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54" w:rsidRDefault="00D26254">
      <w:pPr>
        <w:rPr>
          <w:rFonts w:ascii="CIDFont+F2" w:hAnsi="CIDFont+F2" w:cs="CIDFont+F2"/>
          <w:sz w:val="24"/>
          <w:szCs w:val="24"/>
        </w:rPr>
      </w:pPr>
    </w:p>
    <w:p w:rsidR="00D26254" w:rsidRDefault="00D26254">
      <w:pPr>
        <w:rPr>
          <w:rFonts w:ascii="CIDFont+F2" w:hAnsi="CIDFont+F2" w:cs="CIDFont+F2"/>
          <w:sz w:val="24"/>
          <w:szCs w:val="24"/>
        </w:rPr>
      </w:pPr>
    </w:p>
    <w:p w:rsidR="00D26254" w:rsidRDefault="00D26254">
      <w:pPr>
        <w:rPr>
          <w:rFonts w:ascii="CIDFont+F2" w:hAnsi="CIDFont+F2" w:cs="CIDFont+F2"/>
          <w:sz w:val="24"/>
          <w:szCs w:val="24"/>
        </w:rPr>
      </w:pPr>
    </w:p>
    <w:p w:rsidR="00C81B6D" w:rsidRPr="009E766D" w:rsidRDefault="00D26254" w:rsidP="00D2625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ОБРАЗЛОЖЕЊЕ</w:t>
      </w:r>
    </w:p>
    <w:p w:rsidR="004B6508" w:rsidRPr="009E766D" w:rsidRDefault="004B6508" w:rsidP="00D2625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7CB" w:rsidRPr="009E766D" w:rsidRDefault="00FC17CB" w:rsidP="00FC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На основу одредби Закона о буџетском систему, а у складу са буџетским календаром, Одељењe за привреду и финансије израдилo је Упутство за припрему</w:t>
      </w:r>
      <w:r w:rsidR="00AC75BE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3094" w:rsidRPr="009E766D">
        <w:rPr>
          <w:rFonts w:ascii="Times New Roman" w:hAnsi="Times New Roman" w:cs="Times New Roman"/>
          <w:sz w:val="24"/>
          <w:szCs w:val="24"/>
          <w:lang w:val="sr-Cyrl-RS"/>
        </w:rPr>
        <w:t>одл</w:t>
      </w:r>
      <w:r w:rsidR="00AC75BE" w:rsidRPr="009E766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83094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ке о измени одлуке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буџета за 2019. годину на бази параметара из Фискалне стратегије </w:t>
      </w:r>
      <w:r w:rsidR="00AC75BE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E766D">
        <w:rPr>
          <w:rFonts w:ascii="Times New Roman" w:hAnsi="Times New Roman" w:cs="Times New Roman"/>
          <w:sz w:val="24"/>
          <w:szCs w:val="24"/>
        </w:rPr>
        <w:t xml:space="preserve">На тај начин је служба испоштовала буџетски календар у делу припреме </w:t>
      </w:r>
      <w:r w:rsidR="00883094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измени одлуке о </w:t>
      </w:r>
      <w:r w:rsidRPr="009E766D">
        <w:rPr>
          <w:rFonts w:ascii="Times New Roman" w:hAnsi="Times New Roman" w:cs="Times New Roman"/>
          <w:sz w:val="24"/>
          <w:szCs w:val="24"/>
        </w:rPr>
        <w:t>буџет</w:t>
      </w:r>
      <w:r w:rsidR="00883094" w:rsidRPr="009E766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E766D">
        <w:rPr>
          <w:rFonts w:ascii="Times New Roman" w:hAnsi="Times New Roman" w:cs="Times New Roman"/>
          <w:sz w:val="24"/>
          <w:szCs w:val="24"/>
        </w:rPr>
        <w:t xml:space="preserve"> за </w:t>
      </w:r>
      <w:r w:rsidR="00883094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ову </w:t>
      </w:r>
      <w:r w:rsidRPr="009E766D">
        <w:rPr>
          <w:rFonts w:ascii="Times New Roman" w:hAnsi="Times New Roman" w:cs="Times New Roman"/>
          <w:sz w:val="24"/>
          <w:szCs w:val="24"/>
        </w:rPr>
        <w:t xml:space="preserve"> годину.</w:t>
      </w:r>
    </w:p>
    <w:p w:rsidR="003D75AE" w:rsidRPr="009E766D" w:rsidRDefault="003D75AE" w:rsidP="00FC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A22" w:rsidRPr="009E766D" w:rsidRDefault="00BA466B" w:rsidP="00FC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Одлука о измени одлуке о б</w:t>
      </w:r>
      <w:r w:rsidR="00652A22" w:rsidRPr="009E766D">
        <w:rPr>
          <w:rFonts w:ascii="Times New Roman" w:hAnsi="Times New Roman" w:cs="Times New Roman"/>
          <w:sz w:val="24"/>
          <w:szCs w:val="24"/>
        </w:rPr>
        <w:t>уџет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52A22" w:rsidRPr="009E766D">
        <w:rPr>
          <w:rFonts w:ascii="Times New Roman" w:hAnsi="Times New Roman" w:cs="Times New Roman"/>
          <w:sz w:val="24"/>
          <w:szCs w:val="24"/>
        </w:rPr>
        <w:t xml:space="preserve"> је припремљен</w:t>
      </w:r>
      <w:r w:rsidR="00B0005D" w:rsidRPr="009E76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52A22" w:rsidRPr="009E766D">
        <w:rPr>
          <w:rFonts w:ascii="Times New Roman" w:hAnsi="Times New Roman" w:cs="Times New Roman"/>
          <w:sz w:val="24"/>
          <w:szCs w:val="24"/>
        </w:rPr>
        <w:t xml:space="preserve"> на основу члана </w:t>
      </w:r>
      <w:r w:rsidR="00361E0A" w:rsidRPr="009E766D">
        <w:rPr>
          <w:rFonts w:ascii="Times New Roman" w:hAnsi="Times New Roman" w:cs="Times New Roman"/>
          <w:sz w:val="24"/>
          <w:szCs w:val="24"/>
        </w:rPr>
        <w:t>43.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и  63.</w:t>
      </w:r>
      <w:r w:rsidR="00652A22" w:rsidRPr="009E766D">
        <w:rPr>
          <w:rFonts w:ascii="Times New Roman" w:hAnsi="Times New Roman" w:cs="Times New Roman"/>
          <w:sz w:val="24"/>
          <w:szCs w:val="24"/>
        </w:rPr>
        <w:t xml:space="preserve"> Закона о буџетском систему.</w:t>
      </w:r>
    </w:p>
    <w:p w:rsidR="00541801" w:rsidRPr="009E766D" w:rsidRDefault="00541801" w:rsidP="00FC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01" w:rsidRPr="009E766D" w:rsidRDefault="00541801" w:rsidP="0054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Програмско буџетирање представља већу одговорност корисника бу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џета и </w:t>
      </w:r>
      <w:r w:rsidRPr="009E766D">
        <w:rPr>
          <w:rFonts w:ascii="Times New Roman" w:hAnsi="Times New Roman" w:cs="Times New Roman"/>
          <w:sz w:val="24"/>
          <w:szCs w:val="24"/>
        </w:rPr>
        <w:t>транспарентност потрошње јавних средстава. Јединице локалне самоуправе своју програмску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структуру утврђују на основу листе програма и програмских активности униформних за све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локалне самоуправе. Ту листу је утврдила СКГО у сарадњи са Министарством финансија а у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складу са надлежностима јединица локалне самоуправе. У тој листи за програме и програмске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активности утврђена је њихова: шифра, назив, сектор коме припадају и сврха.</w:t>
      </w:r>
    </w:p>
    <w:p w:rsidR="004B6508" w:rsidRPr="009E766D" w:rsidRDefault="004B6508" w:rsidP="00B00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6508" w:rsidRPr="009E766D" w:rsidRDefault="004B6508" w:rsidP="00B00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За униформне програме и програмске активности које спроводе јединице локалне</w:t>
      </w:r>
      <w:r w:rsidR="00B0005D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самоуправе утврђени су циљеви на основу њихових стратешких планова развоја. Свака јединица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локалне самоуправе је дужна да изабере и индикаторе којима мери постизање специфичних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програма, програмске активности или пројекта који спроводи.</w:t>
      </w:r>
    </w:p>
    <w:p w:rsidR="003D75AE" w:rsidRPr="009E766D" w:rsidRDefault="003D75AE" w:rsidP="00B00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0558" w:rsidRPr="009E766D" w:rsidRDefault="005D0558" w:rsidP="00B00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СКГО је утврдила 17 програма, циљеве програма и програмских активности и листу</w:t>
      </w:r>
    </w:p>
    <w:p w:rsidR="005D0558" w:rsidRPr="009E766D" w:rsidRDefault="005D0558" w:rsidP="00B00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униформних индикатора за градове и општине која је нешто измењена у односу на програмску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листу индикатора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E766D">
        <w:rPr>
          <w:rFonts w:ascii="Times New Roman" w:hAnsi="Times New Roman" w:cs="Times New Roman"/>
          <w:sz w:val="24"/>
          <w:szCs w:val="24"/>
        </w:rPr>
        <w:t>:</w:t>
      </w:r>
    </w:p>
    <w:p w:rsidR="00D21CF7" w:rsidRPr="009E766D" w:rsidRDefault="00D21CF7" w:rsidP="005D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E766D">
        <w:rPr>
          <w:rFonts w:ascii="Times New Roman" w:hAnsi="Times New Roman" w:cs="Times New Roman"/>
          <w:sz w:val="24"/>
          <w:szCs w:val="24"/>
        </w:rPr>
        <w:t>Програм I – Становање, урбанизам и просторно планирање</w:t>
      </w: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-Програм II – Комуналне делатности</w:t>
      </w: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-Програм III – Локални економски развој</w:t>
      </w: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-Програм IV – Развој туризма</w:t>
      </w: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-Програм V – Пољопривреда и рурални развој</w:t>
      </w: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-Програм VI – Заштита животне средине</w:t>
      </w: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-Програм VII – Организација саобраћаја и саобраћајна инфрастуктура</w:t>
      </w: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-Програм VIII – Предшколско васпитање и образовање</w:t>
      </w: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-Програм IX – Основно образовање и васпитање</w:t>
      </w: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-Програм X – Средње образовање и васпитање</w:t>
      </w: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-Програм XI – Социјална и дечија заштита</w:t>
      </w: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-Програм XII – Здравствена заштита</w:t>
      </w: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-Програм XII</w:t>
      </w:r>
      <w:r w:rsidR="003D75AE" w:rsidRPr="009E766D">
        <w:rPr>
          <w:rFonts w:ascii="Times New Roman" w:hAnsi="Times New Roman" w:cs="Times New Roman"/>
          <w:sz w:val="24"/>
          <w:szCs w:val="24"/>
        </w:rPr>
        <w:t>I</w:t>
      </w:r>
      <w:r w:rsidRPr="009E766D">
        <w:rPr>
          <w:rFonts w:ascii="Times New Roman" w:hAnsi="Times New Roman" w:cs="Times New Roman"/>
          <w:sz w:val="24"/>
          <w:szCs w:val="24"/>
        </w:rPr>
        <w:t xml:space="preserve"> – Развој културе и информисања</w:t>
      </w: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-Програм XIV – Развој спорта и омладине</w:t>
      </w: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-Програм XV – Опште услуге локалне самоуправе</w:t>
      </w: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lastRenderedPageBreak/>
        <w:t>-Програм XVI – Политички систем локалне самоуправе</w:t>
      </w:r>
    </w:p>
    <w:p w:rsidR="00D21CF7" w:rsidRPr="009E766D" w:rsidRDefault="00D21CF7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-Програм XVII – Енергетска ефикасност и обновљиви извори енергије</w:t>
      </w:r>
    </w:p>
    <w:p w:rsidR="00DF06F8" w:rsidRPr="009E766D" w:rsidRDefault="00DF06F8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71D" w:rsidRPr="009E766D" w:rsidRDefault="0090071D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71D" w:rsidRPr="009E766D" w:rsidRDefault="0090071D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71D" w:rsidRPr="009E766D" w:rsidRDefault="0090071D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070" w:type="dxa"/>
        <w:tblInd w:w="-985" w:type="dxa"/>
        <w:tblLayout w:type="fixed"/>
        <w:tblLook w:val="01E0" w:firstRow="1" w:lastRow="1" w:firstColumn="1" w:lastColumn="1" w:noHBand="0" w:noVBand="0"/>
      </w:tblPr>
      <w:tblGrid>
        <w:gridCol w:w="450"/>
        <w:gridCol w:w="8820"/>
        <w:gridCol w:w="1800"/>
      </w:tblGrid>
      <w:tr w:rsidR="00113FF8" w:rsidRPr="009E766D" w:rsidTr="00113FF8">
        <w:trPr>
          <w:tblHeader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Износ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74.000.000,00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198.570.374,00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27.800.000,00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410.000,00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22.800.000,00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4.000.000,00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12.950.000,00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148.589.413,00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100.076.696,00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48.039.472,00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45.000.000,00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15.600.000,00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146.853.337,00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117.474.000,00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772.093.968,00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79.734.000,00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17</w:t>
            </w:r>
          </w:p>
        </w:tc>
        <w:tc>
          <w:tcPr>
            <w:tcW w:w="8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0,00</w:t>
            </w:r>
          </w:p>
        </w:tc>
      </w:tr>
      <w:tr w:rsidR="00113FF8" w:rsidRPr="009E766D" w:rsidTr="00113FF8"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1.813.991.260,00</w:t>
            </w:r>
          </w:p>
        </w:tc>
      </w:tr>
    </w:tbl>
    <w:p w:rsidR="00B53C2F" w:rsidRPr="009E766D" w:rsidRDefault="00B53C2F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71D" w:rsidRPr="009E766D" w:rsidRDefault="0090071D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71D" w:rsidRPr="009E766D" w:rsidRDefault="0090071D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185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113FF8" w:rsidRPr="009E766D" w:rsidTr="00113FF8">
        <w:trPr>
          <w:trHeight w:val="276"/>
          <w:tblHeader/>
        </w:trPr>
        <w:tc>
          <w:tcPr>
            <w:tcW w:w="111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ПЛАН РАСХОДА ПО ПРОЈЕКТИМА</w:t>
            </w:r>
          </w:p>
        </w:tc>
      </w:tr>
      <w:tr w:rsidR="00113FF8" w:rsidRPr="009E766D" w:rsidTr="00113FF8">
        <w:trPr>
          <w:trHeight w:val="464"/>
          <w:tblHeader/>
        </w:trPr>
        <w:tc>
          <w:tcPr>
            <w:tcW w:w="111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13FF8" w:rsidRPr="009E766D" w:rsidTr="005332A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3FF8" w:rsidRPr="009E766D" w:rsidRDefault="00113FF8" w:rsidP="00113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zh-CN"/>
                    </w:rPr>
                  </w:pPr>
                  <w:r w:rsidRPr="009E76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zh-CN"/>
                    </w:rPr>
                    <w:t>За период: 01.01.2019-31.12.2019</w:t>
                  </w:r>
                </w:p>
                <w:p w:rsidR="00113FF8" w:rsidRPr="009E766D" w:rsidRDefault="00113FF8" w:rsidP="00113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</w:tbl>
          <w:p w:rsidR="00113FF8" w:rsidRPr="009E766D" w:rsidRDefault="00113FF8" w:rsidP="00113FF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113FF8" w:rsidRPr="009E766D" w:rsidTr="00113FF8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113FF8" w:rsidRPr="009E766D" w:rsidTr="00113FF8">
        <w:trPr>
          <w:tblHeader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Износ у динарима</w:t>
            </w:r>
          </w:p>
        </w:tc>
      </w:tr>
      <w:bookmarkStart w:id="0" w:name="_Toc0101_ПОЉОПРИВРЕДА_И_РУРАЛНИ_РАЗВОЈ"/>
      <w:bookmarkEnd w:id="0"/>
      <w:tr w:rsidR="00113FF8" w:rsidRPr="009E766D" w:rsidTr="00113FF8">
        <w:trPr>
          <w:trHeight w:val="184"/>
        </w:trPr>
        <w:tc>
          <w:tcPr>
            <w:tcW w:w="11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begin"/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instrText>TC "0101 ПОЉОПРИВРЕДА И РУРАЛНИ РАЗВОЈ" \f C \l "1"</w:instrText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end"/>
            </w:r>
          </w:p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Програм   0101   ПОЉОПРИВРЕДА И РУРАЛНИ РАЗВОЈ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0101-03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Буџетски фонд за развој сточарства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1.000.000,00</w:t>
            </w:r>
          </w:p>
        </w:tc>
      </w:tr>
      <w:tr w:rsidR="00113FF8" w:rsidRPr="009E766D" w:rsidTr="00113FF8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1.000.000,00</w:t>
            </w:r>
          </w:p>
        </w:tc>
      </w:tr>
      <w:tr w:rsidR="00113FF8" w:rsidRPr="009E766D" w:rsidTr="00113FF8">
        <w:trPr>
          <w:trHeight w:hRule="exact" w:val="225"/>
        </w:trPr>
        <w:tc>
          <w:tcPr>
            <w:tcW w:w="11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bookmarkStart w:id="1" w:name="_Toc0401_ЗАШТИТА_ЖИВОТНЕ_СРЕДИНЕ"/>
      <w:bookmarkEnd w:id="1"/>
      <w:tr w:rsidR="00113FF8" w:rsidRPr="009E766D" w:rsidTr="00113FF8">
        <w:trPr>
          <w:trHeight w:val="184"/>
        </w:trPr>
        <w:tc>
          <w:tcPr>
            <w:tcW w:w="11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begin"/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instrText>TC "0401 ЗАШТИТА ЖИВОТНЕ СРЕДИНЕ" \f C \l "1"</w:instrText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end"/>
            </w:r>
          </w:p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Програм   0401   ЗАШТИТА ЖИВОТНЕ СРЕДИНЕ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0401-02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Буџетски фонд за заштиту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4.000.000,00</w:t>
            </w:r>
          </w:p>
        </w:tc>
      </w:tr>
      <w:tr w:rsidR="00113FF8" w:rsidRPr="009E766D" w:rsidTr="00113FF8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4.000.000,00</w:t>
            </w:r>
          </w:p>
        </w:tc>
      </w:tr>
      <w:tr w:rsidR="00113FF8" w:rsidRPr="009E766D" w:rsidTr="00113FF8">
        <w:trPr>
          <w:trHeight w:hRule="exact" w:val="225"/>
        </w:trPr>
        <w:tc>
          <w:tcPr>
            <w:tcW w:w="11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bookmarkStart w:id="2" w:name="_Toc0602_ОПШТЕ_УСЛУГЕ_ЛОКАЛНЕ_САМОУПРАВЕ"/>
      <w:bookmarkEnd w:id="2"/>
      <w:tr w:rsidR="00113FF8" w:rsidRPr="009E766D" w:rsidTr="00113FF8">
        <w:trPr>
          <w:trHeight w:val="184"/>
        </w:trPr>
        <w:tc>
          <w:tcPr>
            <w:tcW w:w="11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begin"/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instrText>TC "0602 ОПШТЕ УСЛУГЕ ЛОКАЛНЕ САМОУПРАВЕ" \f C \l "1"</w:instrText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end"/>
            </w:r>
          </w:p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Програм   0602   ОПШТЕ УСЛУГЕ ЛОКАЛНЕ САМОУПРАВЕ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0602-01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Објекат за избегла и расељена 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1.030.000,00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0602-11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Прослава градске славе Свети Прокопије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1.850.000,00</w:t>
            </w:r>
          </w:p>
        </w:tc>
      </w:tr>
      <w:tr w:rsidR="00113FF8" w:rsidRPr="009E766D" w:rsidTr="00113FF8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2.880.000,00</w:t>
            </w:r>
          </w:p>
        </w:tc>
      </w:tr>
      <w:tr w:rsidR="00113FF8" w:rsidRPr="009E766D" w:rsidTr="00113FF8">
        <w:trPr>
          <w:trHeight w:hRule="exact" w:val="225"/>
        </w:trPr>
        <w:tc>
          <w:tcPr>
            <w:tcW w:w="11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bookmarkStart w:id="3" w:name="_Toc1201_РАЗВОЈ_КУЛТУРЕ_И_ИНФОРМИСАЊА"/>
      <w:bookmarkEnd w:id="3"/>
      <w:tr w:rsidR="00113FF8" w:rsidRPr="009E766D" w:rsidTr="00113FF8">
        <w:trPr>
          <w:trHeight w:val="184"/>
        </w:trPr>
        <w:tc>
          <w:tcPr>
            <w:tcW w:w="11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begin"/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instrText>TC "1201 РАЗВОЈ КУЛТУРЕ И ИНФОРМИСАЊА" \f C \l "1"</w:instrText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end"/>
            </w:r>
          </w:p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Програм   1201   РАЗВОЈ КУЛТУРЕ И ИНФОРМИСАЊА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1201-04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20.година НАТО агресије на СРЈ у Топлици (1999-2019)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480.000,00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1201-05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Колонија,,Божа Илић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438.000,00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1201-06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9E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Позоришна представа </w:t>
            </w:r>
            <w:r w:rsid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zh-CN"/>
              </w:rPr>
              <w:t>априлски кашаљ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445.250,00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1201-07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Позоришна представа ,,Ђидо поводом стогодишњице прокупачког позоришта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142.000,00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1201-08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Програм обележавања јубилеја-100 година позоришта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440.000,00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1201-09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Драинчеви сусрети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1.705.000,00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1201-10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Лектирићи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280.000,00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1201-12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ГОДИНЕ ЗАПЛЕТА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330.000,00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1201-13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Зграда библиотеке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600.000,00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1201-14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Спомен соба Драинац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2.075.000,00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1201-15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Ратни злочини Бугарске војске на југу Србије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230.000,00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1201-16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Прокупље у 20. веку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821.368,00</w:t>
            </w:r>
          </w:p>
        </w:tc>
      </w:tr>
      <w:tr w:rsidR="00113FF8" w:rsidRPr="009E766D" w:rsidTr="00113F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1201-17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Археолошко налазиште града Прокупља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505.000,00</w:t>
            </w:r>
          </w:p>
        </w:tc>
      </w:tr>
      <w:tr w:rsidR="00113FF8" w:rsidRPr="009E766D" w:rsidTr="00113FF8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8.491.618,00</w:t>
            </w:r>
          </w:p>
        </w:tc>
      </w:tr>
      <w:tr w:rsidR="00113FF8" w:rsidRPr="009E766D" w:rsidTr="00113FF8">
        <w:trPr>
          <w:trHeight w:hRule="exact" w:val="225"/>
        </w:trPr>
        <w:tc>
          <w:tcPr>
            <w:tcW w:w="11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113FF8" w:rsidRPr="009E766D" w:rsidTr="00113FF8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Укупно за БК   0   БУЏЕТ ГРАДА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16.371.618,00</w:t>
            </w:r>
          </w:p>
        </w:tc>
      </w:tr>
    </w:tbl>
    <w:p w:rsidR="008116BB" w:rsidRPr="009E766D" w:rsidRDefault="008116BB" w:rsidP="00D21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3C2F" w:rsidRPr="009E766D" w:rsidRDefault="00B53C2F" w:rsidP="00B5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lastRenderedPageBreak/>
        <w:t>Упутством за локалне власти, дате су смернице за припрему буџета локалних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 xml:space="preserve">власти.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E766D">
        <w:rPr>
          <w:rFonts w:ascii="Times New Roman" w:hAnsi="Times New Roman" w:cs="Times New Roman"/>
          <w:sz w:val="24"/>
          <w:szCs w:val="24"/>
        </w:rPr>
        <w:t>лужба Одељења за привреду и финансије је ревидирала већ дато Упутство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 xml:space="preserve">корисницима буџета Града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Прокупља</w:t>
      </w:r>
      <w:r w:rsidRPr="009E766D">
        <w:rPr>
          <w:rFonts w:ascii="Times New Roman" w:hAnsi="Times New Roman" w:cs="Times New Roman"/>
          <w:sz w:val="24"/>
          <w:szCs w:val="24"/>
        </w:rPr>
        <w:t xml:space="preserve"> новим параметрима.</w:t>
      </w:r>
    </w:p>
    <w:p w:rsidR="00302F8D" w:rsidRPr="009E766D" w:rsidRDefault="00302F8D" w:rsidP="00B5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500" w:rsidRPr="009E766D" w:rsidRDefault="00092678" w:rsidP="00B00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Упутством Министарства финансија дато је да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л</w:t>
      </w:r>
      <w:r w:rsidRPr="009E766D">
        <w:rPr>
          <w:rFonts w:ascii="Times New Roman" w:hAnsi="Times New Roman" w:cs="Times New Roman"/>
          <w:sz w:val="24"/>
          <w:szCs w:val="24"/>
        </w:rPr>
        <w:t>окална власт у 2019. години може планирати укупна средства потребна за исплату плата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запослених који се финансирају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из буџета локалне власти, тако да масу средстава за исплату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плата планирају највише до дозвољеног нивоа за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 xml:space="preserve">исплату плата у складу са чланом 40. Закона о буџету Републике Србије за 2018.годину. </w:t>
      </w:r>
    </w:p>
    <w:p w:rsidR="00B0005D" w:rsidRPr="009E766D" w:rsidRDefault="00B0005D" w:rsidP="00B00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3500" w:rsidRPr="009E766D" w:rsidRDefault="00E83500" w:rsidP="00E8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Као и претходних година и у буџетској 2019. години не треба планирати обрачун и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исплату, божићних, годишњих и других врста награда и бонуса предвиђених посебним и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појединачним колективним уговорима за директне и индиректне кориснике, осим јубиларних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награда за запослене који то право стичу у 2019. години.</w:t>
      </w:r>
    </w:p>
    <w:p w:rsidR="00560088" w:rsidRPr="009E766D" w:rsidRDefault="00560088" w:rsidP="00E8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0088" w:rsidRPr="009E766D" w:rsidRDefault="00560088" w:rsidP="00E2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Планирање броја запослених је дозвољено у складу са Законом о одређивању</w:t>
      </w:r>
      <w:r w:rsidR="00C716EF" w:rsidRPr="009E766D">
        <w:rPr>
          <w:rFonts w:ascii="Times New Roman" w:hAnsi="Times New Roman" w:cs="Times New Roman"/>
          <w:sz w:val="24"/>
          <w:szCs w:val="24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максималног броја запослених у јавном сектору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1FBE" w:rsidRPr="009E766D" w:rsidRDefault="00F01FBE" w:rsidP="0056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FBE" w:rsidRPr="009E766D" w:rsidRDefault="00F01FBE" w:rsidP="00F0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У оквиру групе конта 42 која се односе на куповину роба и услуга, потребно је реално</w:t>
      </w:r>
    </w:p>
    <w:p w:rsidR="00F01FBE" w:rsidRPr="009E766D" w:rsidRDefault="00F01FBE" w:rsidP="00F0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планирати средства за ове намене, а нарочито за извршавање расхода на име сталних</w:t>
      </w:r>
    </w:p>
    <w:p w:rsidR="00F01FBE" w:rsidRPr="009E766D" w:rsidRDefault="00F01FBE" w:rsidP="00F0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трошкова.</w:t>
      </w:r>
    </w:p>
    <w:p w:rsidR="00A34FBD" w:rsidRPr="009E766D" w:rsidRDefault="00A34FBD" w:rsidP="00E2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BD" w:rsidRPr="009E766D" w:rsidRDefault="00A34FBD" w:rsidP="00E2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У оквиру субвенција неопходно је преиспитати програме на основу којих се додељују</w:t>
      </w:r>
    </w:p>
    <w:p w:rsidR="00F01FBE" w:rsidRPr="009E766D" w:rsidRDefault="00A34FBD" w:rsidP="00E2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субвенције, и имати при том у виду прописе који се односе на државну помоћ. Планирани износ субвенција за 2019. годину је у складу са Упутством Министарства финансија.</w:t>
      </w:r>
    </w:p>
    <w:p w:rsidR="00EB4960" w:rsidRPr="009E766D" w:rsidRDefault="00EB4960" w:rsidP="00A3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60" w:rsidRPr="009E766D" w:rsidRDefault="00EB4960" w:rsidP="00EB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Капиталне пројекте треба планирати за 2019. годину и наредне две године. Капитални</w:t>
      </w:r>
    </w:p>
    <w:p w:rsidR="00EB4960" w:rsidRPr="009E766D" w:rsidRDefault="00EB4960" w:rsidP="00EB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пројекти су пројекти изградње и капиталног одржавања зграда и грађевинских објекта,</w:t>
      </w:r>
    </w:p>
    <w:p w:rsidR="00EB4960" w:rsidRPr="009E766D" w:rsidRDefault="00EB4960" w:rsidP="00EB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инфраструктуре од интереса за локалну власт, укључујући услуге пројектног планирања које је саставни део пројекта, обезбеђивање земљишта за изградњу, као и пројекти који подразумевају улагања у опрему, машине и другу нефинансијску имовину, а у функцији су јавног интереса.</w:t>
      </w:r>
    </w:p>
    <w:p w:rsidR="00C716EF" w:rsidRPr="009E766D" w:rsidRDefault="00C716EF" w:rsidP="00EB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742" w:rsidRPr="009E766D" w:rsidRDefault="00027742" w:rsidP="0002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На основу смерница, Статута Града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Прокупља </w:t>
      </w:r>
      <w:r w:rsidRPr="009E766D">
        <w:rPr>
          <w:rFonts w:ascii="Times New Roman" w:hAnsi="Times New Roman" w:cs="Times New Roman"/>
          <w:sz w:val="24"/>
          <w:szCs w:val="24"/>
        </w:rPr>
        <w:t>и одредби Закона о буџетском систему и</w:t>
      </w:r>
    </w:p>
    <w:p w:rsidR="00027742" w:rsidRPr="009E766D" w:rsidRDefault="00027742" w:rsidP="0002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одредби закона по појединачним областима из надлежности локалне самоуправе, буџет Града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16EF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Прокупља </w:t>
      </w:r>
      <w:r w:rsidRPr="009E766D">
        <w:rPr>
          <w:rFonts w:ascii="Times New Roman" w:hAnsi="Times New Roman" w:cs="Times New Roman"/>
          <w:sz w:val="24"/>
          <w:szCs w:val="24"/>
        </w:rPr>
        <w:t>пројектован је</w:t>
      </w:r>
      <w:r w:rsidR="00C716EF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72A8" w:rsidRPr="009E766D">
        <w:rPr>
          <w:rFonts w:ascii="Times New Roman" w:hAnsi="Times New Roman" w:cs="Times New Roman"/>
          <w:sz w:val="24"/>
          <w:szCs w:val="24"/>
          <w:lang w:val="sr-Cyrl-RS"/>
        </w:rPr>
        <w:t>на следећи начин</w:t>
      </w:r>
      <w:r w:rsidRPr="009E766D">
        <w:rPr>
          <w:rFonts w:ascii="Times New Roman" w:hAnsi="Times New Roman" w:cs="Times New Roman"/>
          <w:sz w:val="24"/>
          <w:szCs w:val="24"/>
        </w:rPr>
        <w:t>:</w:t>
      </w:r>
    </w:p>
    <w:p w:rsidR="0090071D" w:rsidRPr="009E766D" w:rsidRDefault="0090071D" w:rsidP="0002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66D" w:rsidRPr="009E766D" w:rsidRDefault="009E766D" w:rsidP="0002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71D" w:rsidRPr="009E766D" w:rsidRDefault="0090071D" w:rsidP="0002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71D" w:rsidRDefault="0090071D" w:rsidP="0002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DB0" w:rsidRDefault="00135DB0" w:rsidP="0002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DB0" w:rsidRDefault="00135DB0" w:rsidP="0002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DB0" w:rsidRDefault="00135DB0" w:rsidP="0002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DB0" w:rsidRDefault="00135DB0" w:rsidP="0002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DB0" w:rsidRDefault="00135DB0" w:rsidP="0002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DB0" w:rsidRPr="009E766D" w:rsidRDefault="00135DB0" w:rsidP="0002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71D" w:rsidRPr="009E766D" w:rsidRDefault="0090071D" w:rsidP="0002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2A8" w:rsidRPr="009E766D" w:rsidRDefault="005272A8" w:rsidP="0002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0DE3" w:rsidRPr="009E766D" w:rsidRDefault="006A0DE3" w:rsidP="0002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185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113FF8" w:rsidRPr="009E766D" w:rsidTr="00113FF8">
        <w:trPr>
          <w:tblHeader/>
        </w:trPr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lastRenderedPageBreak/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Износ</w:t>
            </w:r>
          </w:p>
        </w:tc>
      </w:tr>
      <w:tr w:rsidR="00113FF8" w:rsidRPr="009E766D" w:rsidTr="00113FF8">
        <w:trPr>
          <w:tblHeader/>
        </w:trPr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</w:tr>
      <w:bookmarkStart w:id="4" w:name="_Toc1"/>
      <w:bookmarkEnd w:id="4"/>
      <w:tr w:rsidR="00113FF8" w:rsidRPr="009E766D" w:rsidTr="00113FF8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begin"/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instrText>TC "1" \f C \l "1"</w:instrText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end"/>
            </w:r>
          </w:p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1.634.091.343,00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856.937.625,00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Порез на доходак,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687.821.625,00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106.521.000,00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33.095.000,00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Непорески приходи,у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278.030.282,00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498.043.436,00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1.080.000,00</w:t>
            </w:r>
          </w:p>
        </w:tc>
      </w:tr>
      <w:bookmarkStart w:id="5" w:name="_Toc2"/>
      <w:bookmarkEnd w:id="5"/>
      <w:tr w:rsidR="00113FF8" w:rsidRPr="009E766D" w:rsidTr="00113FF8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begin"/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instrText>TC "2" \f C \l "1"</w:instrText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end"/>
            </w:r>
          </w:p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1.789.991.260,00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1.411.254.347,00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439.965.643,00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507.793.862,00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3.200.000,00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115.870.374,00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34.640.800,00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Остали расходи,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153.217.500,00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156.566.168,00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378.736.913,00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0,00</w:t>
            </w:r>
          </w:p>
        </w:tc>
      </w:tr>
      <w:bookmarkStart w:id="6" w:name="_Toc3"/>
      <w:bookmarkEnd w:id="6"/>
      <w:tr w:rsidR="00113FF8" w:rsidRPr="009E766D" w:rsidTr="00113FF8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begin"/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instrText>TC "3" \f C \l "1"</w:instrText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end"/>
            </w:r>
          </w:p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0,00</w:t>
            </w:r>
          </w:p>
        </w:tc>
      </w:tr>
      <w:bookmarkStart w:id="7" w:name="_Toc4"/>
      <w:bookmarkEnd w:id="7"/>
      <w:tr w:rsidR="00113FF8" w:rsidRPr="009E766D" w:rsidTr="00113FF8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begin"/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instrText>TC "4" \f C \l "1"</w:instrText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end"/>
            </w:r>
          </w:p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24.000.000,00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24.000.000,00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24.000.000,00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0,00</w:t>
            </w:r>
          </w:p>
        </w:tc>
      </w:tr>
      <w:tr w:rsidR="00113FF8" w:rsidRPr="009E766D" w:rsidTr="00113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0,00</w:t>
            </w:r>
          </w:p>
        </w:tc>
      </w:tr>
      <w:bookmarkStart w:id="8" w:name="_Toc5"/>
      <w:bookmarkEnd w:id="8"/>
      <w:tr w:rsidR="00113FF8" w:rsidRPr="009E766D" w:rsidTr="00113FF8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begin"/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instrText>TC "5" \f C \l "1"</w:instrText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end"/>
            </w:r>
          </w:p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НЕРАСПОРЕЂЕНИ ВИШАК ПРИХОДА ИЗ РАНИЈИХ ГОДИНА (класа 3,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0,00</w:t>
            </w:r>
          </w:p>
        </w:tc>
      </w:tr>
      <w:bookmarkStart w:id="9" w:name="_Toc6"/>
      <w:bookmarkEnd w:id="9"/>
      <w:tr w:rsidR="00113FF8" w:rsidRPr="009E766D" w:rsidTr="00113FF8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begin"/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instrText>TC "6" \f C \l "1"</w:instrText>
            </w:r>
            <w:r w:rsidRPr="009E76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fldChar w:fldCharType="end"/>
            </w:r>
          </w:p>
          <w:p w:rsidR="00113FF8" w:rsidRPr="009E766D" w:rsidRDefault="00113FF8" w:rsidP="0011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НЕУТРОШЕНА СРЕДСТВА ОД ПРИВАТИЗАЦИЈЕ ИЗ ПРЕТХОДНИХ ГОДИНА (класа 3,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FF8" w:rsidRPr="009E766D" w:rsidRDefault="00113FF8" w:rsidP="00113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9E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0,00</w:t>
            </w:r>
          </w:p>
        </w:tc>
      </w:tr>
    </w:tbl>
    <w:p w:rsidR="006A0DE3" w:rsidRPr="009E766D" w:rsidRDefault="006A0DE3" w:rsidP="0002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1EAF" w:rsidRPr="009E766D" w:rsidRDefault="00F71EAF" w:rsidP="0002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2A8" w:rsidRPr="009E766D" w:rsidRDefault="005272A8" w:rsidP="00E2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Планирани порески приходи у 2019.години су порез на доходак, добит и капиталне</w:t>
      </w:r>
    </w:p>
    <w:p w:rsidR="005272A8" w:rsidRPr="009E766D" w:rsidRDefault="005272A8" w:rsidP="00E2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добитке, порез на имовину, порез на добра и услуге и остали порески приходи.</w:t>
      </w:r>
    </w:p>
    <w:p w:rsidR="00BD45AE" w:rsidRPr="009E766D" w:rsidRDefault="00BD45AE" w:rsidP="0052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1EAF" w:rsidRPr="009E766D" w:rsidRDefault="00F71EAF" w:rsidP="0052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F8D" w:rsidRPr="009E766D" w:rsidRDefault="00BD45AE" w:rsidP="00BD4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Планирани приходи и примања буџета Града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Прокупља </w:t>
      </w:r>
      <w:r w:rsidRPr="009E766D">
        <w:rPr>
          <w:rFonts w:ascii="Times New Roman" w:hAnsi="Times New Roman" w:cs="Times New Roman"/>
          <w:sz w:val="24"/>
          <w:szCs w:val="24"/>
        </w:rPr>
        <w:t>за 2019. годину у својој структури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9E766D">
        <w:rPr>
          <w:rFonts w:ascii="Times New Roman" w:hAnsi="Times New Roman" w:cs="Times New Roman"/>
          <w:sz w:val="24"/>
          <w:szCs w:val="24"/>
        </w:rPr>
        <w:t>адрже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 xml:space="preserve">пореске приходе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9E766D">
        <w:rPr>
          <w:rFonts w:ascii="Times New Roman" w:hAnsi="Times New Roman" w:cs="Times New Roman"/>
          <w:sz w:val="24"/>
          <w:szCs w:val="24"/>
        </w:rPr>
        <w:t>непореске приходе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F8D" w:rsidRPr="009E766D" w:rsidRDefault="00302F8D" w:rsidP="00BD4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5AE" w:rsidRPr="009E766D" w:rsidRDefault="00BD45AE" w:rsidP="00BD4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У оквиру пореских прихода распоређени су порез на доходак, добит и капиталне добитке, самодопринос , порез на имовину и остали порески приходи , а у оквиру непореских п</w:t>
      </w:r>
      <w:r w:rsidR="00F71EAF" w:rsidRPr="009E766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ихода предвиђене су поједине врсте накнада са одређеном наменом, приходи од продаје добара и услуга, трансфери и примања од продаје нефинансијске имовине.</w:t>
      </w:r>
    </w:p>
    <w:p w:rsidR="00302F8D" w:rsidRPr="009E766D" w:rsidRDefault="004811B0" w:rsidP="0043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Планирани приходи од пореза на доходак грађана </w:t>
      </w:r>
      <w:r w:rsidR="00B0005D" w:rsidRPr="009E766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E766D">
        <w:rPr>
          <w:rFonts w:ascii="Times New Roman" w:hAnsi="Times New Roman" w:cs="Times New Roman"/>
          <w:sz w:val="24"/>
          <w:szCs w:val="24"/>
        </w:rPr>
        <w:t xml:space="preserve"> Ова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врста прихода од пореза планирана по основу пореза из ове групе – пореза на зараде и пореза на друге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приходе.</w:t>
      </w:r>
      <w:r w:rsidR="0043316C" w:rsidRPr="009E766D">
        <w:rPr>
          <w:rFonts w:ascii="Times New Roman" w:hAnsi="Times New Roman" w:cs="Times New Roman"/>
          <w:sz w:val="24"/>
          <w:szCs w:val="24"/>
        </w:rPr>
        <w:t xml:space="preserve"> Укупни приходи од пореза на имовину пројектовани су у</w:t>
      </w:r>
      <w:r w:rsidR="0043316C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складу са </w:t>
      </w:r>
      <w:r w:rsidR="0043316C" w:rsidRPr="009E766D">
        <w:rPr>
          <w:rFonts w:ascii="Times New Roman" w:hAnsi="Times New Roman" w:cs="Times New Roman"/>
          <w:sz w:val="24"/>
          <w:szCs w:val="24"/>
        </w:rPr>
        <w:t>наплат</w:t>
      </w:r>
      <w:r w:rsidR="0043316C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 w:rsidR="0043316C" w:rsidRPr="009E766D">
        <w:rPr>
          <w:rFonts w:ascii="Times New Roman" w:hAnsi="Times New Roman" w:cs="Times New Roman"/>
          <w:sz w:val="24"/>
          <w:szCs w:val="24"/>
        </w:rPr>
        <w:t xml:space="preserve"> истих у овој години</w:t>
      </w:r>
      <w:r w:rsidR="0043316C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527AA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811B0" w:rsidRPr="009E766D" w:rsidRDefault="005527AA" w:rsidP="0043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Трансфери који подразумевају текуће трансфере, друге текуће трансфере, текуће наменске трансфере у корист нивоа градова и капиталне наменске трансфере у ужем смислу предвиђени су у износу од </w:t>
      </w:r>
      <w:r w:rsidR="00AC6776" w:rsidRPr="009E766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2105C" w:rsidRPr="009E766D">
        <w:rPr>
          <w:rFonts w:ascii="Times New Roman" w:hAnsi="Times New Roman" w:cs="Times New Roman"/>
          <w:sz w:val="24"/>
          <w:szCs w:val="24"/>
        </w:rPr>
        <w:t>98</w:t>
      </w:r>
      <w:r w:rsidR="00AC6776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105C" w:rsidRPr="009E766D">
        <w:rPr>
          <w:rFonts w:ascii="Times New Roman" w:hAnsi="Times New Roman" w:cs="Times New Roman"/>
          <w:sz w:val="24"/>
          <w:szCs w:val="24"/>
        </w:rPr>
        <w:t>0</w:t>
      </w:r>
      <w:r w:rsidR="00AC6776" w:rsidRPr="009E766D">
        <w:rPr>
          <w:rFonts w:ascii="Times New Roman" w:hAnsi="Times New Roman" w:cs="Times New Roman"/>
          <w:sz w:val="24"/>
          <w:szCs w:val="24"/>
          <w:lang w:val="sr-Cyrl-RS"/>
        </w:rPr>
        <w:t>43.436,00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</w:t>
      </w:r>
    </w:p>
    <w:p w:rsidR="00FD16CA" w:rsidRPr="009E766D" w:rsidRDefault="00FD16CA" w:rsidP="0043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1EAF" w:rsidRPr="009E766D" w:rsidRDefault="00F71EAF" w:rsidP="0043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16CA" w:rsidRPr="009E766D" w:rsidRDefault="00FD16CA" w:rsidP="00FD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Издаци буџета планирани су тако да се у наредној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години обезбеди редовно сервисирање обавеза према корисницима. Преглед издатака буџета за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 xml:space="preserve">2019. годину дат је у Посебном делу Одлуке о </w:t>
      </w:r>
      <w:r w:rsidR="00B0005D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измени одлуке о </w:t>
      </w:r>
      <w:r w:rsidRPr="009E766D">
        <w:rPr>
          <w:rFonts w:ascii="Times New Roman" w:hAnsi="Times New Roman" w:cs="Times New Roman"/>
          <w:sz w:val="24"/>
          <w:szCs w:val="24"/>
        </w:rPr>
        <w:t>буџету.</w:t>
      </w:r>
    </w:p>
    <w:p w:rsidR="005E6D7D" w:rsidRPr="009E766D" w:rsidRDefault="005E6D7D" w:rsidP="00FD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774F" w:rsidRPr="009E766D" w:rsidRDefault="005E6D7D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Законом о локалној самоуправи и Законом о буџетском систему као и Статутом као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основним правним актом Града којим су ближе одређени начин, услови и облици остваривања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послова из делокруга Града, органи и организације Града су:</w:t>
      </w:r>
    </w:p>
    <w:p w:rsidR="00EE774F" w:rsidRPr="009E766D" w:rsidRDefault="005E6D7D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 Градска скупштина,</w:t>
      </w:r>
      <w:r w:rsidR="003F48E3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Градоначелник, Градско веће, Градска управа организована у складу са Законом и Јавно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 xml:space="preserve">правобранилаштво. </w:t>
      </w:r>
    </w:p>
    <w:p w:rsidR="00F8775F" w:rsidRPr="009E766D" w:rsidRDefault="00F8775F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6D7D" w:rsidRPr="009E766D" w:rsidRDefault="005E6D7D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Сви ови органи имају посебне надлежности, па је у Одлуци о </w:t>
      </w:r>
      <w:r w:rsidR="000F342D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измени одлуке о </w:t>
      </w:r>
      <w:r w:rsidRPr="009E766D">
        <w:rPr>
          <w:rFonts w:ascii="Times New Roman" w:hAnsi="Times New Roman" w:cs="Times New Roman"/>
          <w:sz w:val="24"/>
          <w:szCs w:val="24"/>
        </w:rPr>
        <w:t>буџету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раздвојена законодавна, судска и извршна власт а самим тим и средства која се опредељују за те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надлежности. Сходно томе у Одлуци посебно је планиран раздео за Градску скупштину, раздео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за Градоначелника, раздео за Градско веће, раздео за Градску управу и раздео за Јавно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правобранилаштво. Тиме је уједно обезбеђена и транспарентност у сагледавању висине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средстава коју поједини субјекти власти у Граду троше из буџета за обављање појединих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надлежности, као и програмска структура буџета.</w:t>
      </w:r>
    </w:p>
    <w:p w:rsidR="004018B2" w:rsidRPr="009E766D" w:rsidRDefault="004018B2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2753" w:rsidRPr="009E766D" w:rsidRDefault="00712753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5704" w:rsidRPr="009E766D" w:rsidRDefault="007D5704" w:rsidP="007D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  <w:r w:rsidRPr="009E76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 складу са Законом о начину одређивања максималног броја запослених у јавном сектору («Сл.гл. РС  бр.68/2015 </w:t>
      </w:r>
      <w:r w:rsidR="000F342D" w:rsidRPr="009E76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,</w:t>
      </w:r>
      <w:r w:rsidRPr="009E76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81/2016- одлука УС </w:t>
      </w:r>
      <w:r w:rsidR="000F342D" w:rsidRPr="009E76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и </w:t>
      </w:r>
      <w:r w:rsidR="00D02869" w:rsidRPr="009E76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95</w:t>
      </w:r>
      <w:r w:rsidR="000F342D" w:rsidRPr="009E76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/2018</w:t>
      </w:r>
      <w:r w:rsidRPr="009E76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) број запослених код корисника буџета не може прећи максималан број запослених на неодређено и одређено време</w:t>
      </w:r>
      <w:r w:rsidR="000F342D" w:rsidRPr="009E76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  <w:r w:rsidRPr="009E76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</w:p>
    <w:p w:rsidR="007249C6" w:rsidRPr="009E766D" w:rsidRDefault="007D5704" w:rsidP="006F7D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 </w:t>
      </w:r>
    </w:p>
    <w:p w:rsidR="007249C6" w:rsidRPr="009E766D" w:rsidRDefault="007249C6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9C6" w:rsidRPr="009E766D" w:rsidRDefault="007249C6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2753" w:rsidRPr="009E766D" w:rsidRDefault="00712753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По разделима, наменама и функцијама средства су опредељена:</w:t>
      </w:r>
    </w:p>
    <w:p w:rsidR="003F48E3" w:rsidRPr="009E766D" w:rsidRDefault="003F48E3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71D" w:rsidRPr="009E766D" w:rsidRDefault="0090071D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E3" w:rsidRPr="009E766D" w:rsidRDefault="003F48E3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КОД СКУПШТИНЕ ГРАДА</w:t>
      </w:r>
    </w:p>
    <w:p w:rsidR="003F48E3" w:rsidRPr="009E766D" w:rsidRDefault="003F48E3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E3" w:rsidRPr="009E766D" w:rsidRDefault="003F48E3" w:rsidP="003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E766D">
        <w:rPr>
          <w:rFonts w:ascii="Times New Roman" w:hAnsi="Times New Roman" w:cs="Times New Roman"/>
          <w:sz w:val="24"/>
          <w:szCs w:val="24"/>
        </w:rPr>
        <w:t xml:space="preserve">Плате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</w:t>
      </w:r>
      <w:r w:rsidRPr="009E766D">
        <w:rPr>
          <w:rFonts w:ascii="Times New Roman" w:hAnsi="Times New Roman" w:cs="Times New Roman"/>
          <w:sz w:val="24"/>
          <w:szCs w:val="24"/>
        </w:rPr>
        <w:t xml:space="preserve"> ГС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543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F48E3" w:rsidRPr="009E766D" w:rsidRDefault="003F48E3" w:rsidP="003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Доприноси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021543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F48E3" w:rsidRPr="009E766D" w:rsidRDefault="003F48E3" w:rsidP="003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-Накнаде трошкова запосленима    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021543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F48E3" w:rsidRPr="009E766D" w:rsidRDefault="003F48E3" w:rsidP="003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Стални трошкови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543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E3" w:rsidRPr="009E766D" w:rsidRDefault="003F48E3" w:rsidP="003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Трошкови путовања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021543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F48E3" w:rsidRPr="009E766D" w:rsidRDefault="003F48E3" w:rsidP="003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Услуге по уговору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543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37" w:rsidRPr="009E766D" w:rsidRDefault="00AF2737" w:rsidP="003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(услуге информисања, стручне услуге, услуге домаћинства и угоститељства, репрезентација и остале опште услуге)</w:t>
      </w:r>
    </w:p>
    <w:p w:rsidR="00AF2737" w:rsidRPr="009E766D" w:rsidRDefault="00AF2737" w:rsidP="003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-Специјализоване услуге               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21543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F48E3" w:rsidRPr="009E766D" w:rsidRDefault="003F48E3" w:rsidP="003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Материјал</w:t>
      </w:r>
      <w:r w:rsidR="00AF273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021543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AF2737" w:rsidRPr="009E766D" w:rsidRDefault="00AF2737" w:rsidP="003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(административни и материјал за образо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ање културу и спорт)</w:t>
      </w:r>
    </w:p>
    <w:p w:rsidR="003F48E3" w:rsidRPr="009E766D" w:rsidRDefault="003F48E3" w:rsidP="003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Остале дотације и трансфери – уплата у републички буџет 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F48E3" w:rsidRPr="009E766D" w:rsidRDefault="003F48E3" w:rsidP="003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Дотације невладиним организацијама – странке – по Закону </w:t>
      </w:r>
    </w:p>
    <w:p w:rsidR="007249C6" w:rsidRPr="009E766D" w:rsidRDefault="007249C6" w:rsidP="003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-Машине и опрема                                       </w:t>
      </w:r>
      <w:r w:rsidR="00AD5189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249C6" w:rsidRPr="009E766D" w:rsidRDefault="007249C6" w:rsidP="003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E3" w:rsidRPr="009E766D" w:rsidRDefault="003F48E3" w:rsidP="003F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УКУПНО 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021543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1</w:t>
      </w:r>
      <w:r w:rsidR="00612CD3" w:rsidRPr="009E766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2CD3" w:rsidRPr="009E766D">
        <w:rPr>
          <w:rFonts w:ascii="Times New Roman" w:hAnsi="Times New Roman" w:cs="Times New Roman"/>
          <w:sz w:val="24"/>
          <w:szCs w:val="24"/>
          <w:lang w:val="sr-Cyrl-RS"/>
        </w:rPr>
        <w:t>415</w:t>
      </w:r>
      <w:r w:rsidR="007249C6" w:rsidRPr="009E766D">
        <w:rPr>
          <w:rFonts w:ascii="Times New Roman" w:hAnsi="Times New Roman" w:cs="Times New Roman"/>
          <w:sz w:val="24"/>
          <w:szCs w:val="24"/>
          <w:lang w:val="sr-Cyrl-RS"/>
        </w:rPr>
        <w:t>.000,00</w:t>
      </w:r>
    </w:p>
    <w:p w:rsidR="00E25136" w:rsidRPr="009E766D" w:rsidRDefault="00E25136" w:rsidP="003F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9C6" w:rsidRPr="009E766D" w:rsidRDefault="00021543" w:rsidP="003F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F8775F" w:rsidRPr="009E766D" w:rsidRDefault="00F8775F" w:rsidP="003F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49C6" w:rsidRPr="009E766D" w:rsidRDefault="007249C6" w:rsidP="0072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ГРАДОНАЧЕЛНИК</w:t>
      </w:r>
    </w:p>
    <w:p w:rsidR="007249C6" w:rsidRPr="009E766D" w:rsidRDefault="007249C6" w:rsidP="0072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9C6" w:rsidRPr="009E766D" w:rsidRDefault="007249C6" w:rsidP="0072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Плате – Градоначелника, заменика и помоћника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249C6" w:rsidRPr="009E766D" w:rsidRDefault="007249C6" w:rsidP="0072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Доприноси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</w:p>
    <w:p w:rsidR="007249C6" w:rsidRPr="009E766D" w:rsidRDefault="007249C6" w:rsidP="0072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-Накнаде трошкова                                                         </w:t>
      </w:r>
    </w:p>
    <w:p w:rsidR="007249C6" w:rsidRPr="009E766D" w:rsidRDefault="007249C6" w:rsidP="0072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Стални трошкови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</w:p>
    <w:p w:rsidR="007249C6" w:rsidRPr="009E766D" w:rsidRDefault="007249C6" w:rsidP="0072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(услуге комуникације )</w:t>
      </w:r>
    </w:p>
    <w:p w:rsidR="007249C6" w:rsidRPr="009E766D" w:rsidRDefault="007249C6" w:rsidP="0072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Трошкови путовања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</w:p>
    <w:p w:rsidR="007249C6" w:rsidRPr="009E766D" w:rsidRDefault="007249C6" w:rsidP="0072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Услуге по уговору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</w:p>
    <w:p w:rsidR="007249C6" w:rsidRPr="009E766D" w:rsidRDefault="007249C6" w:rsidP="0072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(стручне услуге, услуге информисања, услуге за домаћинство и угоститељство и репрезентација)</w:t>
      </w:r>
    </w:p>
    <w:p w:rsidR="007249C6" w:rsidRPr="009E766D" w:rsidRDefault="007249C6" w:rsidP="0072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-Специјализоване услуге                                                </w:t>
      </w:r>
    </w:p>
    <w:p w:rsidR="00DF0948" w:rsidRPr="009E766D" w:rsidRDefault="00DF0948" w:rsidP="0072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(услуге образовања,културе и спорта,</w:t>
      </w:r>
      <w:r w:rsidR="00E0036E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слуге очувања животне средине,науке и геодетске услуге и остале специјализоване услуге)</w:t>
      </w:r>
    </w:p>
    <w:p w:rsidR="00DF0948" w:rsidRPr="009E766D" w:rsidRDefault="00DF0948" w:rsidP="0072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-Текуће поправке и одржавање                                 </w:t>
      </w:r>
    </w:p>
    <w:p w:rsidR="007249C6" w:rsidRPr="009E766D" w:rsidRDefault="007249C6" w:rsidP="0072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Материјал</w:t>
      </w:r>
      <w:r w:rsidR="00DF0948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48" w:rsidRPr="009E766D" w:rsidRDefault="00DF0948" w:rsidP="0072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(администативни материјал,материјал за саобраћај,материјал за образоање,културу и спорт,материјал за одржавање хигијене  и материјал за п</w:t>
      </w:r>
      <w:r w:rsidR="00B000A3" w:rsidRPr="009E766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себне намене)</w:t>
      </w:r>
    </w:p>
    <w:p w:rsidR="007249C6" w:rsidRPr="009E766D" w:rsidRDefault="007249C6" w:rsidP="0072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Остале дотације и трансфери – уплата у републички буџет</w:t>
      </w:r>
      <w:r w:rsidR="00FF565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F0948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0948" w:rsidRPr="009E766D" w:rsidRDefault="00DF0948" w:rsidP="0072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-Накнаде за социјалну заштиту                                   </w:t>
      </w:r>
    </w:p>
    <w:p w:rsidR="00DF0948" w:rsidRPr="009E766D" w:rsidRDefault="00DF0948" w:rsidP="0072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(накнаде из буџета за децу и породицу,накаде из буџета за становање и живот и остале накнаде из буџета)</w:t>
      </w:r>
    </w:p>
    <w:p w:rsidR="00DF0948" w:rsidRPr="009E766D" w:rsidRDefault="00DF0948" w:rsidP="0072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9C6" w:rsidRPr="009E766D" w:rsidRDefault="007249C6" w:rsidP="0072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УКУПНО </w:t>
      </w:r>
      <w:r w:rsidR="00DF0948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4</w:t>
      </w:r>
      <w:r w:rsidR="00BD5844" w:rsidRPr="009E766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E766D">
        <w:rPr>
          <w:rFonts w:ascii="Times New Roman" w:hAnsi="Times New Roman" w:cs="Times New Roman"/>
          <w:sz w:val="24"/>
          <w:szCs w:val="24"/>
        </w:rPr>
        <w:t>.</w:t>
      </w:r>
      <w:r w:rsidR="00BD5844" w:rsidRPr="009E766D">
        <w:rPr>
          <w:rFonts w:ascii="Times New Roman" w:hAnsi="Times New Roman" w:cs="Times New Roman"/>
          <w:sz w:val="24"/>
          <w:szCs w:val="24"/>
          <w:lang w:val="sr-Cyrl-RS"/>
        </w:rPr>
        <w:t>422</w:t>
      </w:r>
      <w:r w:rsidRPr="009E766D">
        <w:rPr>
          <w:rFonts w:ascii="Times New Roman" w:hAnsi="Times New Roman" w:cs="Times New Roman"/>
          <w:sz w:val="24"/>
          <w:szCs w:val="24"/>
        </w:rPr>
        <w:t>.000</w:t>
      </w:r>
      <w:r w:rsidR="00DF0948" w:rsidRPr="009E766D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DF0948" w:rsidRPr="009E766D" w:rsidRDefault="00DF0948" w:rsidP="0072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0948" w:rsidRPr="009E766D" w:rsidRDefault="00DF0948" w:rsidP="0072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0948" w:rsidRPr="009E766D" w:rsidRDefault="00DF0948" w:rsidP="0072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0948" w:rsidRPr="009E766D" w:rsidRDefault="00DF0948" w:rsidP="0072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0948" w:rsidRPr="009E766D" w:rsidRDefault="00DF0948" w:rsidP="0072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0948" w:rsidRPr="009E766D" w:rsidRDefault="00DF0948" w:rsidP="00DF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ГРАДСКО ВЕЋ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DF0948" w:rsidRPr="009E766D" w:rsidRDefault="00DF0948" w:rsidP="00DF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948" w:rsidRPr="009E766D" w:rsidRDefault="00DF0948" w:rsidP="00DF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Плате члановима Већа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DF0948" w:rsidRPr="009E766D" w:rsidRDefault="00DF0948" w:rsidP="00DF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Доприноси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</w:p>
    <w:p w:rsidR="008706C0" w:rsidRPr="009E766D" w:rsidRDefault="008706C0" w:rsidP="00DF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Социјална давања запосленима                                   </w:t>
      </w:r>
    </w:p>
    <w:p w:rsidR="008706C0" w:rsidRPr="009E766D" w:rsidRDefault="008706C0" w:rsidP="00DF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Накнаде трошкова                                                       </w:t>
      </w:r>
    </w:p>
    <w:p w:rsidR="008706C0" w:rsidRPr="009E766D" w:rsidRDefault="008706C0" w:rsidP="00DF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Pr="009E766D">
        <w:rPr>
          <w:rFonts w:ascii="Times New Roman" w:hAnsi="Times New Roman" w:cs="Times New Roman"/>
          <w:sz w:val="24"/>
          <w:szCs w:val="24"/>
        </w:rPr>
        <w:t xml:space="preserve">Трошкови путовања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 w:rsidR="00FF565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0948" w:rsidRPr="009E766D" w:rsidRDefault="00DF0948" w:rsidP="00DF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Услуге по уговору </w:t>
      </w:r>
      <w:r w:rsidR="008706C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</w:p>
    <w:p w:rsidR="008706C0" w:rsidRPr="009E766D" w:rsidRDefault="008706C0" w:rsidP="00DF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Специјализоване услуге                                             </w:t>
      </w:r>
    </w:p>
    <w:p w:rsidR="00DF0948" w:rsidRPr="009E766D" w:rsidRDefault="00DF0948" w:rsidP="00DF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Материјал </w:t>
      </w:r>
      <w:r w:rsidR="008706C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</w:p>
    <w:p w:rsidR="00DF0948" w:rsidRPr="009E766D" w:rsidRDefault="00DF0948" w:rsidP="00DF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 Остале дотације и трансфери – смањење 10% плата и уплата у</w:t>
      </w:r>
    </w:p>
    <w:p w:rsidR="00DF0948" w:rsidRPr="009E766D" w:rsidRDefault="00FF5650" w:rsidP="00DF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F0948" w:rsidRPr="009E766D">
        <w:rPr>
          <w:rFonts w:ascii="Times New Roman" w:hAnsi="Times New Roman" w:cs="Times New Roman"/>
          <w:sz w:val="24"/>
          <w:szCs w:val="24"/>
        </w:rPr>
        <w:t xml:space="preserve">епублички буџет </w:t>
      </w:r>
      <w:r w:rsidR="008706C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</w:p>
    <w:p w:rsidR="008706C0" w:rsidRPr="009E766D" w:rsidRDefault="000E311E" w:rsidP="00DF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- Дотације невладним организацијама                    </w:t>
      </w:r>
    </w:p>
    <w:p w:rsidR="000E311E" w:rsidRPr="009E766D" w:rsidRDefault="000E311E" w:rsidP="00DF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948" w:rsidRPr="009E766D" w:rsidRDefault="00DF0948" w:rsidP="00DF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УКУПНО </w:t>
      </w:r>
      <w:r w:rsidR="008706C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1</w:t>
      </w:r>
      <w:r w:rsidR="00A14CCB" w:rsidRPr="009E766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9E766D">
        <w:rPr>
          <w:rFonts w:ascii="Times New Roman" w:hAnsi="Times New Roman" w:cs="Times New Roman"/>
          <w:sz w:val="24"/>
          <w:szCs w:val="24"/>
        </w:rPr>
        <w:t>.</w:t>
      </w:r>
      <w:r w:rsidR="00A14CCB" w:rsidRPr="009E766D">
        <w:rPr>
          <w:rFonts w:ascii="Times New Roman" w:hAnsi="Times New Roman" w:cs="Times New Roman"/>
          <w:sz w:val="24"/>
          <w:szCs w:val="24"/>
          <w:lang w:val="sr-Cyrl-RS"/>
        </w:rPr>
        <w:t>89</w:t>
      </w:r>
      <w:r w:rsidR="008706C0" w:rsidRPr="009E766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E766D">
        <w:rPr>
          <w:rFonts w:ascii="Times New Roman" w:hAnsi="Times New Roman" w:cs="Times New Roman"/>
          <w:sz w:val="24"/>
          <w:szCs w:val="24"/>
        </w:rPr>
        <w:t>.000</w:t>
      </w:r>
      <w:r w:rsidR="008706C0" w:rsidRPr="009E766D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:rsidR="00F8775F" w:rsidRPr="009E766D" w:rsidRDefault="00F8775F" w:rsidP="00DF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7601" w:rsidRPr="009E766D" w:rsidRDefault="00257601" w:rsidP="00DF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7601" w:rsidRPr="009E766D" w:rsidRDefault="00257601" w:rsidP="0025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ЈАВНО ПРАВОБРАНИЛАШТВО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–ГРАДСКИ ПРАВОБРАНИЛАЦ </w:t>
      </w:r>
    </w:p>
    <w:p w:rsidR="00257601" w:rsidRPr="009E766D" w:rsidRDefault="00257601" w:rsidP="0025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601" w:rsidRPr="009E766D" w:rsidRDefault="00257601" w:rsidP="0025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 Плате запослених</w:t>
      </w:r>
      <w:r w:rsidR="00462F9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01" w:rsidRPr="009E766D" w:rsidRDefault="00257601" w:rsidP="0025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Доприноси</w:t>
      </w:r>
      <w:r w:rsidR="00462F9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  <w:r w:rsidR="00462F9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462F90" w:rsidRPr="009E766D" w:rsidRDefault="00462F90" w:rsidP="0025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Социјална давања запосленима                                  </w:t>
      </w:r>
    </w:p>
    <w:p w:rsidR="00462F90" w:rsidRPr="009E766D" w:rsidRDefault="00462F90" w:rsidP="0025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Накнаде трошкова                                                      </w:t>
      </w:r>
    </w:p>
    <w:p w:rsidR="00462F90" w:rsidRPr="009E766D" w:rsidRDefault="00462F90" w:rsidP="0025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-Награде запосленима и остали посебни расходи     </w:t>
      </w:r>
    </w:p>
    <w:p w:rsidR="00462F90" w:rsidRPr="009E766D" w:rsidRDefault="00257601" w:rsidP="0046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Трошкови путовања у земљи </w:t>
      </w:r>
      <w:r w:rsidR="00462F9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</w:p>
    <w:p w:rsidR="00462F90" w:rsidRPr="009E766D" w:rsidRDefault="00462F90" w:rsidP="0046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Услуге по уговору                                                       </w:t>
      </w:r>
    </w:p>
    <w:p w:rsidR="00257601" w:rsidRPr="009E766D" w:rsidRDefault="00462F90" w:rsidP="0046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Материјал                                                                     </w:t>
      </w:r>
    </w:p>
    <w:p w:rsidR="00257601" w:rsidRPr="009E766D" w:rsidRDefault="00257601" w:rsidP="0025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Умањење 10% плата запослених уплата у буџет Републике </w:t>
      </w:r>
    </w:p>
    <w:p w:rsidR="00462F90" w:rsidRPr="009E766D" w:rsidRDefault="00462F90" w:rsidP="0025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Машине и опрема                                                        </w:t>
      </w:r>
    </w:p>
    <w:p w:rsidR="00462F90" w:rsidRPr="009E766D" w:rsidRDefault="00462F90" w:rsidP="0025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601" w:rsidRPr="009E766D" w:rsidRDefault="00257601" w:rsidP="00257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УКУПНО</w:t>
      </w:r>
      <w:r w:rsidR="00462F9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  <w:r w:rsidR="00385907" w:rsidRPr="009E766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E766D">
        <w:rPr>
          <w:rFonts w:ascii="Times New Roman" w:hAnsi="Times New Roman" w:cs="Times New Roman"/>
          <w:sz w:val="24"/>
          <w:szCs w:val="24"/>
        </w:rPr>
        <w:t>.</w:t>
      </w:r>
      <w:r w:rsidR="00385907" w:rsidRPr="009E766D">
        <w:rPr>
          <w:rFonts w:ascii="Times New Roman" w:hAnsi="Times New Roman" w:cs="Times New Roman"/>
          <w:sz w:val="24"/>
          <w:szCs w:val="24"/>
          <w:lang w:val="sr-Cyrl-RS"/>
        </w:rPr>
        <w:t>290</w:t>
      </w:r>
      <w:r w:rsidRPr="009E766D">
        <w:rPr>
          <w:rFonts w:ascii="Times New Roman" w:hAnsi="Times New Roman" w:cs="Times New Roman"/>
          <w:sz w:val="24"/>
          <w:szCs w:val="24"/>
        </w:rPr>
        <w:t>.</w:t>
      </w:r>
      <w:r w:rsidR="00462F90" w:rsidRPr="009E766D">
        <w:rPr>
          <w:rFonts w:ascii="Times New Roman" w:hAnsi="Times New Roman" w:cs="Times New Roman"/>
          <w:sz w:val="24"/>
          <w:szCs w:val="24"/>
          <w:lang w:val="sr-Cyrl-RS"/>
        </w:rPr>
        <w:t>750</w:t>
      </w:r>
      <w:r w:rsidRPr="009E766D">
        <w:rPr>
          <w:rFonts w:ascii="Times New Roman" w:hAnsi="Times New Roman" w:cs="Times New Roman"/>
          <w:sz w:val="24"/>
          <w:szCs w:val="24"/>
        </w:rPr>
        <w:t>,00</w:t>
      </w:r>
    </w:p>
    <w:p w:rsidR="00F8775F" w:rsidRPr="009E766D" w:rsidRDefault="00F8775F" w:rsidP="00257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12753" w:rsidRPr="009E766D" w:rsidRDefault="00712753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2F90" w:rsidRPr="009E766D" w:rsidRDefault="00462F90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ГРАДСК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9E766D">
        <w:rPr>
          <w:rFonts w:ascii="Times New Roman" w:hAnsi="Times New Roman" w:cs="Times New Roman"/>
          <w:sz w:val="24"/>
          <w:szCs w:val="24"/>
        </w:rPr>
        <w:t>УПРАВ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FE1AF4" w:rsidRPr="009E766D" w:rsidRDefault="00FE1AF4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-040- Породица и деца </w:t>
      </w:r>
    </w:p>
    <w:p w:rsidR="000E311E" w:rsidRPr="009E766D" w:rsidRDefault="00FE1AF4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Активност -0006-</w:t>
      </w:r>
    </w:p>
    <w:p w:rsidR="00FE1AF4" w:rsidRPr="009E766D" w:rsidRDefault="000E311E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E1AF4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Подршка деци и породици са децом </w:t>
      </w:r>
      <w:r w:rsidR="007B711D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FE1AF4" w:rsidRPr="009E766D">
        <w:rPr>
          <w:rFonts w:ascii="Times New Roman" w:hAnsi="Times New Roman" w:cs="Times New Roman"/>
          <w:sz w:val="24"/>
          <w:szCs w:val="24"/>
          <w:lang w:val="sr-Cyrl-RS"/>
        </w:rPr>
        <w:t>16.500.000,00</w:t>
      </w:r>
    </w:p>
    <w:p w:rsidR="00FE1AF4" w:rsidRPr="009E766D" w:rsidRDefault="00FE1AF4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7697" w:rsidRPr="009E766D" w:rsidRDefault="00087697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-070- Социјална помоћ угроженом становништву</w:t>
      </w:r>
      <w:r w:rsidR="0082410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активности 0001 Једнократне помоћи и други облици помоћи  ( Трансфери осталим нивоима власти и Дотације невладиним организацијама) укупно </w:t>
      </w:r>
      <w:r w:rsidR="000E311E" w:rsidRPr="009E766D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3D9C" w:rsidRPr="009E766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00.000,00 динара.</w:t>
      </w:r>
    </w:p>
    <w:p w:rsidR="00087697" w:rsidRPr="009E766D" w:rsidRDefault="00087697" w:rsidP="005E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7697" w:rsidRPr="009E766D" w:rsidRDefault="00087697" w:rsidP="0008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ГРАДСКА УПРАВА – ЗА РЕДОВАН РАД – 130</w:t>
      </w:r>
    </w:p>
    <w:p w:rsidR="00087697" w:rsidRPr="009E766D" w:rsidRDefault="00087697" w:rsidP="0008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7697" w:rsidRPr="009E766D" w:rsidRDefault="00087697" w:rsidP="0008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Плате запослених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</w:p>
    <w:p w:rsidR="00087697" w:rsidRPr="009E766D" w:rsidRDefault="00087697" w:rsidP="0008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Доприноси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</w:p>
    <w:p w:rsidR="00087697" w:rsidRPr="009E766D" w:rsidRDefault="00087697" w:rsidP="0008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Социјална давања запосленима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697" w:rsidRPr="009E766D" w:rsidRDefault="00087697" w:rsidP="0008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Накнаде трошкова за запослене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</w:p>
    <w:p w:rsidR="00087697" w:rsidRPr="009E766D" w:rsidRDefault="00087697" w:rsidP="0008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Јубиларне награде запосленима </w:t>
      </w:r>
      <w:r w:rsidR="000C692D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087697" w:rsidRPr="009E766D" w:rsidRDefault="00087697" w:rsidP="0008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Стални трошкови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</w:t>
      </w:r>
    </w:p>
    <w:p w:rsidR="00021543" w:rsidRPr="009E766D" w:rsidRDefault="00087697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9E766D">
        <w:rPr>
          <w:rFonts w:ascii="Times New Roman" w:hAnsi="Times New Roman" w:cs="Times New Roman"/>
          <w:sz w:val="24"/>
          <w:szCs w:val="24"/>
        </w:rPr>
        <w:t xml:space="preserve">трошкови платног промета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9E766D">
        <w:rPr>
          <w:rFonts w:ascii="Times New Roman" w:hAnsi="Times New Roman" w:cs="Times New Roman"/>
          <w:sz w:val="24"/>
          <w:szCs w:val="24"/>
        </w:rPr>
        <w:t>трошкови банкарских услуга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E766D">
        <w:rPr>
          <w:rFonts w:ascii="Times New Roman" w:hAnsi="Times New Roman" w:cs="Times New Roman"/>
          <w:sz w:val="24"/>
          <w:szCs w:val="24"/>
        </w:rPr>
        <w:t xml:space="preserve"> утрошак електричне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енергије</w:t>
      </w:r>
      <w:r w:rsidR="0082410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лож у</w:t>
      </w:r>
      <w:r w:rsidR="00021543" w:rsidRPr="009E766D">
        <w:rPr>
          <w:rFonts w:ascii="Times New Roman" w:hAnsi="Times New Roman" w:cs="Times New Roman"/>
          <w:sz w:val="24"/>
          <w:szCs w:val="24"/>
          <w:lang w:val="sr-Cyrl-RS"/>
        </w:rPr>
        <w:t>ље,комуналне услуге, услуге водовода и канализације,услуге комуникација, телефон, интернет, услуге мобилних телефона, пошта, трошкови осигурања, возила и опреме, запослених, закуп имовине и опреме и закуп осталог простора)</w:t>
      </w:r>
    </w:p>
    <w:p w:rsidR="00021543" w:rsidRPr="009E766D" w:rsidRDefault="00021543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-Трошкови путовања                                                    </w:t>
      </w:r>
    </w:p>
    <w:p w:rsidR="00021543" w:rsidRPr="009E766D" w:rsidRDefault="00021543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(трошкови путовања у земљи,трошкови путовања у иностранство и остали трошкови путовања)</w:t>
      </w:r>
    </w:p>
    <w:p w:rsidR="00021543" w:rsidRPr="009E766D" w:rsidRDefault="00021543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-Услуге по уговору                                                     </w:t>
      </w:r>
    </w:p>
    <w:p w:rsidR="00035B54" w:rsidRPr="009E766D" w:rsidRDefault="00021543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(Административне услуге</w:t>
      </w:r>
      <w:r w:rsidR="006706D2" w:rsidRPr="009E7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компјутерске услуге,услуге одржања софтвера</w:t>
      </w:r>
      <w:r w:rsidR="00035B54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,услуге образовања и усавршавања запослених, котизација за семинаре, услуге информисања јавности и пропаганде, медијске услуге, стручне услуге, услуге ревизије и остале </w:t>
      </w:r>
      <w:r w:rsidR="00035B54"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стручне услуге, услуге за домаћинство и угоститељство, репрезентација и остале опште услуге)</w:t>
      </w:r>
    </w:p>
    <w:p w:rsidR="00035B54" w:rsidRPr="009E766D" w:rsidRDefault="00035B54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-Специјализоване услуге                                             </w:t>
      </w:r>
    </w:p>
    <w:p w:rsidR="00035B54" w:rsidRPr="009E766D" w:rsidRDefault="00035B54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(Услуге образовања, културе и спорта, медицинске услуге, услуге очувања животне средине,науке и геодетске услуге  и остале специјализоване услуге)</w:t>
      </w:r>
    </w:p>
    <w:p w:rsidR="00035B54" w:rsidRPr="009E766D" w:rsidRDefault="00035B54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-Текуће поправке и одржавање                                </w:t>
      </w:r>
    </w:p>
    <w:p w:rsidR="00035B54" w:rsidRPr="009E766D" w:rsidRDefault="00035B54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(Текуће поправке и одржавање зграда и</w:t>
      </w:r>
      <w:r w:rsidR="00785FC8" w:rsidRPr="009E766D">
        <w:rPr>
          <w:rFonts w:ascii="Times New Roman" w:hAnsi="Times New Roman" w:cs="Times New Roman"/>
          <w:sz w:val="24"/>
          <w:szCs w:val="24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објеката, зидарки радови, столарки радови, радови на крову, радови на водоводу и канализацији, </w:t>
      </w:r>
      <w:r w:rsidR="00021543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чишћење котлова, текуће поправке и одржавање осталих објеката и текуће поправке и одржавање  опреме, механичке попр</w:t>
      </w:r>
      <w:r w:rsidR="00785FC8" w:rsidRPr="009E766D">
        <w:rPr>
          <w:rFonts w:ascii="Times New Roman" w:hAnsi="Times New Roman" w:cs="Times New Roman"/>
          <w:sz w:val="24"/>
          <w:szCs w:val="24"/>
        </w:rPr>
        <w:t>a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вке,</w:t>
      </w:r>
      <w:r w:rsidR="00021543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поправке електричне и електронске опреме, поправка рачунарске  опреме</w:t>
      </w:r>
      <w:r w:rsidR="00021543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и  уградна опрема)</w:t>
      </w:r>
    </w:p>
    <w:p w:rsidR="00035B54" w:rsidRPr="009E766D" w:rsidRDefault="00035B54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-Материјал                                                                       </w:t>
      </w:r>
    </w:p>
    <w:p w:rsidR="00CB67CD" w:rsidRPr="009E766D" w:rsidRDefault="000C2EF0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(Административни материјал-</w:t>
      </w:r>
      <w:r w:rsidR="00035B54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канцеларијски, расходи за одећу,обућу и униформе,цвеће и зеленило, </w:t>
      </w:r>
      <w:r w:rsidR="00CB67CD" w:rsidRPr="009E766D">
        <w:rPr>
          <w:rFonts w:ascii="Times New Roman" w:hAnsi="Times New Roman" w:cs="Times New Roman"/>
          <w:sz w:val="24"/>
          <w:szCs w:val="24"/>
          <w:lang w:val="sr-Cyrl-RS"/>
        </w:rPr>
        <w:t>материјал за саобраћај, материјали за образовање, културу и спорт,материјал за одржавање хигијене и угоститељство и материјал за посебне намене)</w:t>
      </w:r>
    </w:p>
    <w:p w:rsidR="00CB67CD" w:rsidRPr="009E766D" w:rsidRDefault="00CB67CD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-Остале дотације и трансфери                                       </w:t>
      </w:r>
    </w:p>
    <w:p w:rsidR="00CB67CD" w:rsidRPr="009E766D" w:rsidRDefault="00CB67CD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-Дотације невладиним организацијама                          </w:t>
      </w:r>
    </w:p>
    <w:p w:rsidR="00CB67CD" w:rsidRPr="009E766D" w:rsidRDefault="00CB67CD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(Дотације осталим непрофитним институцијама и дотације верским организацијама)  </w:t>
      </w:r>
    </w:p>
    <w:p w:rsidR="00CB67CD" w:rsidRPr="009E766D" w:rsidRDefault="00CB67CD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-Порези, обавезне таксе,казне пенали  и камате              </w:t>
      </w:r>
    </w:p>
    <w:p w:rsidR="00CB67CD" w:rsidRPr="009E766D" w:rsidRDefault="00CB67CD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-Новчане казне и пенали по решењима судова           </w:t>
      </w:r>
    </w:p>
    <w:p w:rsidR="00CB67CD" w:rsidRPr="009E766D" w:rsidRDefault="00CB67CD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-Зграде и грађевински објекти                                    </w:t>
      </w:r>
    </w:p>
    <w:p w:rsidR="00CB67CD" w:rsidRPr="009E766D" w:rsidRDefault="00CB67CD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(Изградња зграда и објеката, изградња мостова,капитално одржавање зграда и објеката, пројектно планирање и изградња пројектно техничке документације)</w:t>
      </w:r>
    </w:p>
    <w:p w:rsidR="00CB67CD" w:rsidRPr="009E766D" w:rsidRDefault="00CB67CD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-Машине и опрема                                                          </w:t>
      </w:r>
    </w:p>
    <w:p w:rsidR="00CB67CD" w:rsidRPr="009E766D" w:rsidRDefault="00CB67CD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(Административна опрема, рачунарска опрема, електронска опрема, опрема за образовање, културу и спорт)</w:t>
      </w:r>
    </w:p>
    <w:p w:rsidR="00CB67CD" w:rsidRPr="009E766D" w:rsidRDefault="00CB67CD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-Земљиште </w:t>
      </w:r>
      <w:r w:rsidR="00035B54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</w:p>
    <w:p w:rsidR="00CB67CD" w:rsidRPr="009E766D" w:rsidRDefault="00C2631E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(Експропријација земљишта)</w:t>
      </w:r>
    </w:p>
    <w:p w:rsidR="007E6967" w:rsidRPr="009E766D" w:rsidRDefault="007E6967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631E" w:rsidRPr="009E766D" w:rsidRDefault="00C2631E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631E" w:rsidRPr="009E766D" w:rsidRDefault="00C2631E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 – Објекат за избегла и расељена лица           </w:t>
      </w:r>
    </w:p>
    <w:p w:rsidR="00C2631E" w:rsidRPr="009E766D" w:rsidRDefault="00C2631E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Пројекат 0602-01</w:t>
      </w:r>
    </w:p>
    <w:p w:rsidR="007E6967" w:rsidRPr="009E766D" w:rsidRDefault="007E6967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631E" w:rsidRPr="009E766D" w:rsidRDefault="00C2631E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(Стални трошкови, специјализоване услуге и зграда и грађевински објекти)</w:t>
      </w:r>
    </w:p>
    <w:p w:rsidR="007E6967" w:rsidRPr="009E766D" w:rsidRDefault="007E6967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6967" w:rsidRPr="009E766D" w:rsidRDefault="007E6967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8D1" w:rsidRPr="009E766D" w:rsidRDefault="00C2631E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 – Прослава Градске славе Свети Прокопије </w:t>
      </w:r>
    </w:p>
    <w:p w:rsidR="007E6967" w:rsidRPr="009E766D" w:rsidRDefault="007E6967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  0602-01 </w:t>
      </w:r>
    </w:p>
    <w:p w:rsidR="008B4A18" w:rsidRPr="009E766D" w:rsidRDefault="008B4A18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6967" w:rsidRPr="009E766D" w:rsidRDefault="008B4A18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Услуге по уговору  а у </w:t>
      </w:r>
      <w:r w:rsidR="00837CB7" w:rsidRPr="009E766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квиру њих услуге информисања, услуге за домаћинство и угоститељство </w:t>
      </w:r>
      <w:r w:rsidR="00837CB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и репрезентација. </w:t>
      </w:r>
    </w:p>
    <w:p w:rsidR="00837CB7" w:rsidRPr="009E766D" w:rsidRDefault="00837CB7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Специјализоване услуге а у оквиру њих су услуге образовања, услуге културе и услуге спорта.</w:t>
      </w:r>
    </w:p>
    <w:p w:rsidR="00837CB7" w:rsidRPr="009E766D" w:rsidRDefault="00837CB7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У оквиру трошкова материјала  предвиђен је   административни материјал, материјал за одржавање хигијене и угоститељство и материјал за посебне намене.</w:t>
      </w:r>
    </w:p>
    <w:p w:rsidR="00410196" w:rsidRPr="009E766D" w:rsidRDefault="00410196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75D3" w:rsidRPr="009E766D" w:rsidRDefault="000775D3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Програм 0701-Организација саобраћаја и саобраћајне инфраструтуре</w:t>
      </w:r>
    </w:p>
    <w:p w:rsidR="000775D3" w:rsidRPr="009E766D" w:rsidRDefault="000775D3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Функционална класификација 160</w:t>
      </w:r>
    </w:p>
    <w:p w:rsidR="000775D3" w:rsidRPr="009E766D" w:rsidRDefault="000775D3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оквиру управљања и одржавања саобраћајне инфраструктуре предвиђени су трошкови у оквиру специјализованих услуга, текућих поправи и одржавања</w:t>
      </w:r>
      <w:r w:rsidR="001516C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зграда и грађевинских објеката и машина и опреме.</w:t>
      </w:r>
    </w:p>
    <w:p w:rsidR="000775D3" w:rsidRPr="009E766D" w:rsidRDefault="000775D3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8D1" w:rsidRPr="009E766D" w:rsidRDefault="0011617D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У оквиру сервиси</w:t>
      </w:r>
      <w:r w:rsidR="000775D3" w:rsidRPr="009E766D">
        <w:rPr>
          <w:rFonts w:ascii="Times New Roman" w:hAnsi="Times New Roman" w:cs="Times New Roman"/>
          <w:sz w:val="24"/>
          <w:szCs w:val="24"/>
          <w:lang w:val="sr-Cyrl-RS"/>
        </w:rPr>
        <w:t>рања јавног дуга 003  и трансакције везане за јавни дуг по функционалној класификацији 170,  предвиђена су средства за отплату г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0775D3" w:rsidRPr="009E766D">
        <w:rPr>
          <w:rFonts w:ascii="Times New Roman" w:hAnsi="Times New Roman" w:cs="Times New Roman"/>
          <w:sz w:val="24"/>
          <w:szCs w:val="24"/>
          <w:lang w:val="sr-Cyrl-RS"/>
        </w:rPr>
        <w:t>авнице и камате  домаћим кредиторима</w:t>
      </w:r>
      <w:r w:rsidR="00E248D1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75D3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775D3" w:rsidRPr="009E766D" w:rsidRDefault="000775D3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Мере активне политике запошљавања </w:t>
      </w:r>
      <w:r w:rsidR="00E248D1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предвиђене су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у оквиру дотација организацијама за обавезно социјално осигурање</w:t>
      </w:r>
      <w:r w:rsidR="00E248D1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73742" w:rsidRPr="009E766D" w:rsidRDefault="00473742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3742" w:rsidRPr="009E766D" w:rsidRDefault="000775D3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473742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пољопривреда и рурални развој</w:t>
      </w:r>
      <w:r w:rsidR="00473742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са функционалном класификацијом 421 предвиђена су два програма </w:t>
      </w:r>
    </w:p>
    <w:p w:rsidR="00473742" w:rsidRPr="009E766D" w:rsidRDefault="00473742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1. Подршка за спровођење пољопривредне политике у локалној заједници и</w:t>
      </w:r>
    </w:p>
    <w:p w:rsidR="00473742" w:rsidRPr="009E766D" w:rsidRDefault="00473742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2. Субвенције јавним нефинансијсим предузећима и организацијама. У оквиру пројекта буџетског фонда за развој сточарства предвиђење су специјализоване услуге</w:t>
      </w:r>
      <w:r w:rsidR="004B3DC5" w:rsidRPr="009E7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а за све ове активности</w:t>
      </w:r>
      <w:r w:rsidR="00E248D1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10196" w:rsidRPr="009E766D" w:rsidRDefault="00473742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Програм 1102 Комуналне услуге са функционалном класификацијом 490 у оквиру сталних трошкова и субвенција јавним нефинансијским предузећима и организацијама.</w:t>
      </w:r>
    </w:p>
    <w:p w:rsidR="00837676" w:rsidRPr="009E766D" w:rsidRDefault="00837676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3742" w:rsidRPr="009E766D" w:rsidRDefault="00837676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Програм 1501 Локални економски развој</w:t>
      </w:r>
    </w:p>
    <w:p w:rsidR="00837676" w:rsidRPr="009E766D" w:rsidRDefault="00837676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Активност 0001 Унапређење привредног и инвестиционог амбијента</w:t>
      </w:r>
      <w:r w:rsidR="00223AA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у субвенцијама приватним предузећима</w:t>
      </w:r>
      <w:r w:rsidR="00E248D1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A8D" w:rsidRPr="009E766D" w:rsidRDefault="00FB0A8D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7676" w:rsidRPr="009E766D" w:rsidRDefault="00FB0A8D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Програм 0401 Заштита животне средине</w:t>
      </w:r>
    </w:p>
    <w:p w:rsidR="00410196" w:rsidRPr="009E766D" w:rsidRDefault="00FB0A8D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Функционална класификација 560</w:t>
      </w:r>
      <w:r w:rsidR="00223AAB" w:rsidRPr="009E766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Заштита животне средине некласификована на другом месту са специјализовнаим услугама</w:t>
      </w:r>
      <w:r w:rsidR="00E248D1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248D1" w:rsidRPr="009E766D" w:rsidRDefault="00E248D1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196" w:rsidRPr="009E766D" w:rsidRDefault="00FB0A8D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Програмом 1101 Становање, урбанизам и просторно планирање у оквиру активности 0001 Просторно и урбанистичко планирање  планирана су средства </w:t>
      </w:r>
      <w:r w:rsidR="000E311E" w:rsidRPr="009E766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а ста</w:t>
      </w:r>
      <w:r w:rsidR="000E311E" w:rsidRPr="009E766D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не трошкове, специјализоване услуге и те</w:t>
      </w:r>
      <w:r w:rsidR="00BD1AB1" w:rsidRPr="009E766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уће попр</w:t>
      </w:r>
      <w:r w:rsidR="000E311E" w:rsidRPr="009E76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вке и одржавање</w:t>
      </w:r>
      <w:r w:rsidR="000E311E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0DE3" w:rsidRPr="009E766D" w:rsidRDefault="006A0DE3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0DE3" w:rsidRPr="009E766D" w:rsidRDefault="006A0DE3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Здравствена </w:t>
      </w:r>
      <w:r w:rsidR="000326A1" w:rsidRPr="009E766D">
        <w:rPr>
          <w:rFonts w:ascii="Times New Roman" w:hAnsi="Times New Roman" w:cs="Times New Roman"/>
          <w:sz w:val="24"/>
          <w:szCs w:val="24"/>
          <w:lang w:val="sr-Cyrl-RS"/>
        </w:rPr>
        <w:t>заштита у оквиру програма 1801 са функционалном класификацијом 760 предвиђа активност 0001 Функционисање установа примарне здравствене заштите</w:t>
      </w:r>
      <w:r w:rsidR="00E248D1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326A1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326A1" w:rsidRPr="009E766D" w:rsidRDefault="000326A1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26A1" w:rsidRPr="009E766D" w:rsidRDefault="000326A1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Развој спорта и омладине у оквиру програма 1301 са функционалном класификацијом 810 предвиђен је у оквиру накнаде за </w:t>
      </w:r>
      <w:r w:rsidR="00AC4E24" w:rsidRPr="009E766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оцијалну заштиту из буџета и дотације н</w:t>
      </w:r>
      <w:r w:rsidR="00AC4E24" w:rsidRPr="009E766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владним организацијама.</w:t>
      </w:r>
    </w:p>
    <w:p w:rsidR="0009588A" w:rsidRPr="009E766D" w:rsidRDefault="0009588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26A1" w:rsidRPr="009E766D" w:rsidRDefault="0009588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Основно и средње образовање предвиђени су програмима 2002 и 2003.</w:t>
      </w:r>
    </w:p>
    <w:p w:rsidR="0009588A" w:rsidRPr="009E766D" w:rsidRDefault="0009588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26A1" w:rsidRPr="009E766D" w:rsidRDefault="000326A1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програма 2002 предвиђено је основно образовање </w:t>
      </w:r>
      <w:r w:rsidR="003A615A" w:rsidRPr="009E7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а у оквиру програма 2003 средње образовање и васпитање.</w:t>
      </w:r>
    </w:p>
    <w:p w:rsidR="000326A1" w:rsidRPr="009E766D" w:rsidRDefault="000326A1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196" w:rsidRPr="009E766D" w:rsidRDefault="000326A1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Основно образовање предвиђено је функционалном класификацијом 91</w:t>
      </w:r>
      <w:r w:rsidR="003F460E" w:rsidRPr="009E7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а средње образовање функционалном класификацијом 920. </w:t>
      </w:r>
    </w:p>
    <w:p w:rsidR="000326A1" w:rsidRPr="009E766D" w:rsidRDefault="000326A1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196" w:rsidRPr="009E766D" w:rsidRDefault="000326A1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Основним образовањем предвиђено је функционисање основ</w:t>
      </w:r>
      <w:r w:rsidR="003F460E" w:rsidRPr="009E766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их школа на територији града Прокупља</w:t>
      </w:r>
      <w:r w:rsidR="003F460E" w:rsidRPr="009E7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а сред</w:t>
      </w:r>
      <w:r w:rsidR="00864C8B" w:rsidRPr="009E766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тва су предвиђена за следеће школе:</w:t>
      </w:r>
    </w:p>
    <w:p w:rsidR="00F72A16" w:rsidRPr="009E766D" w:rsidRDefault="00F72A16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26A1" w:rsidRPr="009E766D" w:rsidRDefault="000326A1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C55B7A" w:rsidRPr="009E766D">
        <w:rPr>
          <w:rFonts w:ascii="Times New Roman" w:hAnsi="Times New Roman" w:cs="Times New Roman"/>
          <w:sz w:val="24"/>
          <w:szCs w:val="24"/>
          <w:lang w:val="sr-Cyrl-RS"/>
        </w:rPr>
        <w:t>ОШ Ратко Павловић Ћићко</w:t>
      </w:r>
      <w:r w:rsidR="007918D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2.ОШ 9. Октобар</w:t>
      </w:r>
      <w:r w:rsidR="007918D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3.ОШ Ни</w:t>
      </w:r>
      <w:r w:rsidR="00F72A16" w:rsidRPr="009E766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одије Стојановић Татко</w:t>
      </w:r>
      <w:r w:rsidR="007918D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4.ОШ Милић Ракић Мирко </w:t>
      </w:r>
      <w:r w:rsidR="007918D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5.ОШ Вук Караџић</w:t>
      </w:r>
      <w:r w:rsidR="007918D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6.ОШ Свети Сава</w:t>
      </w:r>
      <w:r w:rsidR="007918D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7.ОШ Светислав Мирковић Ненад</w:t>
      </w:r>
      <w:r w:rsidR="007918D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8.Музичка школа</w:t>
      </w:r>
      <w:r w:rsidR="007918D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9. Основна школа за образовање одраслих</w:t>
      </w:r>
      <w:r w:rsidR="007918D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196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За успешно функционисање школа предвиђена се средства по с</w:t>
      </w:r>
      <w:r w:rsidR="00C46CE4" w:rsidRPr="009E766D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едећим трошковима :</w:t>
      </w:r>
    </w:p>
    <w:p w:rsidR="00F72A16" w:rsidRPr="009E766D" w:rsidRDefault="00F72A16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1. Накнаде у натури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2. Накнаде трошкова за запослене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3. Награде запосленима и остали посебни расходи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4. Стални трошкови</w:t>
      </w:r>
    </w:p>
    <w:p w:rsidR="00757211" w:rsidRPr="009E766D" w:rsidRDefault="00757211" w:rsidP="00757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(трошкови платног промета, услуге комуникација, трошкови осигурања, закуп имовине и опреме и остали трошкови )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5. Трошкови путовања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6. Услуге по уговору</w:t>
      </w:r>
    </w:p>
    <w:p w:rsidR="00757211" w:rsidRPr="009E766D" w:rsidRDefault="00757211" w:rsidP="00757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(Административне услуге, компјутерске услуге, услуге образовања и усавршавања запослених, услуге информисања,стручне услуге, услуге за домаћинство и угоститељство, репрезентација и остале опште услуге) </w:t>
      </w:r>
    </w:p>
    <w:p w:rsidR="00845110" w:rsidRPr="009E766D" w:rsidRDefault="00845110" w:rsidP="00757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7. Специјализоване услуге</w:t>
      </w:r>
    </w:p>
    <w:p w:rsidR="00757211" w:rsidRPr="009E766D" w:rsidRDefault="00757211" w:rsidP="00757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Услуге образовања, културе и спорта,медицинске услуге и остале специјализоване услуге)</w:t>
      </w:r>
    </w:p>
    <w:p w:rsidR="00845110" w:rsidRPr="009E766D" w:rsidRDefault="00845110" w:rsidP="00757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8. Текуће поправке и одржавање</w:t>
      </w:r>
    </w:p>
    <w:p w:rsidR="00845110" w:rsidRPr="009E766D" w:rsidRDefault="00845110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9. Материјали</w:t>
      </w:r>
    </w:p>
    <w:p w:rsidR="00757211" w:rsidRPr="009E766D" w:rsidRDefault="00757211" w:rsidP="00757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Административни материјал, материјали за образовање и усавршавање, материјал за саобраћај, материјал за образовање,</w:t>
      </w:r>
      <w:r w:rsidR="0084511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културу и спорт,</w:t>
      </w:r>
      <w:r w:rsidR="0084511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материјал за одржавање хигијене и угоститељство и материјал за посебне намене)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10. Накнаде за социјалну заштиту из буџета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11. Новчане казне и п</w:t>
      </w:r>
      <w:r w:rsidR="00845110" w:rsidRPr="009E766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нали по решењима судова </w:t>
      </w:r>
    </w:p>
    <w:p w:rsidR="00C55B7A" w:rsidRPr="009E766D" w:rsidRDefault="00C55B7A" w:rsidP="0002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12. Машине и опрема </w:t>
      </w:r>
    </w:p>
    <w:p w:rsidR="00087697" w:rsidRPr="009E766D" w:rsidRDefault="00C55B7A" w:rsidP="0047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Укупан износ средстава за функционисање основног образовања износи </w:t>
      </w:r>
      <w:r w:rsidR="00845110" w:rsidRPr="009E766D">
        <w:rPr>
          <w:rFonts w:ascii="Times New Roman" w:hAnsi="Times New Roman" w:cs="Times New Roman"/>
          <w:sz w:val="24"/>
          <w:szCs w:val="24"/>
          <w:lang w:val="sr-Cyrl-RS"/>
        </w:rPr>
        <w:t>89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5110" w:rsidRPr="009E766D">
        <w:rPr>
          <w:rFonts w:ascii="Times New Roman" w:hAnsi="Times New Roman" w:cs="Times New Roman"/>
          <w:sz w:val="24"/>
          <w:szCs w:val="24"/>
          <w:lang w:val="sr-Cyrl-RS"/>
        </w:rPr>
        <w:t>697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5110" w:rsidRPr="009E766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46,00 динара.</w:t>
      </w:r>
    </w:p>
    <w:p w:rsidR="00C55B7A" w:rsidRPr="009E766D" w:rsidRDefault="00C55B7A" w:rsidP="0047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B7A" w:rsidRPr="009E766D" w:rsidRDefault="00C55B7A" w:rsidP="00C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Средњим образовањем предвиђено је функционисање средњих школа на територији града Прокупља </w:t>
      </w:r>
      <w:r w:rsidR="004D067E" w:rsidRPr="009E7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а сред</w:t>
      </w:r>
      <w:r w:rsidR="00864C8B" w:rsidRPr="009E766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тва су предвиђена за следеће школе:</w:t>
      </w:r>
    </w:p>
    <w:p w:rsidR="00C55B7A" w:rsidRPr="009E766D" w:rsidRDefault="00C55B7A" w:rsidP="00C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B7A" w:rsidRPr="009E766D" w:rsidRDefault="00C55B7A" w:rsidP="00C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1.Гимназија</w:t>
      </w:r>
      <w:r w:rsidR="00892DD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</w:p>
    <w:p w:rsidR="00C55B7A" w:rsidRPr="009E766D" w:rsidRDefault="00C55B7A" w:rsidP="00C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2.Медицинска школа</w:t>
      </w:r>
      <w:r w:rsidR="00892DD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</w:p>
    <w:p w:rsidR="00C55B7A" w:rsidRPr="009E766D" w:rsidRDefault="00C55B7A" w:rsidP="00C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3.Техничка школа</w:t>
      </w:r>
      <w:r w:rsidR="00864C8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15. Мај </w:t>
      </w:r>
      <w:r w:rsidR="00892DD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</w:p>
    <w:p w:rsidR="00C55B7A" w:rsidRPr="009E766D" w:rsidRDefault="00C55B7A" w:rsidP="00C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864C8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Пољопривредна школа </w:t>
      </w:r>
      <w:r w:rsidR="00892DD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</w:p>
    <w:p w:rsidR="00C55B7A" w:rsidRPr="009E766D" w:rsidRDefault="00C55B7A" w:rsidP="00C5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C8B" w:rsidRPr="009E766D" w:rsidRDefault="00864C8B" w:rsidP="0086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C8B" w:rsidRPr="009E766D" w:rsidRDefault="00864C8B" w:rsidP="0086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За успешно ф</w:t>
      </w:r>
      <w:r w:rsidR="00004EF5" w:rsidRPr="009E766D">
        <w:rPr>
          <w:rFonts w:ascii="Times New Roman" w:hAnsi="Times New Roman" w:cs="Times New Roman"/>
          <w:sz w:val="24"/>
          <w:szCs w:val="24"/>
          <w:lang w:val="sr-Cyrl-RS"/>
        </w:rPr>
        <w:t>ункционисање школа предвиђена су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 по с</w:t>
      </w:r>
      <w:r w:rsidR="00004EF5" w:rsidRPr="009E766D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едећим трошковима :</w:t>
      </w:r>
    </w:p>
    <w:p w:rsidR="00845110" w:rsidRPr="009E766D" w:rsidRDefault="00845110" w:rsidP="0086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C8B" w:rsidRPr="009E766D" w:rsidRDefault="00864C8B" w:rsidP="0086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1. Накнаде у натури</w:t>
      </w:r>
    </w:p>
    <w:p w:rsidR="00864C8B" w:rsidRPr="009E766D" w:rsidRDefault="00864C8B" w:rsidP="0086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2. Накнаде трошкова за запослене</w:t>
      </w:r>
    </w:p>
    <w:p w:rsidR="00864C8B" w:rsidRPr="009E766D" w:rsidRDefault="00864C8B" w:rsidP="0086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3. Награде запосленима и остали посебни расходи</w:t>
      </w:r>
    </w:p>
    <w:p w:rsidR="00864C8B" w:rsidRPr="009E766D" w:rsidRDefault="00864C8B" w:rsidP="0086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4. Стални трошкови</w:t>
      </w:r>
    </w:p>
    <w:p w:rsidR="00757211" w:rsidRPr="009E766D" w:rsidRDefault="00757211" w:rsidP="00757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(трошкови платног промета, услуге комуникација, трошкови осигурања, закуп имовине и опреме и остали трошкови )</w:t>
      </w:r>
    </w:p>
    <w:p w:rsidR="00845110" w:rsidRPr="009E766D" w:rsidRDefault="00845110" w:rsidP="00757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C8B" w:rsidRPr="009E766D" w:rsidRDefault="00864C8B" w:rsidP="0086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5. Трошкови путовања</w:t>
      </w:r>
    </w:p>
    <w:p w:rsidR="00845110" w:rsidRPr="009E766D" w:rsidRDefault="00845110" w:rsidP="0086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C8B" w:rsidRPr="009E766D" w:rsidRDefault="00864C8B" w:rsidP="0086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6. Услуге по уговору</w:t>
      </w:r>
    </w:p>
    <w:p w:rsidR="00757211" w:rsidRPr="009E766D" w:rsidRDefault="00757211" w:rsidP="00757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(Административне услуге, компјутерске услуге, услуге образовања и усавршавања запослених, услуге информисања,стручне услуге, услуге за домаћинство и угоститељство, репрезентација и остале опште услуге) </w:t>
      </w:r>
    </w:p>
    <w:p w:rsidR="00845110" w:rsidRPr="009E766D" w:rsidRDefault="00845110" w:rsidP="00757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C8B" w:rsidRPr="009E766D" w:rsidRDefault="00864C8B" w:rsidP="0086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7. Специјализоване услуге</w:t>
      </w:r>
    </w:p>
    <w:p w:rsidR="00757211" w:rsidRPr="009E766D" w:rsidRDefault="00757211" w:rsidP="00757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Услуге образовања, културе и спорта,медицинске услуге и остале специјализоване услуге)</w:t>
      </w:r>
    </w:p>
    <w:p w:rsidR="00864C8B" w:rsidRPr="009E766D" w:rsidRDefault="00864C8B" w:rsidP="0086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8. Текуће поправке и одржавање</w:t>
      </w:r>
    </w:p>
    <w:p w:rsidR="00864C8B" w:rsidRPr="009E766D" w:rsidRDefault="00864C8B" w:rsidP="0086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9. Материјали</w:t>
      </w:r>
    </w:p>
    <w:p w:rsidR="00757211" w:rsidRPr="009E766D" w:rsidRDefault="00757211" w:rsidP="00757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Административни материјал, материјали за образовање и усавршавање, материјал за саобраћај, материјал за образовање,културу и спорт,материјал за одржавање хигијене и угоститељство и материјал за посебне намене)</w:t>
      </w:r>
    </w:p>
    <w:p w:rsidR="00845110" w:rsidRPr="009E766D" w:rsidRDefault="00845110" w:rsidP="00757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C8B" w:rsidRPr="009E766D" w:rsidRDefault="00864C8B" w:rsidP="0086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10. Накнаде за социјалну заштиту из буџета</w:t>
      </w:r>
    </w:p>
    <w:p w:rsidR="00864C8B" w:rsidRPr="009E766D" w:rsidRDefault="00864C8B" w:rsidP="0086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11. Новчане казне и п</w:t>
      </w:r>
      <w:r w:rsidR="00A2475D" w:rsidRPr="009E766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нали по решењима судова </w:t>
      </w:r>
    </w:p>
    <w:p w:rsidR="00864C8B" w:rsidRPr="009E766D" w:rsidRDefault="00864C8B" w:rsidP="0086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12. Машине и опрема </w:t>
      </w:r>
    </w:p>
    <w:p w:rsidR="00C55B7A" w:rsidRPr="009E766D" w:rsidRDefault="00C55B7A" w:rsidP="0047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8D1" w:rsidRPr="009E766D" w:rsidRDefault="00E248D1" w:rsidP="0047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C8B" w:rsidRPr="009E766D" w:rsidRDefault="00DB5C18" w:rsidP="0047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ПРЕДШКОЛСКО ОБРАЗОВАЊЕ </w:t>
      </w:r>
      <w:r w:rsidR="00864C8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 у оквиру програма 2001 са функционалном класификацијом 911.</w:t>
      </w:r>
    </w:p>
    <w:p w:rsidR="002765A0" w:rsidRPr="009E766D" w:rsidRDefault="002765A0" w:rsidP="0047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C8B" w:rsidRPr="009E766D" w:rsidRDefault="00864C8B" w:rsidP="0047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За функционисање пре</w:t>
      </w:r>
      <w:r w:rsidR="002765A0" w:rsidRPr="009E766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школске установе у нашем граду предвиђена су средства по следећим класификацијама :</w:t>
      </w:r>
    </w:p>
    <w:p w:rsidR="00864C8B" w:rsidRPr="009E766D" w:rsidRDefault="00864C8B" w:rsidP="00864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Плате запослених                                              </w:t>
      </w:r>
    </w:p>
    <w:p w:rsidR="00864C8B" w:rsidRPr="009E766D" w:rsidRDefault="003079DA" w:rsidP="00864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64C8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оцијални доприноси на терет послодавца  </w:t>
      </w:r>
    </w:p>
    <w:p w:rsidR="00684361" w:rsidRPr="009E766D" w:rsidRDefault="00684361" w:rsidP="00864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Накнада трошкова                                              </w:t>
      </w:r>
    </w:p>
    <w:p w:rsidR="00864C8B" w:rsidRPr="009E766D" w:rsidRDefault="00864C8B" w:rsidP="00864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Социјална давања запосленима                        </w:t>
      </w:r>
    </w:p>
    <w:p w:rsidR="003079DA" w:rsidRPr="009E766D" w:rsidRDefault="003079DA" w:rsidP="003079D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(Исплате накнада за време о</w:t>
      </w:r>
      <w:r w:rsidR="005E73C8" w:rsidRPr="009E766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суства с посла и отпремнине и   помоћи  )</w:t>
      </w:r>
    </w:p>
    <w:p w:rsidR="002765A0" w:rsidRPr="009E766D" w:rsidRDefault="002765A0" w:rsidP="003079D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C8B" w:rsidRPr="009E766D" w:rsidRDefault="00864C8B" w:rsidP="00864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Награде запосленима и остали пос. расходи  </w:t>
      </w:r>
    </w:p>
    <w:p w:rsidR="00864C8B" w:rsidRPr="009E766D" w:rsidRDefault="00864C8B" w:rsidP="00864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Стални трошкови                                              </w:t>
      </w:r>
    </w:p>
    <w:p w:rsidR="00EB5B4A" w:rsidRPr="009E766D" w:rsidRDefault="00EB5B4A" w:rsidP="00EB5B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(трошкови платног промета, услуге комуникација, трошкови осигурања, закуп имовине и опреме и остали трошкови )</w:t>
      </w:r>
    </w:p>
    <w:p w:rsidR="002765A0" w:rsidRPr="009E766D" w:rsidRDefault="002765A0" w:rsidP="00EB5B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C8B" w:rsidRPr="009E766D" w:rsidRDefault="00864C8B" w:rsidP="00864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путовања                                           </w:t>
      </w:r>
    </w:p>
    <w:p w:rsidR="00EB5B4A" w:rsidRPr="009E766D" w:rsidRDefault="00EB5B4A" w:rsidP="00EB5B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(Трошкови службених путовања)</w:t>
      </w:r>
    </w:p>
    <w:p w:rsidR="002765A0" w:rsidRPr="009E766D" w:rsidRDefault="002765A0" w:rsidP="00EB5B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C8B" w:rsidRPr="009E766D" w:rsidRDefault="00864C8B" w:rsidP="00864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Услуге по уговору                                              </w:t>
      </w:r>
    </w:p>
    <w:p w:rsidR="00EB5B4A" w:rsidRPr="009E766D" w:rsidRDefault="00EB5B4A" w:rsidP="00EB5B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(Административне услуге, компјутерске услуге, услуге образовања и усавршавања запослених, услуге информисања,стручне услуге, услуге за домаћинство и угоститељство, репрезентација и остале опште услуге) </w:t>
      </w:r>
    </w:p>
    <w:p w:rsidR="002765A0" w:rsidRPr="009E766D" w:rsidRDefault="002765A0" w:rsidP="00EB5B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C8B" w:rsidRPr="009E766D" w:rsidRDefault="00864C8B" w:rsidP="00864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Специјализоване услуге                                    </w:t>
      </w:r>
    </w:p>
    <w:p w:rsidR="00EB5B4A" w:rsidRPr="009E766D" w:rsidRDefault="00EB5B4A" w:rsidP="00EB5B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Услуге образовања, културе и спорта,медицинске услуге и остале специјализоване услуге)</w:t>
      </w:r>
    </w:p>
    <w:p w:rsidR="00864C8B" w:rsidRPr="009E766D" w:rsidRDefault="00864C8B" w:rsidP="00864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Текуће поправке и одржавање                          </w:t>
      </w:r>
    </w:p>
    <w:p w:rsidR="00864C8B" w:rsidRPr="009E766D" w:rsidRDefault="00864C8B" w:rsidP="00864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Материјал                                                        </w:t>
      </w:r>
      <w:r w:rsidR="00634062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EB5B4A" w:rsidRPr="009E766D" w:rsidRDefault="00EB5B4A" w:rsidP="00EB5B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Административни материјал, материјали за образовање и усавршавање, материјал за саобраћај, материјал за образовање,културу и спорт,материјал за одржавање хигијене и угоститељство и материјал за посебне намене)</w:t>
      </w:r>
    </w:p>
    <w:p w:rsidR="002765A0" w:rsidRPr="009E766D" w:rsidRDefault="002765A0" w:rsidP="00EB5B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62" w:rsidRPr="009E766D" w:rsidRDefault="00634062" w:rsidP="00864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Остале дотације и трансфери                            </w:t>
      </w:r>
    </w:p>
    <w:p w:rsidR="00634062" w:rsidRPr="009E766D" w:rsidRDefault="00634062" w:rsidP="00864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за социјалну заштиту из буџета            </w:t>
      </w:r>
    </w:p>
    <w:p w:rsidR="00634062" w:rsidRPr="009E766D" w:rsidRDefault="00634062" w:rsidP="00864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Новчане казне и пенали                                        </w:t>
      </w:r>
    </w:p>
    <w:p w:rsidR="00634062" w:rsidRPr="009E766D" w:rsidRDefault="00634062" w:rsidP="00864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Машине и опрема                                               </w:t>
      </w:r>
    </w:p>
    <w:p w:rsidR="00EB5B4A" w:rsidRPr="009E766D" w:rsidRDefault="00EB5B4A" w:rsidP="00EB5B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Опрема за саобраћај и административна опрема)</w:t>
      </w:r>
    </w:p>
    <w:p w:rsidR="00301697" w:rsidRPr="009E766D" w:rsidRDefault="00301697" w:rsidP="00EB5B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62" w:rsidRPr="009E766D" w:rsidRDefault="00634062" w:rsidP="0063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697" w:rsidRPr="009E766D" w:rsidRDefault="00301697" w:rsidP="0063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697" w:rsidRPr="009E766D" w:rsidRDefault="00301697" w:rsidP="0063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65A0" w:rsidRPr="009E766D" w:rsidRDefault="00DB5C18" w:rsidP="0063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ТУРИСТИЧКО СПОРТСКА ОРГАНИЗАЦИЈА </w:t>
      </w:r>
      <w:r w:rsidR="00634062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предвиђена је у оквиру програма 1502 Развој туризма са 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634062" w:rsidRPr="009E766D">
        <w:rPr>
          <w:rFonts w:ascii="Times New Roman" w:hAnsi="Times New Roman" w:cs="Times New Roman"/>
          <w:sz w:val="24"/>
          <w:szCs w:val="24"/>
          <w:lang w:val="sr-Cyrl-RS"/>
        </w:rPr>
        <w:t>ункционалном класификацијом 473, програм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634062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1301</w:t>
      </w:r>
      <w:r w:rsidR="002765A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4062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Развој спорта и омладине са функционалном класификацијом 810 и активнош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634062" w:rsidRPr="009E766D">
        <w:rPr>
          <w:rFonts w:ascii="Times New Roman" w:hAnsi="Times New Roman" w:cs="Times New Roman"/>
          <w:sz w:val="24"/>
          <w:szCs w:val="24"/>
          <w:lang w:val="sr-Cyrl-RS"/>
        </w:rPr>
        <w:t>у 0004 Функционисање локалних спортских установа.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34062" w:rsidRPr="009E766D" w:rsidRDefault="00634062" w:rsidP="0063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У оквиру Туристичко спортске организације предвиђени су следећи трошкови:</w:t>
      </w:r>
    </w:p>
    <w:p w:rsidR="000D5607" w:rsidRPr="009E766D" w:rsidRDefault="000D5607" w:rsidP="0063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5607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Плате запослених                                              </w:t>
      </w:r>
    </w:p>
    <w:p w:rsidR="000D5607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2.С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оцијални доприноси на терет послодавца   </w:t>
      </w:r>
    </w:p>
    <w:p w:rsidR="000D5607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Социјална давања запосленима                        </w:t>
      </w:r>
    </w:p>
    <w:p w:rsidR="00301697" w:rsidRPr="009E766D" w:rsidRDefault="00301697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(Исплате накнада за време осуства с посла и отпремнине и   помоћи</w:t>
      </w:r>
      <w:r w:rsidR="00092F2C" w:rsidRPr="009E766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0D5607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трошкова за запослене                       </w:t>
      </w:r>
    </w:p>
    <w:p w:rsidR="00301697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Награде запосленима и остали пос. расходи     </w:t>
      </w:r>
    </w:p>
    <w:p w:rsidR="000D5607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Стални трошкови                                                 </w:t>
      </w:r>
    </w:p>
    <w:p w:rsidR="00301697" w:rsidRPr="009E766D" w:rsidRDefault="00301697" w:rsidP="0030169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(трошкови платног промета, услуге комуникација, трошкови осигурања, закуп имовине и опреме и остали трошкови )</w:t>
      </w:r>
    </w:p>
    <w:p w:rsidR="000D5607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путовања                                               </w:t>
      </w:r>
    </w:p>
    <w:p w:rsidR="000D5607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Услуге по уговору                                                 </w:t>
      </w:r>
    </w:p>
    <w:p w:rsidR="00301697" w:rsidRPr="009E766D" w:rsidRDefault="00301697" w:rsidP="0030169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(Административне услуге, компјутерске услуге, услуге образовања и усавршавања запослених, услуге информисања,стручне услуге, услуге за домаћинство и угоститељство, репрезентација и остале опште услуге) </w:t>
      </w:r>
    </w:p>
    <w:p w:rsidR="000D5607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Специјализоване услуге                                       </w:t>
      </w:r>
    </w:p>
    <w:p w:rsidR="00301697" w:rsidRPr="009E766D" w:rsidRDefault="00301697" w:rsidP="0030169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Услуге образовања, културе и спорта,медицинске услуге и остале специјализоване услуге)</w:t>
      </w:r>
    </w:p>
    <w:p w:rsidR="000D5607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Текуће поправке и одржавање                            </w:t>
      </w:r>
    </w:p>
    <w:p w:rsidR="000D5607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Материјал                 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Административни материјал, материјали за образовање и усавршавање, материјал за саобраћај, материјал за образовање,културу и спорт,материјал за одржавање хигијене и угоститељство и материјал за посебне намене)</w:t>
      </w:r>
    </w:p>
    <w:p w:rsidR="000D5607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12.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Остале дотације и трансфери                            </w:t>
      </w:r>
    </w:p>
    <w:p w:rsidR="000D5607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13.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Порези обавезне таксе и казне и пенали            </w:t>
      </w:r>
    </w:p>
    <w:p w:rsidR="000D5607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Новчане казне и пенали                                       </w:t>
      </w:r>
    </w:p>
    <w:p w:rsidR="000D5607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15.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Машине и опрема     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Опрема за саобраћај и административна опрема)</w:t>
      </w:r>
    </w:p>
    <w:p w:rsidR="000D5607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16.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Остале некретнине и опрема                                  </w:t>
      </w:r>
    </w:p>
    <w:p w:rsidR="00614E76" w:rsidRPr="009E766D" w:rsidRDefault="00614E76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5607" w:rsidRPr="009E766D" w:rsidRDefault="000D5607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Осим ових трошкова предвиђени су и одређени трошкови по осталим активностима у оквиру индиректног корисника</w:t>
      </w:r>
      <w:r w:rsidR="00E248D1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D2D1C" w:rsidRPr="009E766D" w:rsidRDefault="00ED2D1C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D1C" w:rsidRPr="009E766D" w:rsidRDefault="00ED2D1C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КУЛТУРА </w:t>
      </w:r>
    </w:p>
    <w:p w:rsidR="00ED2D1C" w:rsidRPr="009E766D" w:rsidRDefault="00ED2D1C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D1C" w:rsidRPr="009E766D" w:rsidRDefault="00ED2D1C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D1C" w:rsidRPr="009E766D" w:rsidRDefault="00ED2D1C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5607" w:rsidRPr="009E766D" w:rsidRDefault="000D5607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У оквиру културе сагледано је пет установа :</w:t>
      </w:r>
    </w:p>
    <w:p w:rsidR="000D5607" w:rsidRPr="009E766D" w:rsidRDefault="000D5607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1.Народни Музеј</w:t>
      </w:r>
    </w:p>
    <w:p w:rsidR="000D5607" w:rsidRPr="009E766D" w:rsidRDefault="000D5607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2. Библиотека</w:t>
      </w:r>
    </w:p>
    <w:p w:rsidR="000D5607" w:rsidRPr="009E766D" w:rsidRDefault="000D5607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3.Дом културе</w:t>
      </w:r>
    </w:p>
    <w:p w:rsidR="000D5607" w:rsidRPr="009E766D" w:rsidRDefault="000D5607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D251EA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Историски архив и </w:t>
      </w:r>
    </w:p>
    <w:p w:rsidR="000D5607" w:rsidRPr="009E766D" w:rsidRDefault="000D5607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5. Културно образовни центар.</w:t>
      </w:r>
    </w:p>
    <w:p w:rsidR="007C0B12" w:rsidRPr="009E766D" w:rsidRDefault="007C0B12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5607" w:rsidRPr="009E766D" w:rsidRDefault="007C0B12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Све установе имају активност 0001 Функционисање локалн</w:t>
      </w:r>
      <w:r w:rsidR="00D251EA" w:rsidRPr="009E766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х установа културе</w:t>
      </w:r>
      <w:r w:rsidR="000D5607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, активност 0002 Јачање културне продукције и уметничког стваралаштва и одр</w:t>
      </w:r>
      <w:r w:rsidR="00D251EA" w:rsidRPr="009E766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ђене пројекте.</w:t>
      </w:r>
    </w:p>
    <w:p w:rsidR="007C0B12" w:rsidRPr="009E766D" w:rsidRDefault="007C0B12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C18" w:rsidRPr="009E766D" w:rsidRDefault="00DB5C18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0B12" w:rsidRPr="009E766D" w:rsidRDefault="00DB5C18" w:rsidP="000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НАРОДНИ МУЗЕЈ </w:t>
      </w:r>
      <w:r w:rsidR="007C0B12" w:rsidRPr="009E766D">
        <w:rPr>
          <w:rFonts w:ascii="Times New Roman" w:hAnsi="Times New Roman" w:cs="Times New Roman"/>
          <w:sz w:val="24"/>
          <w:szCs w:val="24"/>
          <w:lang w:val="sr-Cyrl-RS"/>
        </w:rPr>
        <w:t>за активност 0001 и 0002 има предвиђена средства по класификацијама и то :</w:t>
      </w:r>
    </w:p>
    <w:p w:rsidR="007C0B12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1.Плате запослених                                              </w:t>
      </w:r>
    </w:p>
    <w:p w:rsidR="007C0B12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2.Социјални доприноси на терет послодавца   </w:t>
      </w:r>
    </w:p>
    <w:p w:rsidR="007C0B12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3.Социјална давања запосленима                          </w:t>
      </w:r>
    </w:p>
    <w:p w:rsidR="0090071D" w:rsidRPr="009E766D" w:rsidRDefault="0090071D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(Исплате накнада за време осуства с посла и отпремнине и   помоћи ) </w:t>
      </w:r>
    </w:p>
    <w:p w:rsidR="007C0B12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4.Накнаде трошкова за запослене                         </w:t>
      </w:r>
    </w:p>
    <w:p w:rsidR="007C0B12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5.Награде запосленима и остали пос. расходи     </w:t>
      </w:r>
    </w:p>
    <w:p w:rsidR="007C0B12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6.Стални трошкови    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(трошкови платног промета, услуге комуникација, трошкови осигурања, закуп имовине и опреме и остали трошкови )</w:t>
      </w:r>
    </w:p>
    <w:p w:rsidR="007C0B12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7.Трошкови путовања                                               </w:t>
      </w:r>
    </w:p>
    <w:p w:rsidR="007C0B12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8.Услуге по уговору    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(Административне услуге, компјутерске услуге, услуге образовања и усавршавања запослених, услуге информисања,стручне услуге, услуге за домаћинство и угоститељство, репрезентација и остале опште услуге) </w:t>
      </w:r>
    </w:p>
    <w:p w:rsidR="007C0B12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9.Специјализоване услуге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Услуге образовања, културе и спорта,медицинске услуге и остале специјализоване услуге)</w:t>
      </w:r>
    </w:p>
    <w:p w:rsidR="007C0B12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10.Текуће поправке и одржавање                            </w:t>
      </w:r>
    </w:p>
    <w:p w:rsidR="007C0B12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11.Материјал                 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Административни материјал, материјали за образовање и усавршавање, материјал за саобраћај, материјал за образовање,културу и спорт,материјал за одржавање хигијене и угоститељство и материјал за посебне намене)</w:t>
      </w:r>
    </w:p>
    <w:p w:rsidR="007C0B12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12.Остале дотације и трансфери                            </w:t>
      </w:r>
    </w:p>
    <w:p w:rsidR="003D5B4F" w:rsidRPr="009E766D" w:rsidRDefault="003D5B4F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13. Накнаде за социјалну заштиту                              </w:t>
      </w:r>
    </w:p>
    <w:p w:rsidR="007C0B12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D5B4F" w:rsidRPr="009E766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.Порези обавезне таксе и казне и пенали            </w:t>
      </w:r>
      <w:r w:rsidR="00197BE9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7C0B12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D5B4F" w:rsidRPr="009E766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.Новчане казне и пенали                               </w:t>
      </w:r>
      <w:r w:rsidR="00197BE9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197BE9" w:rsidRPr="009E766D" w:rsidRDefault="00197BE9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D5B4F" w:rsidRPr="009E766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.Зграде и грађевински објекти                           </w:t>
      </w:r>
    </w:p>
    <w:p w:rsidR="007C0B12" w:rsidRPr="009E766D" w:rsidRDefault="007C0B12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D5B4F" w:rsidRPr="009E766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.Машине и опрема     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Опрема за саобраћај и административна опрема)</w:t>
      </w:r>
    </w:p>
    <w:p w:rsidR="007C0B12" w:rsidRPr="009E766D" w:rsidRDefault="00197BE9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D5B4F" w:rsidRPr="009E766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. Нематеријална имовина                                        </w:t>
      </w:r>
    </w:p>
    <w:p w:rsidR="00197BE9" w:rsidRPr="009E766D" w:rsidRDefault="00197BE9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C18" w:rsidRPr="009E766D" w:rsidRDefault="00197BE9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Музеј у оквиру рада има и пројекте 20. </w:t>
      </w:r>
      <w:r w:rsidR="00770C21" w:rsidRPr="009E766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одина од агресије на СРЈ у Топлици</w:t>
      </w:r>
      <w:r w:rsidR="003D5B4F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и пројекат </w:t>
      </w:r>
      <w:r w:rsidR="00770C21" w:rsidRPr="009E766D">
        <w:rPr>
          <w:rFonts w:ascii="Times New Roman" w:hAnsi="Times New Roman" w:cs="Times New Roman"/>
          <w:sz w:val="24"/>
          <w:szCs w:val="24"/>
          <w:lang w:val="sr-Cyrl-RS"/>
        </w:rPr>
        <w:t>„Колонија Божа Илић“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спроводи традиционално годинама уназад</w:t>
      </w:r>
      <w:r w:rsidR="003D5B4F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48D1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B5C18" w:rsidRPr="009E766D" w:rsidRDefault="00DB5C18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7BE9" w:rsidRPr="009E766D" w:rsidRDefault="00197BE9" w:rsidP="007C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C18" w:rsidRPr="009E766D" w:rsidRDefault="00DB5C18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7BE9" w:rsidRPr="009E766D" w:rsidRDefault="00DB5C18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ДОМ КУЛТУРЕ </w:t>
      </w:r>
      <w:r w:rsidR="00197BE9" w:rsidRPr="009E766D">
        <w:rPr>
          <w:rFonts w:ascii="Times New Roman" w:hAnsi="Times New Roman" w:cs="Times New Roman"/>
          <w:sz w:val="24"/>
          <w:szCs w:val="24"/>
          <w:lang w:val="sr-Cyrl-RS"/>
        </w:rPr>
        <w:t>за активност 0001 и 0002 има предвиђена средства по класификацијама и то :</w:t>
      </w:r>
    </w:p>
    <w:p w:rsidR="00F71EAF" w:rsidRPr="009E766D" w:rsidRDefault="00F71EAF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7BE9" w:rsidRPr="009E766D" w:rsidRDefault="00197BE9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1.Плате запослених                                              </w:t>
      </w:r>
    </w:p>
    <w:p w:rsidR="00197BE9" w:rsidRPr="009E766D" w:rsidRDefault="00197BE9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2.Социјални доприноси на терет послодавца   </w:t>
      </w:r>
    </w:p>
    <w:p w:rsidR="00197BE9" w:rsidRPr="009E766D" w:rsidRDefault="00197BE9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3.Социјална давања запосленима                          </w:t>
      </w:r>
    </w:p>
    <w:p w:rsidR="00197BE9" w:rsidRPr="009E766D" w:rsidRDefault="00197BE9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4.Накнаде трошкова за запослене                         </w:t>
      </w:r>
    </w:p>
    <w:p w:rsidR="00197BE9" w:rsidRPr="009E766D" w:rsidRDefault="00197BE9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5.Награде запосленима и остали пос. расходи     </w:t>
      </w:r>
    </w:p>
    <w:p w:rsidR="00197BE9" w:rsidRPr="009E766D" w:rsidRDefault="00197BE9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6.Стални трошкови   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(трошкови платног промета, услуге комуникација, трошкови осигурања, закуп имовине и опреме и остали трошкови )</w:t>
      </w:r>
    </w:p>
    <w:p w:rsidR="00197BE9" w:rsidRPr="009E766D" w:rsidRDefault="00197BE9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7.Трошкови путовања                                             </w:t>
      </w:r>
    </w:p>
    <w:p w:rsidR="00197BE9" w:rsidRPr="009E766D" w:rsidRDefault="00197BE9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8.Услуге по уговору  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(Административне услуге, компјутерске услуге, услуге образовања и усавршавања запослених, услуге информисања,стручне услуге, услуге за домаћинство и угоститељство, репрезентација и остале опште услуге) </w:t>
      </w:r>
    </w:p>
    <w:p w:rsidR="00197BE9" w:rsidRPr="009E766D" w:rsidRDefault="00197BE9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9.Специјализоване услуге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Услуге образовања, културе и спорта,медицинске услуге и остале специјализоване услуге)</w:t>
      </w:r>
    </w:p>
    <w:p w:rsidR="00197BE9" w:rsidRPr="009E766D" w:rsidRDefault="00197BE9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10.Текуће поправке и одржавање                            </w:t>
      </w:r>
    </w:p>
    <w:p w:rsidR="00197BE9" w:rsidRPr="009E766D" w:rsidRDefault="00197BE9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11.Материјал               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Административни материјал, материјали за образовање и усавршавање, материјал за саобраћај, материјал за образовање,културу и спорт,материјал за одржавање хигијене и угоститељство и материјал за посебне намене)</w:t>
      </w:r>
    </w:p>
    <w:p w:rsidR="00197BE9" w:rsidRPr="009E766D" w:rsidRDefault="00197BE9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12.Остале дотације и трансфери                             </w:t>
      </w:r>
    </w:p>
    <w:p w:rsidR="00197BE9" w:rsidRPr="009E766D" w:rsidRDefault="00197BE9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13. Накнаде за социјалну заштиту из буџета            </w:t>
      </w:r>
    </w:p>
    <w:p w:rsidR="00197BE9" w:rsidRPr="009E766D" w:rsidRDefault="00197BE9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14.Порези обавезне таксе и казне и пенали            </w:t>
      </w:r>
    </w:p>
    <w:p w:rsidR="00197BE9" w:rsidRPr="009E766D" w:rsidRDefault="00197BE9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15.Новчане казне и пенали                                       </w:t>
      </w:r>
    </w:p>
    <w:p w:rsidR="00197BE9" w:rsidRPr="009E766D" w:rsidRDefault="00197BE9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15.Машине и опрема     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Опрема за саобраћај и административна опрема)</w:t>
      </w:r>
    </w:p>
    <w:p w:rsidR="0090071D" w:rsidRPr="009E766D" w:rsidRDefault="0090071D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5E4C" w:rsidRPr="009E766D" w:rsidRDefault="00CD5E4C" w:rsidP="0019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5E4C" w:rsidRPr="009E766D" w:rsidRDefault="00874B07" w:rsidP="0087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Дом културе има пројекат Позоришна представа</w:t>
      </w:r>
      <w:r w:rsidR="00CC0159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Априлски кашаљ</w:t>
      </w:r>
      <w:r w:rsidR="00E248D1" w:rsidRPr="009E7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580A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,Позоришна представа поводом стогодишњице </w:t>
      </w:r>
      <w:r w:rsidR="00ED4F15" w:rsidRPr="009E766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рокупачког позоришта</w:t>
      </w:r>
      <w:r w:rsidR="00BB580A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159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и представа Ђидо. </w:t>
      </w:r>
    </w:p>
    <w:p w:rsidR="00DB5C18" w:rsidRPr="009E766D" w:rsidRDefault="00DB5C18" w:rsidP="0087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D1C" w:rsidRPr="009E766D" w:rsidRDefault="00ED2D1C" w:rsidP="0087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C18" w:rsidRPr="009E766D" w:rsidRDefault="00DB5C18" w:rsidP="0087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5E4C" w:rsidRPr="009E766D" w:rsidRDefault="00DB5C18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БИБЛИОТЕКА </w:t>
      </w:r>
      <w:r w:rsidR="00CD5E4C" w:rsidRPr="009E766D">
        <w:rPr>
          <w:rFonts w:ascii="Times New Roman" w:hAnsi="Times New Roman" w:cs="Times New Roman"/>
          <w:sz w:val="24"/>
          <w:szCs w:val="24"/>
          <w:lang w:val="sr-Cyrl-RS"/>
        </w:rPr>
        <w:t>за активност 0001 и 0002 има предвиђена средства по класификацијама и то :</w:t>
      </w:r>
    </w:p>
    <w:p w:rsidR="00CD5E4C" w:rsidRPr="009E766D" w:rsidRDefault="00CD5E4C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1.Плате запослених                        </w:t>
      </w:r>
      <w:r w:rsidR="00601E4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CD5E4C" w:rsidRPr="009E766D" w:rsidRDefault="00CD5E4C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2.Социјални доприноси на терет послодавца   </w:t>
      </w:r>
    </w:p>
    <w:p w:rsidR="00CD5E4C" w:rsidRPr="009E766D" w:rsidRDefault="00CD5E4C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3.Социјална давања запосленима                          </w:t>
      </w:r>
    </w:p>
    <w:p w:rsidR="00CD5E4C" w:rsidRPr="009E766D" w:rsidRDefault="00CD5E4C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4.Накнаде трошкова за запослене                   </w:t>
      </w:r>
      <w:r w:rsidR="00601E4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CD5E4C" w:rsidRPr="009E766D" w:rsidRDefault="00CD5E4C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5.Награде запосленима и остали пос. расходи     </w:t>
      </w:r>
    </w:p>
    <w:p w:rsidR="00CD5E4C" w:rsidRPr="009E766D" w:rsidRDefault="00CD5E4C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6.Стални трошкови           </w:t>
      </w:r>
      <w:r w:rsidR="00601E4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(трошкови платног промета, услуге комуникација, трошкови осигурања, закуп имовине и опреме и остали трошкови )</w:t>
      </w:r>
    </w:p>
    <w:p w:rsidR="00CD5E4C" w:rsidRPr="009E766D" w:rsidRDefault="00CD5E4C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7.Трошкови путовања                   </w:t>
      </w:r>
      <w:r w:rsidR="00601E4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CD5E4C" w:rsidRPr="009E766D" w:rsidRDefault="00CD5E4C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8.Услуге по уговору    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(Административне услуге, компјутерске услуге, услуге образовања и усавршавања запослених, услуге информисања,стручне услуге, услуге за домаћинство и угоститељство, репрезентација и остале опште услуге) </w:t>
      </w:r>
    </w:p>
    <w:p w:rsidR="00CD5E4C" w:rsidRPr="009E766D" w:rsidRDefault="00CD5E4C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9.Специјализоване услуге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Услуге образовања, културе и спорта,медицинске услуге и остале специјализоване услуге)</w:t>
      </w:r>
    </w:p>
    <w:p w:rsidR="00CD5E4C" w:rsidRPr="009E766D" w:rsidRDefault="00CD5E4C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10.Текуће поправке</w:t>
      </w:r>
      <w:r w:rsidR="00601E4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и одржавање                  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CD5E4C" w:rsidRPr="009E766D" w:rsidRDefault="00CD5E4C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11.Материјал                 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Административни материјал, материјали за образовање и усавршавање, материјал за саобраћај, материјал за образовање,културу и спорт,материјал за одржавање хигијене и угоститељство и материјал за посебне намене)</w:t>
      </w:r>
    </w:p>
    <w:p w:rsidR="00CD5E4C" w:rsidRPr="009E766D" w:rsidRDefault="00CD5E4C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12.Остале дотације и трансфери                            </w:t>
      </w:r>
    </w:p>
    <w:p w:rsidR="00CD5E4C" w:rsidRPr="009E766D" w:rsidRDefault="00CD5E4C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01E40" w:rsidRPr="009E766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.Новчане казне и пенали    </w:t>
      </w:r>
      <w:r w:rsidR="00601E4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CD5E4C" w:rsidRPr="009E766D" w:rsidRDefault="00CD5E4C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01E40" w:rsidRPr="009E766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.Машине и опрема                                                </w:t>
      </w:r>
      <w:r w:rsidR="00601E4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Опрема за саобраћај и административна опрема)</w:t>
      </w:r>
    </w:p>
    <w:p w:rsidR="00CD5E4C" w:rsidRPr="009E766D" w:rsidRDefault="00CD5E4C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01E40" w:rsidRPr="009E766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 Нематеријална имов</w:t>
      </w:r>
      <w:r w:rsidR="00601E40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ина                        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675964" w:rsidRPr="009E766D" w:rsidRDefault="00675964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6A6D" w:rsidRPr="009E766D" w:rsidRDefault="00601E40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Народна библиотека у оквиру својих активности спроводи пројекте</w:t>
      </w:r>
      <w:r w:rsidR="005A04CB" w:rsidRPr="009E766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Драинчеви сусрети</w:t>
      </w:r>
      <w:r w:rsidR="005A04CB" w:rsidRPr="009E766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483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159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A04CB" w:rsidRPr="009E766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Лектирићи Фест</w:t>
      </w:r>
      <w:r w:rsidR="005A04CB" w:rsidRPr="009E766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B0483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159" w:rsidRPr="009E766D">
        <w:rPr>
          <w:rFonts w:ascii="Times New Roman" w:hAnsi="Times New Roman" w:cs="Times New Roman"/>
          <w:sz w:val="24"/>
          <w:szCs w:val="24"/>
          <w:lang w:val="sr-Cyrl-RS"/>
        </w:rPr>
        <w:t>,Године заплета, пројекат зграде Библиотеке и Спомем соба Драинац.</w:t>
      </w:r>
    </w:p>
    <w:p w:rsidR="00CB3C45" w:rsidRPr="009E766D" w:rsidRDefault="00CB3C45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3C45" w:rsidRPr="009E766D" w:rsidRDefault="00CB3C45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5E4C" w:rsidRPr="009E766D" w:rsidRDefault="00601E40" w:rsidP="00C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6A6D" w:rsidRPr="009E766D" w:rsidRDefault="00DB5C18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ИСТОРИСЈКИ АРХИВ </w:t>
      </w:r>
      <w:r w:rsidR="00F26A6D" w:rsidRPr="009E766D">
        <w:rPr>
          <w:rFonts w:ascii="Times New Roman" w:hAnsi="Times New Roman" w:cs="Times New Roman"/>
          <w:sz w:val="24"/>
          <w:szCs w:val="24"/>
          <w:lang w:val="sr-Cyrl-RS"/>
        </w:rPr>
        <w:t>за активност 0001 и 0002 има предвиђена средства по класификацијама и то :</w:t>
      </w: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1.Плате запослених                                             </w:t>
      </w: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2.Социјални доприноси на терет послодавца   </w:t>
      </w: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3.Социјална давања запосленима                          </w:t>
      </w: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4.Накнаде трошкова за запослене                         </w:t>
      </w: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5.Награде запосленима и остали пос. расходи     </w:t>
      </w: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6.Стални трошкови    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(трошкови платног промета, услуге комуникација, трошкови осигурања, закуп имовине и опреме и остали трошкови )</w:t>
      </w: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7.Трошкови путовања                                              </w:t>
      </w: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8.Услуге по уговору    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(Административне услуге, компјутерске услуге, услуге образовања и усавршавања запослених, услуге информисања,стручне услуге, услуге за домаћинство и угоститељство, репрезентација и остале опште услуге) </w:t>
      </w: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9.Специјализоване услуге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Услуге образовања, културе и спорта,медицинске услуге и остале специјализоване услуге)</w:t>
      </w: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10.Текуће поправке и одржавање                           </w:t>
      </w: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11.Материјал                 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Административни материјал, материјали за образовање и усавршавање, материјал за саобраћај, материјал за образовање,културу и спорт,материјал за одржавање хигијене и угоститељство и материјал за посебне намене)</w:t>
      </w: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12.Остале дотације и трансфери                            </w:t>
      </w: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13.Новчане казне и пенали                                      </w:t>
      </w: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14. Зграде и грађевински објекти   </w:t>
      </w:r>
      <w:r w:rsidR="006E2ECD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D2D1C" w:rsidRPr="009E766D" w:rsidRDefault="00ED2D1C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6A6D" w:rsidRPr="009E766D" w:rsidRDefault="00F26A6D" w:rsidP="00F2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3C45" w:rsidRPr="009E766D" w:rsidRDefault="00DB5C18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КУЛТУРНО ОБРАЗОВНИ ЦЕНТАР </w:t>
      </w:r>
      <w:r w:rsidR="00CB3C45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за активност 0001 и 0002 има предвиђена средства по класификацијама и то :</w:t>
      </w:r>
    </w:p>
    <w:p w:rsidR="00CB3C45" w:rsidRPr="009E766D" w:rsidRDefault="00CB3C45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3C45" w:rsidRPr="009E766D" w:rsidRDefault="00CB3C45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1.Плате запослених                                              </w:t>
      </w:r>
    </w:p>
    <w:p w:rsidR="00CB3C45" w:rsidRPr="009E766D" w:rsidRDefault="00CB3C45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2.Социјални доприноси на терет послодавца     </w:t>
      </w:r>
    </w:p>
    <w:p w:rsidR="00CB3C45" w:rsidRPr="009E766D" w:rsidRDefault="00CB3C45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3.Накнаде трошкова за запослене                         </w:t>
      </w:r>
    </w:p>
    <w:p w:rsidR="00CB3C45" w:rsidRPr="009E766D" w:rsidRDefault="00CB3C45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4.Награде запосленима и остали пос. расходи     из сопрствених извора </w:t>
      </w:r>
    </w:p>
    <w:p w:rsidR="00CB3C45" w:rsidRPr="009E766D" w:rsidRDefault="00CB3C45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6.Стални трошкови       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(трошкови платног промета, услуге комуникација, трошкови осигурања, закуп имовине и опреме и остали трошкови )</w:t>
      </w:r>
    </w:p>
    <w:p w:rsidR="00CB3C45" w:rsidRPr="009E766D" w:rsidRDefault="00CB3C45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7.Трошкови путовања                                            из сопствених извора  </w:t>
      </w:r>
    </w:p>
    <w:p w:rsidR="00CB3C45" w:rsidRPr="009E766D" w:rsidRDefault="00CB3C45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8.Услуге по уговору                                               из сопствених извора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(Административне услуге, компјутерске услуге, услуге образовања и усавршавања запослених, услуге информисања,стручне услуге, услуге за домаћинство и угоститељство, репрезентација и остале опште услуге) </w:t>
      </w:r>
    </w:p>
    <w:p w:rsidR="00CB3C45" w:rsidRPr="009E766D" w:rsidRDefault="00CB3C45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9.Специјализоване услуге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Услуге образовања, културе и спорта,медицинске услуге и остале специјализоване услуге)</w:t>
      </w:r>
    </w:p>
    <w:p w:rsidR="00CB3C45" w:rsidRPr="009E766D" w:rsidRDefault="00CB3C45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10.Текуће поправке и одржавање                           </w:t>
      </w:r>
      <w:r w:rsidR="005E1CCD" w:rsidRPr="009E766D">
        <w:rPr>
          <w:rFonts w:ascii="Times New Roman" w:hAnsi="Times New Roman" w:cs="Times New Roman"/>
          <w:sz w:val="24"/>
          <w:szCs w:val="24"/>
          <w:lang w:val="sr-Cyrl-RS"/>
        </w:rPr>
        <w:t>из сопрствених извора</w:t>
      </w:r>
    </w:p>
    <w:p w:rsidR="0090071D" w:rsidRPr="009E766D" w:rsidRDefault="00CB3C45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11.Материјал                                                             </w:t>
      </w:r>
      <w:r w:rsidR="005E1CCD" w:rsidRPr="009E766D">
        <w:rPr>
          <w:rFonts w:ascii="Times New Roman" w:hAnsi="Times New Roman" w:cs="Times New Roman"/>
          <w:sz w:val="24"/>
          <w:szCs w:val="24"/>
          <w:lang w:val="sr-Cyrl-RS"/>
        </w:rPr>
        <w:t>из сопрствених извора</w:t>
      </w:r>
    </w:p>
    <w:p w:rsidR="00CB3C45" w:rsidRPr="009E766D" w:rsidRDefault="00CB3C45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71D" w:rsidRPr="009E766D">
        <w:rPr>
          <w:rFonts w:ascii="Times New Roman" w:hAnsi="Times New Roman" w:cs="Times New Roman"/>
          <w:sz w:val="24"/>
          <w:szCs w:val="24"/>
          <w:lang w:val="sr-Cyrl-RS"/>
        </w:rPr>
        <w:t>( Административни материјал, материјали за образовање и усавршавање, материјал за саобраћај, материјал за образовање,културу и спорт,материјал за одржавање хигијене и угоститељство и материјал за посебне намене)</w:t>
      </w:r>
    </w:p>
    <w:p w:rsidR="00CB3C45" w:rsidRPr="009E766D" w:rsidRDefault="00CB3C45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12.Остале дотације и трансфери                              </w:t>
      </w:r>
    </w:p>
    <w:p w:rsidR="00CB3C45" w:rsidRPr="009E766D" w:rsidRDefault="00CB3C45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13.Новчане казне и пенали                                      </w:t>
      </w:r>
    </w:p>
    <w:p w:rsidR="00CB3C45" w:rsidRPr="009E766D" w:rsidRDefault="00CB3C45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14. Зграде и грађевински објекти                            </w:t>
      </w:r>
    </w:p>
    <w:p w:rsidR="00CB3C45" w:rsidRPr="009E766D" w:rsidRDefault="005E1CCD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15 Машине и опрема                                             </w:t>
      </w:r>
    </w:p>
    <w:p w:rsidR="0090071D" w:rsidRPr="009E766D" w:rsidRDefault="0090071D" w:rsidP="00900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 Опрема за саобраћај и административна опрема)</w:t>
      </w:r>
    </w:p>
    <w:p w:rsidR="0090071D" w:rsidRPr="009E766D" w:rsidRDefault="0090071D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1CCD" w:rsidRPr="009E766D" w:rsidRDefault="005E1CCD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71D" w:rsidRPr="009E766D" w:rsidRDefault="0090071D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217E" w:rsidRPr="009E766D" w:rsidRDefault="00E1217E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217E" w:rsidRPr="009E766D" w:rsidRDefault="00DB5C18" w:rsidP="00CB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ФУНКЦИОНИСАЊЕ МЕСНИХ ЗАЈЕДНИЦА </w:t>
      </w:r>
      <w:r w:rsidR="00E1217E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 у оквиру следећих трошкова:</w:t>
      </w:r>
    </w:p>
    <w:p w:rsidR="00E1217E" w:rsidRPr="009E766D" w:rsidRDefault="00E1217E" w:rsidP="00E121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Стални трошкови                               </w:t>
      </w:r>
    </w:p>
    <w:p w:rsidR="00E1217E" w:rsidRPr="009E766D" w:rsidRDefault="00E1217E" w:rsidP="00E121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Услуге по уговору                                 </w:t>
      </w:r>
    </w:p>
    <w:p w:rsidR="00E1217E" w:rsidRPr="009E766D" w:rsidRDefault="00E1217E" w:rsidP="00E121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Специјализоване услуге                        </w:t>
      </w:r>
    </w:p>
    <w:p w:rsidR="00E1217E" w:rsidRPr="009E766D" w:rsidRDefault="00E1217E" w:rsidP="00E121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Текуће поправке и одржавање       </w:t>
      </w:r>
    </w:p>
    <w:p w:rsidR="00E1217E" w:rsidRPr="009E766D" w:rsidRDefault="00E1217E" w:rsidP="00E121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Материјал                                              </w:t>
      </w:r>
    </w:p>
    <w:p w:rsidR="00450302" w:rsidRPr="009E766D" w:rsidRDefault="00450302" w:rsidP="004503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71D" w:rsidRPr="009E766D" w:rsidRDefault="0090071D" w:rsidP="00E121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33DE" w:rsidRPr="009E766D" w:rsidRDefault="008233DE" w:rsidP="00E121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33DE" w:rsidRPr="009E766D" w:rsidRDefault="008233DE" w:rsidP="00E121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71D" w:rsidRPr="009E766D" w:rsidRDefault="0090071D" w:rsidP="00E121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759A" w:rsidRPr="009E766D" w:rsidRDefault="00C4759A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Програмски буџет, као један од механизама за спровођење реформе управљања јавним</w:t>
      </w:r>
    </w:p>
    <w:p w:rsidR="00C4759A" w:rsidRPr="009E766D" w:rsidRDefault="00C4759A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финансијама, омогућава боље управљање учинком јавне управе, већу одговорност корисника</w:t>
      </w:r>
      <w:r w:rsidR="00BD2C1F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буџета, успостављање снажнијих веза између годишњег буџета, утврђивања приоритетних</w:t>
      </w:r>
      <w:r w:rsidR="00BD2C1F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расхода и издатака и спровођења јавних политика, као и већу транспарентност потрошње.</w:t>
      </w:r>
    </w:p>
    <w:p w:rsidR="0042123C" w:rsidRDefault="0042123C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435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903"/>
        <w:gridCol w:w="5853"/>
        <w:gridCol w:w="1275"/>
        <w:gridCol w:w="709"/>
        <w:gridCol w:w="567"/>
        <w:gridCol w:w="709"/>
        <w:gridCol w:w="709"/>
        <w:gridCol w:w="1710"/>
      </w:tblGrid>
      <w:tr w:rsidR="007756FA" w:rsidRPr="007756FA" w:rsidTr="007756FA">
        <w:trPr>
          <w:trHeight w:val="230"/>
          <w:tblHeader/>
        </w:trPr>
        <w:tc>
          <w:tcPr>
            <w:tcW w:w="1243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  <w:p w:rsid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7756FA" w:rsidRPr="007756FA" w:rsidTr="00E277D1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6FA" w:rsidRPr="007756FA" w:rsidRDefault="007756FA" w:rsidP="00775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7756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 w:eastAsia="zh-CN"/>
                    </w:rPr>
                    <w:t xml:space="preserve">                                                                        </w:t>
                  </w:r>
                  <w:r w:rsidRPr="007756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УПОРЕДНИ ПЛАНОВИ - РАСХОДИ И ИЗДАЦИ</w:t>
                  </w:r>
                </w:p>
              </w:tc>
            </w:tr>
            <w:tr w:rsidR="007756FA" w:rsidRPr="007756FA" w:rsidTr="00E277D1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6FA" w:rsidRPr="007756FA" w:rsidRDefault="007756FA" w:rsidP="00775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zh-CN"/>
                    </w:rPr>
                  </w:pPr>
                  <w:r w:rsidRPr="007756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zh-CN"/>
                    </w:rPr>
                    <w:t>0     БУЏЕТ ГРАДА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6FA" w:rsidRPr="007756FA" w:rsidRDefault="007756FA" w:rsidP="00775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7756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 w:eastAsia="zh-CN"/>
                    </w:rPr>
                    <w:t xml:space="preserve">                        </w:t>
                  </w:r>
                  <w:r w:rsidRPr="007756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2019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56FA" w:rsidRPr="007756FA" w:rsidRDefault="007756FA" w:rsidP="007756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zh-CN"/>
                    </w:rPr>
                  </w:pPr>
                  <w:r w:rsidRPr="007756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zh-CN"/>
                    </w:rPr>
                    <w:t>Валута: ДИН</w:t>
                  </w:r>
                </w:p>
              </w:tc>
            </w:tr>
          </w:tbl>
          <w:p w:rsidR="007756FA" w:rsidRPr="007756FA" w:rsidRDefault="007756FA" w:rsidP="007756FA">
            <w:pPr>
              <w:spacing w:after="0" w:line="1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/>
              </w:rPr>
            </w:pPr>
          </w:p>
        </w:tc>
      </w:tr>
      <w:tr w:rsidR="007756FA" w:rsidRPr="007756FA" w:rsidTr="007756FA">
        <w:trPr>
          <w:gridAfter w:val="1"/>
          <w:wAfter w:w="1710" w:type="dxa"/>
          <w:tblHeader/>
        </w:trPr>
        <w:tc>
          <w:tcPr>
            <w:tcW w:w="6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6FA" w:rsidRPr="007756FA" w:rsidRDefault="007756FA" w:rsidP="007756FA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  <w:t>Ребаланс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  <w:t>Структура у 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  <w:t>Индекс</w:t>
            </w:r>
          </w:p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  <w:t>(2:4)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  <w:t>План за наредну годину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  <w:t>Индекс</w:t>
            </w:r>
          </w:p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  <w:t>(7:2)</w:t>
            </w:r>
          </w:p>
        </w:tc>
      </w:tr>
      <w:tr w:rsidR="007756FA" w:rsidRPr="007756FA" w:rsidTr="007756FA">
        <w:trPr>
          <w:gridAfter w:val="1"/>
          <w:wAfter w:w="1710" w:type="dxa"/>
          <w:tblHeader/>
        </w:trPr>
        <w:tc>
          <w:tcPr>
            <w:tcW w:w="6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sr-Cyrl-R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sr-Cyrl-RS"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sr-Cyrl-R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sr-Cyrl-RS" w:eastAsia="zh-CN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sr-Cyrl-R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sr-Cyrl-RS" w:eastAsia="zh-C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sr-Cyrl-R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sr-Cyrl-RS" w:eastAsia="zh-C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sr-Cyrl-R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sr-Cyrl-RS" w:eastAsia="zh-CN"/>
              </w:rPr>
              <w:t>6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411000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ПЛАТЕ, ДОДАЦИ И НАКНАДЕ ЗАПОСЛЕНИХ (ЗАРАДЕ)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345.986.233,00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19,07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99,00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412000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СОЦИЈАЛНИ ДОПРИНОСИ НА ТЕРЕТ ПОСЛОДАВЦА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65.156.160,00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3,59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103,82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413000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НАКНАДЕ У НАТУРИ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170.000,00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94,12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414000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СОЦИЈАЛНА ДАВАЊА ЗАПОСЛЕНИМА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8.195.000,00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195,92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415000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НАКНАДЕ ТРОШКОВА ЗА ЗАПОСЛЕНЕ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15.284.750,00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99,13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416000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НАГРАДЕ ЗАПОСЛЕНИМА И ОСТАЛИ ПОСЕБНИ РАСХОДИ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5.173.500,00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95,17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421000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СТАЛНИ ТРОШКОВИ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227.954.750,00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12,57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97,32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422000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ТРОШКОВИ ПУТОВАЊА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7.048.000,00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111,35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423000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УСЛУГЕ ПО УГОВОРУ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80.257.484,00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109,80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424000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СПЕЦИЈАЛИЗОВАНЕ УСЛУГЕ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25.211.251,00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1,39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88,53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425000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ТЕКУЋЕ ПОПРАВКЕ И ОДРЖАВАЊЕ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128.689.643,00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7,09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128,96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426000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МАТЕРИЈАЛ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38.632.734,00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2,13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96,33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441000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ОТПЛАТА ДОМАЋИХ КАМАТА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3.200.000,00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131,25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451000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108.070.374,00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5,96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98,15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454000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СУБВЕНЦИЈЕ ПРИВАТНИМ ПРЕДУЗЕЋИМА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7.800.000,00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83,33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463000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ТРАНСФЕРИ ОСТАЛИМ НИВОИМА ВЛАСТИ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156.566.168,00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8,63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93,90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464000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ДОТАЦИЈЕ ОРГАНИЗАЦИЈАМА ЗА ОБАВЕЗНО СОЦИЈАЛНО ОСИГУРАЊЕ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35.600.000,00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1,96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92,70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465000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ОСТАЛЕ ДОТАЦИЈЕ И ТРАНСФЕРИ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34.445.000,00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1,90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103,01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472000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НАКНАДЕ ЗА СОЦИЈАЛНУ ЗАШТИТУ ИЗ БУЏЕТА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34.640.800,00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1,91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78,44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481000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ДОТАЦИЈЕ НЕВЛАДИНИМ ОРГАНИЗАЦИЈАМА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53.300.000,00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2,94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95,59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482000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ПОРЕЗИ, ОБАВЕЗНЕ ТАКСЕ, КАЗНЕ, ПЕНАЛИ И КАМАТЕ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740.700,00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104,05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483000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НОВЧАНЕ КАЗНЕ И ПЕНАЛИ ПО РЕШЕЊУ СУДОВА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18.001.800,00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183,60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499000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СРЕДСТВА РЕЗЕРВЕ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11.130.000,00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94,34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511000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ЗГРАДЕ И ГРАЂЕВИНСКИ ОБЈЕКТИ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350.123.550,00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19,30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78,42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512000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МАШИНЕ И ОПРЕМА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18.122.963,00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137,42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513000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ОСТАЛЕ НЕКРЕТНИНЕ И ОПРЕМА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100.000,00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515000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НЕМАТЕРИЈАЛНА ИМОВИНА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1.290.400,00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523000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ЗАЛИХЕ РОБЕ ЗА ДАЉУ ПРОДАЈУ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100.000,00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541000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ЗЕМЉИШТЕ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9.000.000,00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176,67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611000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ОТПЛАТА ГЛАВНИЦЕ ДОМАЋИМ КРЕДИТОРИМА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24.000.000,00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1,32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  <w:tr w:rsidR="007756FA" w:rsidRPr="007756FA" w:rsidTr="007756FA">
        <w:trPr>
          <w:gridAfter w:val="1"/>
          <w:wAfter w:w="171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1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zh-CN"/>
              </w:rPr>
            </w:pP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  <w:t>Укупно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  <w:t>1.813.991.260,00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  <w:t>98,42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6FA" w:rsidRPr="007756FA" w:rsidRDefault="007756FA" w:rsidP="00775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</w:pPr>
            <w:r w:rsidRPr="0077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zh-CN"/>
              </w:rPr>
              <w:t>0,00</w:t>
            </w:r>
          </w:p>
        </w:tc>
      </w:tr>
    </w:tbl>
    <w:p w:rsidR="007756FA" w:rsidRPr="007756FA" w:rsidRDefault="007756FA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56FA" w:rsidRDefault="007756FA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6FA" w:rsidRDefault="007756FA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59A" w:rsidRPr="009E766D" w:rsidRDefault="00C4759A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За униформне програме и програмске активности које спроводе јединице локалне</w:t>
      </w:r>
    </w:p>
    <w:p w:rsidR="00C4759A" w:rsidRPr="009E766D" w:rsidRDefault="00C4759A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самоуправе утврђени су циљеви на основу њихових стратешких планова развоја. Свака јединица</w:t>
      </w:r>
      <w:r w:rsidR="00BD2C1F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локалне самоуправе је дужна да изабере и индикаторе којима мери постизање специфичних</w:t>
      </w:r>
      <w:r w:rsidR="00BD2C1F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програма, програмске активности или пројекта који спроводи.</w:t>
      </w: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759A" w:rsidRPr="009E766D" w:rsidRDefault="00C4759A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СКГО је утврдила 17 програма, циљеве програма и програмских активности и листу</w:t>
      </w:r>
    </w:p>
    <w:p w:rsidR="00C4759A" w:rsidRPr="009E766D" w:rsidRDefault="00C4759A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униформних индикатора за градове и општине која је нешто измењена у односу на програмску</w:t>
      </w:r>
      <w:r w:rsidR="00450302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листу индикатора за 2015. и 2016. годину:</w:t>
      </w:r>
    </w:p>
    <w:p w:rsidR="004063B2" w:rsidRPr="009E766D" w:rsidRDefault="004063B2" w:rsidP="00BD2C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6" w:hAnsi="Times New Roman" w:cs="Times New Roman"/>
          <w:sz w:val="24"/>
          <w:szCs w:val="24"/>
          <w:lang w:val="sr-Cyrl-RS"/>
        </w:rPr>
      </w:pPr>
    </w:p>
    <w:p w:rsidR="0090071D" w:rsidRPr="009E766D" w:rsidRDefault="004063B2" w:rsidP="00406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eastAsia="CIDFont+F6" w:hAnsi="Times New Roman" w:cs="Times New Roman"/>
          <w:sz w:val="24"/>
          <w:szCs w:val="24"/>
          <w:lang w:val="sr-Cyrl-RS"/>
        </w:rPr>
        <w:t xml:space="preserve"> .  </w:t>
      </w:r>
      <w:r w:rsidR="00C4759A" w:rsidRPr="009E766D">
        <w:rPr>
          <w:rFonts w:ascii="Times New Roman" w:hAnsi="Times New Roman" w:cs="Times New Roman"/>
          <w:sz w:val="24"/>
          <w:szCs w:val="24"/>
        </w:rPr>
        <w:t>Програм I – Становање, урбанизам и просторно</w:t>
      </w:r>
      <w:r w:rsidR="009B500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планирање</w:t>
      </w: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63B2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9E766D">
        <w:rPr>
          <w:rFonts w:ascii="Times New Roman" w:hAnsi="Times New Roman" w:cs="Times New Roman"/>
          <w:sz w:val="24"/>
          <w:szCs w:val="24"/>
        </w:rPr>
        <w:t>Програм II – Комуналне делатности</w:t>
      </w: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eastAsia="CIDFont+F6" w:hAnsi="Times New Roman" w:cs="Times New Roman"/>
          <w:sz w:val="24"/>
          <w:szCs w:val="24"/>
        </w:rPr>
        <w:t xml:space="preserve"> </w:t>
      </w:r>
      <w:r w:rsidRPr="009E766D">
        <w:rPr>
          <w:rFonts w:ascii="Times New Roman" w:hAnsi="Times New Roman" w:cs="Times New Roman"/>
          <w:sz w:val="24"/>
          <w:szCs w:val="24"/>
        </w:rPr>
        <w:t>Програм III – Локални економски развој</w:t>
      </w: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eastAsia="CIDFont+F6" w:hAnsi="Times New Roman" w:cs="Times New Roman"/>
          <w:sz w:val="24"/>
          <w:szCs w:val="24"/>
        </w:rPr>
        <w:t xml:space="preserve"> </w:t>
      </w:r>
      <w:r w:rsidRPr="009E766D">
        <w:rPr>
          <w:rFonts w:ascii="Times New Roman" w:hAnsi="Times New Roman" w:cs="Times New Roman"/>
          <w:sz w:val="24"/>
          <w:szCs w:val="24"/>
        </w:rPr>
        <w:t>Програм IV – Развој туризма</w:t>
      </w: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eastAsia="CIDFont+F6" w:hAnsi="Times New Roman" w:cs="Times New Roman"/>
          <w:sz w:val="24"/>
          <w:szCs w:val="24"/>
        </w:rPr>
        <w:t xml:space="preserve"> </w:t>
      </w:r>
      <w:r w:rsidRPr="009E766D">
        <w:rPr>
          <w:rFonts w:ascii="Times New Roman" w:hAnsi="Times New Roman" w:cs="Times New Roman"/>
          <w:sz w:val="24"/>
          <w:szCs w:val="24"/>
        </w:rPr>
        <w:t>Програм V – Пољопривреда и рурални развој</w:t>
      </w: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eastAsia="CIDFont+F6" w:hAnsi="Times New Roman" w:cs="Times New Roman"/>
          <w:sz w:val="24"/>
          <w:szCs w:val="24"/>
        </w:rPr>
        <w:t xml:space="preserve"> </w:t>
      </w:r>
      <w:r w:rsidRPr="009E766D">
        <w:rPr>
          <w:rFonts w:ascii="Times New Roman" w:hAnsi="Times New Roman" w:cs="Times New Roman"/>
          <w:sz w:val="24"/>
          <w:szCs w:val="24"/>
        </w:rPr>
        <w:t>Програм VI – Заштита животне средине</w:t>
      </w: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eastAsia="CIDFont+F6" w:hAnsi="Times New Roman" w:cs="Times New Roman"/>
          <w:sz w:val="24"/>
          <w:szCs w:val="24"/>
        </w:rPr>
        <w:t xml:space="preserve"> </w:t>
      </w:r>
      <w:r w:rsidRPr="009E766D">
        <w:rPr>
          <w:rFonts w:ascii="Times New Roman" w:hAnsi="Times New Roman" w:cs="Times New Roman"/>
          <w:sz w:val="24"/>
          <w:szCs w:val="24"/>
        </w:rPr>
        <w:t>Програм VII – Организација саобраћаја и саобраћајна инфрастуктура</w:t>
      </w: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eastAsia="CIDFont+F6" w:hAnsi="Times New Roman" w:cs="Times New Roman"/>
          <w:sz w:val="24"/>
          <w:szCs w:val="24"/>
        </w:rPr>
        <w:t xml:space="preserve"> </w:t>
      </w:r>
      <w:r w:rsidRPr="009E766D">
        <w:rPr>
          <w:rFonts w:ascii="Times New Roman" w:hAnsi="Times New Roman" w:cs="Times New Roman"/>
          <w:sz w:val="24"/>
          <w:szCs w:val="24"/>
        </w:rPr>
        <w:t>Програм VIII – Предшколско васпитање и образовање</w:t>
      </w: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eastAsia="CIDFont+F6" w:hAnsi="Times New Roman" w:cs="Times New Roman"/>
          <w:sz w:val="24"/>
          <w:szCs w:val="24"/>
        </w:rPr>
        <w:t xml:space="preserve"> </w:t>
      </w:r>
      <w:r w:rsidRPr="009E766D">
        <w:rPr>
          <w:rFonts w:ascii="Times New Roman" w:hAnsi="Times New Roman" w:cs="Times New Roman"/>
          <w:sz w:val="24"/>
          <w:szCs w:val="24"/>
        </w:rPr>
        <w:t>Програм IX – Основно образовање и васпитање</w:t>
      </w: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eastAsia="CIDFont+F6" w:hAnsi="Times New Roman" w:cs="Times New Roman"/>
          <w:sz w:val="24"/>
          <w:szCs w:val="24"/>
        </w:rPr>
        <w:t xml:space="preserve"> </w:t>
      </w:r>
      <w:r w:rsidRPr="009E766D">
        <w:rPr>
          <w:rFonts w:ascii="Times New Roman" w:hAnsi="Times New Roman" w:cs="Times New Roman"/>
          <w:sz w:val="24"/>
          <w:szCs w:val="24"/>
        </w:rPr>
        <w:t>Програм X – Средње образовање и васпитање</w:t>
      </w: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eastAsia="CIDFont+F6" w:hAnsi="Times New Roman" w:cs="Times New Roman"/>
          <w:sz w:val="24"/>
          <w:szCs w:val="24"/>
        </w:rPr>
        <w:t xml:space="preserve"> </w:t>
      </w:r>
      <w:r w:rsidRPr="009E766D">
        <w:rPr>
          <w:rFonts w:ascii="Times New Roman" w:hAnsi="Times New Roman" w:cs="Times New Roman"/>
          <w:sz w:val="24"/>
          <w:szCs w:val="24"/>
        </w:rPr>
        <w:t>Програм XI – Социјална и дечија заштита</w:t>
      </w: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eastAsia="CIDFont+F6" w:hAnsi="Times New Roman" w:cs="Times New Roman"/>
          <w:sz w:val="24"/>
          <w:szCs w:val="24"/>
        </w:rPr>
        <w:t xml:space="preserve"> </w:t>
      </w:r>
      <w:r w:rsidRPr="009E766D">
        <w:rPr>
          <w:rFonts w:ascii="Times New Roman" w:hAnsi="Times New Roman" w:cs="Times New Roman"/>
          <w:sz w:val="24"/>
          <w:szCs w:val="24"/>
        </w:rPr>
        <w:t>Програм XII – Примарна здравствена заштита</w:t>
      </w: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eastAsia="CIDFont+F6" w:hAnsi="Times New Roman" w:cs="Times New Roman"/>
          <w:sz w:val="24"/>
          <w:szCs w:val="24"/>
        </w:rPr>
        <w:t xml:space="preserve"> </w:t>
      </w:r>
      <w:r w:rsidRPr="009E766D">
        <w:rPr>
          <w:rFonts w:ascii="Times New Roman" w:hAnsi="Times New Roman" w:cs="Times New Roman"/>
          <w:sz w:val="24"/>
          <w:szCs w:val="24"/>
        </w:rPr>
        <w:t>Програм XIII – Развој културе и информисања</w:t>
      </w: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eastAsia="CIDFont+F6" w:hAnsi="Times New Roman" w:cs="Times New Roman"/>
          <w:sz w:val="24"/>
          <w:szCs w:val="24"/>
        </w:rPr>
        <w:t xml:space="preserve"> </w:t>
      </w:r>
      <w:r w:rsidRPr="009E766D">
        <w:rPr>
          <w:rFonts w:ascii="Times New Roman" w:hAnsi="Times New Roman" w:cs="Times New Roman"/>
          <w:sz w:val="24"/>
          <w:szCs w:val="24"/>
        </w:rPr>
        <w:t>Програм XIV – Развој спорта и омладине</w:t>
      </w: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eastAsia="CIDFont+F6" w:hAnsi="Times New Roman" w:cs="Times New Roman"/>
          <w:sz w:val="24"/>
          <w:szCs w:val="24"/>
        </w:rPr>
        <w:t xml:space="preserve"> </w:t>
      </w:r>
      <w:r w:rsidRPr="009E766D">
        <w:rPr>
          <w:rFonts w:ascii="Times New Roman" w:hAnsi="Times New Roman" w:cs="Times New Roman"/>
          <w:sz w:val="24"/>
          <w:szCs w:val="24"/>
        </w:rPr>
        <w:t>Програм XV – Опште услуге локалне самоуправе</w:t>
      </w:r>
    </w:p>
    <w:p w:rsidR="00BD2C1F" w:rsidRPr="009E766D" w:rsidRDefault="00BD2C1F" w:rsidP="00BD2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eastAsia="CIDFont+F6" w:hAnsi="Times New Roman" w:cs="Times New Roman"/>
          <w:sz w:val="24"/>
          <w:szCs w:val="24"/>
        </w:rPr>
        <w:t xml:space="preserve"> </w:t>
      </w:r>
      <w:r w:rsidRPr="009E766D">
        <w:rPr>
          <w:rFonts w:ascii="Times New Roman" w:hAnsi="Times New Roman" w:cs="Times New Roman"/>
          <w:sz w:val="24"/>
          <w:szCs w:val="24"/>
        </w:rPr>
        <w:t>Програм XVI – Политички систем локалне самоуправе</w:t>
      </w:r>
    </w:p>
    <w:p w:rsidR="00197BE9" w:rsidRPr="009E766D" w:rsidRDefault="00BD2C1F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eastAsia="CIDFont+F6" w:hAnsi="Times New Roman" w:cs="Times New Roman"/>
          <w:sz w:val="24"/>
          <w:szCs w:val="24"/>
        </w:rPr>
        <w:t xml:space="preserve"> </w:t>
      </w:r>
      <w:r w:rsidRPr="009E766D">
        <w:rPr>
          <w:rFonts w:ascii="Times New Roman" w:hAnsi="Times New Roman" w:cs="Times New Roman"/>
          <w:sz w:val="24"/>
          <w:szCs w:val="24"/>
        </w:rPr>
        <w:t>Програм XVII – Енергетска ефикасност и обновљиви извори енергије</w:t>
      </w:r>
    </w:p>
    <w:p w:rsidR="00AB49B8" w:rsidRPr="009E766D" w:rsidRDefault="00AB49B8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9B8" w:rsidRPr="009E766D" w:rsidRDefault="00AB49B8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3ECD" w:rsidRPr="009E766D" w:rsidRDefault="00AB49B8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програма 1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9E766D">
        <w:rPr>
          <w:rFonts w:ascii="Times New Roman" w:hAnsi="Times New Roman" w:cs="Times New Roman"/>
          <w:sz w:val="24"/>
          <w:szCs w:val="24"/>
        </w:rPr>
        <w:t>Становање, урбанизам и просторно планирање</w:t>
      </w:r>
      <w:r w:rsidR="001E2F01" w:rsidRPr="009E7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планирана су средства у износу од </w:t>
      </w:r>
      <w:r w:rsidR="00EB20F3" w:rsidRPr="009E766D">
        <w:rPr>
          <w:rFonts w:ascii="Times New Roman" w:hAnsi="Times New Roman" w:cs="Times New Roman"/>
          <w:sz w:val="24"/>
          <w:szCs w:val="24"/>
          <w:lang w:val="sr-Cyrl-RS"/>
        </w:rPr>
        <w:t>74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.000.000,00 динара.</w:t>
      </w:r>
    </w:p>
    <w:p w:rsidR="00AB49B8" w:rsidRPr="009E766D" w:rsidRDefault="00AB49B8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из овог програма предвиђене су са функционалном класификацијом 620 и са економским класификацијама које се односе на услуге по уговору, субвенције јавним нефинансијским предузећима и организацијама и класификацији која се  односи на зграде и грађевинске објекте. </w:t>
      </w:r>
    </w:p>
    <w:p w:rsidR="00AB49B8" w:rsidRPr="009E766D" w:rsidRDefault="00AB49B8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6A2" w:rsidRPr="009E766D" w:rsidRDefault="001616A2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3ECD" w:rsidRPr="009E766D" w:rsidRDefault="00AB49B8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програма 2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 Комунална делатност  планирана су средства у износу од 19</w:t>
      </w:r>
      <w:r w:rsidR="00EB20F3" w:rsidRPr="009E766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.570.374,00 динара. </w:t>
      </w:r>
    </w:p>
    <w:p w:rsidR="00AB49B8" w:rsidRPr="009E766D" w:rsidRDefault="00D2712B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У оквиру програм предвиђени су стални  трошкови  и субвенције јавним нефинансијким предузећима у оквиру активности 0020 са функционалном класификацијом 490 и активнос 0001 Управљање јавним осветљењем са функционалном класификацијом 640</w:t>
      </w:r>
      <w:r w:rsidR="001E2F01" w:rsidRPr="009E7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а у оквиру ње су предвиђ</w:t>
      </w:r>
      <w:r w:rsidR="001E2F01" w:rsidRPr="009E766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ни стални трошкови, специјализоване услуге и текуће поправке и одржавање.</w:t>
      </w:r>
    </w:p>
    <w:p w:rsidR="00D2712B" w:rsidRPr="009E766D" w:rsidRDefault="00D2712B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6A2" w:rsidRPr="009E766D" w:rsidRDefault="001616A2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1EAF" w:rsidRPr="009E766D" w:rsidRDefault="00D2712B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програма 3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. Локални економски развој  планирана су средства у износу од 2</w:t>
      </w:r>
      <w:r w:rsidR="00EB20F3" w:rsidRPr="009E766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20F3" w:rsidRPr="009E766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00.000,00 динара. </w:t>
      </w:r>
    </w:p>
    <w:p w:rsidR="00D2712B" w:rsidRPr="009E766D" w:rsidRDefault="00D2712B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Овај програм подразумева унапређење привредног и инвестиционог амбијента са функционалном класификацијом 490</w:t>
      </w:r>
      <w:r w:rsidR="005E13AD" w:rsidRPr="009E7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где су субвенције приватним предузећима и мере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активне политике запошљавања са функционалном класификацијом 412 где су дотације организацијама обавезног социјалног осигурања. За ова два програма предвиђено је укупно 2</w:t>
      </w:r>
      <w:r w:rsidR="00EB20F3" w:rsidRPr="009E766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20F3" w:rsidRPr="009E766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00.000,00 динара. </w:t>
      </w:r>
    </w:p>
    <w:p w:rsidR="001616A2" w:rsidRPr="009E766D" w:rsidRDefault="001616A2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12B" w:rsidRPr="009E766D" w:rsidRDefault="00D2712B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програма 4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 Развој туризма предвиђен је износ од</w:t>
      </w:r>
      <w:r w:rsidR="005E13AD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20F3" w:rsidRPr="009E766D">
        <w:rPr>
          <w:rFonts w:ascii="Times New Roman" w:hAnsi="Times New Roman" w:cs="Times New Roman"/>
          <w:sz w:val="24"/>
          <w:szCs w:val="24"/>
          <w:lang w:val="sr-Cyrl-RS"/>
        </w:rPr>
        <w:t>410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.000,00 динара.</w:t>
      </w:r>
    </w:p>
    <w:p w:rsidR="00CB3ECD" w:rsidRPr="009E766D" w:rsidRDefault="00085C98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E13AD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оквиру овог програма са функционалном класификацијом 473 предвиђена су средства код Туристичко спортске организације по различитим трошковима .</w:t>
      </w:r>
    </w:p>
    <w:p w:rsidR="00085C98" w:rsidRPr="009E766D" w:rsidRDefault="00085C98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Заступљени су трошкови путовања, услуге по уговору, специјализоване услуге и залихе робе за даљу продају. </w:t>
      </w:r>
    </w:p>
    <w:p w:rsidR="00EB20F3" w:rsidRPr="009E766D" w:rsidRDefault="00EB20F3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3ECD" w:rsidRPr="009E766D" w:rsidRDefault="00085C98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оквиру програма 5.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Пољопривреда и рурални развој предвиђен је износ од 22.800.000,00 динара. </w:t>
      </w:r>
    </w:p>
    <w:p w:rsidR="00CB3ECD" w:rsidRPr="009E766D" w:rsidRDefault="00085C98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У оквиру овог програма који је са функционалном класификацијом 421 предвиђени су трошкови за следеће намене: услуге по уговору, специјализоване услуге, те</w:t>
      </w:r>
      <w:r w:rsidR="00CB3ECD" w:rsidRPr="009E766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уће поправке и одржавање и зграде и грађевински објекти. </w:t>
      </w:r>
    </w:p>
    <w:p w:rsidR="00CB3ECD" w:rsidRPr="009E766D" w:rsidRDefault="00085C98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Такође у оквиру овог програма предвиђена су и средства субвенције јавним нефинансијским предузећима и организацијама. </w:t>
      </w:r>
    </w:p>
    <w:p w:rsidR="00085C98" w:rsidRPr="009E766D" w:rsidRDefault="00085C98" w:rsidP="00BD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овог програма предвиђен је и буџетски фонд </w:t>
      </w:r>
      <w:r w:rsidR="004B5B54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за развој сточарства на име специјализованих услуга а такође са функционалном класификацијом 421 тако да укупна средства по овом програму износе 22.800.000,00 динара.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4B5B54" w:rsidRPr="009E766D" w:rsidRDefault="004B5B54" w:rsidP="004B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6A2" w:rsidRPr="009E766D" w:rsidRDefault="001616A2" w:rsidP="004B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3ECD" w:rsidRPr="009E766D" w:rsidRDefault="004B5B54" w:rsidP="004B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програма 6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. Заштита животне средине  предвиђена су средства у износу од </w:t>
      </w:r>
      <w:r w:rsidR="00D04A94" w:rsidRPr="009E766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.000.000,00 динара .</w:t>
      </w:r>
    </w:p>
    <w:p w:rsidR="004B5B54" w:rsidRPr="009E766D" w:rsidRDefault="004B5B54" w:rsidP="004B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Средства по овом програму дефинисана су на функционалном класификацији 560 а у оквиру буџетског фонда за заштиту животне средине као специјализоване услуге у датом износу.</w:t>
      </w:r>
    </w:p>
    <w:p w:rsidR="004B5B54" w:rsidRPr="009E766D" w:rsidRDefault="004B5B54" w:rsidP="004B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6A2" w:rsidRPr="009E766D" w:rsidRDefault="001616A2" w:rsidP="004B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3ECD" w:rsidRPr="009E766D" w:rsidRDefault="004B5B54" w:rsidP="004B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програма 7.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Организација саобраћаја и саобраћајна инфраструктура   предвиђена су средства у износу од 12.950.000,00 динара. </w:t>
      </w:r>
    </w:p>
    <w:p w:rsidR="00CB3ECD" w:rsidRPr="009E766D" w:rsidRDefault="004B5B54" w:rsidP="004B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активности 0002 Управљање и одржавање саобраћајне инфраструктуре са функционалном класификацијом 160 предвиђена су средства по следећим наменама: специјализоване услуге, текуће поправке и одржавање, зграде и грађевински објекти и машине и опрема. </w:t>
      </w:r>
    </w:p>
    <w:p w:rsidR="004B5B54" w:rsidRPr="009E766D" w:rsidRDefault="004B5B54" w:rsidP="004B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Од укупних средстава највећи износ је опредељен за </w:t>
      </w:r>
      <w:r w:rsidR="00785FC8" w:rsidRPr="009E766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граде и грађевинске објекте.</w:t>
      </w:r>
    </w:p>
    <w:p w:rsidR="004B5B54" w:rsidRPr="009E766D" w:rsidRDefault="004B5B54" w:rsidP="004B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6A2" w:rsidRPr="009E766D" w:rsidRDefault="001616A2" w:rsidP="004B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3ECD" w:rsidRPr="009E766D" w:rsidRDefault="004B5B54" w:rsidP="004B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програма 8.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Пре</w:t>
      </w:r>
      <w:r w:rsidR="00C53FD8" w:rsidRPr="009E766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школско образовање и васпитање предвиђена су средства у износу од</w:t>
      </w:r>
      <w:r w:rsidR="00D04A94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148.589.413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,00 динара. </w:t>
      </w:r>
    </w:p>
    <w:p w:rsidR="004B5B54" w:rsidRPr="009E766D" w:rsidRDefault="004B5B54" w:rsidP="004B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Носила</w:t>
      </w:r>
      <w:r w:rsidR="00CB3ECD" w:rsidRPr="009E766D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овог програма је Предшколска установа Невен. У оквиру овог програм предвиђена су средства за зараде запослених,</w:t>
      </w:r>
      <w:r w:rsidR="00CB3ECD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за материјалне трошкове што подразумева разне активности у оквиру функционисања ове установе.  </w:t>
      </w:r>
    </w:p>
    <w:p w:rsidR="00CB3ECD" w:rsidRPr="009E766D" w:rsidRDefault="00CB3ECD" w:rsidP="004B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FD8" w:rsidRPr="009E766D" w:rsidRDefault="00C53FD8" w:rsidP="00C53F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1.Плате запослених                                              </w:t>
      </w:r>
    </w:p>
    <w:p w:rsidR="00C53FD8" w:rsidRPr="009E766D" w:rsidRDefault="00C53FD8" w:rsidP="00C53F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2.Социјални доприноси на терет послодавца  </w:t>
      </w:r>
    </w:p>
    <w:p w:rsidR="00C53FD8" w:rsidRPr="009E766D" w:rsidRDefault="00C53FD8" w:rsidP="00C53F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3.Социјална давања запосленима                        </w:t>
      </w:r>
    </w:p>
    <w:p w:rsidR="00C53FD8" w:rsidRPr="009E766D" w:rsidRDefault="00C53FD8" w:rsidP="00C53F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4.Награде запосленима и остали пос. расходи  </w:t>
      </w:r>
    </w:p>
    <w:p w:rsidR="00C53FD8" w:rsidRPr="009E766D" w:rsidRDefault="00C53FD8" w:rsidP="00C53F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5.Стални трошкови                                              </w:t>
      </w:r>
    </w:p>
    <w:p w:rsidR="00C53FD8" w:rsidRPr="009E766D" w:rsidRDefault="00C53FD8" w:rsidP="00C53F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путовања                                           </w:t>
      </w:r>
    </w:p>
    <w:p w:rsidR="00C53FD8" w:rsidRPr="009E766D" w:rsidRDefault="00C53FD8" w:rsidP="00C53F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Услуге по уговору                                              </w:t>
      </w:r>
    </w:p>
    <w:p w:rsidR="00C53FD8" w:rsidRPr="009E766D" w:rsidRDefault="00C53FD8" w:rsidP="00C53F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Специјализоване услуге                                    </w:t>
      </w:r>
    </w:p>
    <w:p w:rsidR="00C53FD8" w:rsidRPr="009E766D" w:rsidRDefault="00C53FD8" w:rsidP="00C53F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Текуће поправке и одржавање                          </w:t>
      </w:r>
    </w:p>
    <w:p w:rsidR="00C53FD8" w:rsidRPr="009E766D" w:rsidRDefault="00C53FD8" w:rsidP="00C53F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Материјал                                                           </w:t>
      </w:r>
    </w:p>
    <w:p w:rsidR="00C53FD8" w:rsidRPr="009E766D" w:rsidRDefault="00C53FD8" w:rsidP="00C53F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Остале дотације и трансфери                            </w:t>
      </w:r>
    </w:p>
    <w:p w:rsidR="00C53FD8" w:rsidRPr="009E766D" w:rsidRDefault="00C53FD8" w:rsidP="00C53F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за социјалну заштиту из буџета            </w:t>
      </w:r>
    </w:p>
    <w:p w:rsidR="00C53FD8" w:rsidRPr="009E766D" w:rsidRDefault="00C53FD8" w:rsidP="00C53F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Новчане казне и пенали                                        </w:t>
      </w:r>
    </w:p>
    <w:p w:rsidR="00C53FD8" w:rsidRPr="009E766D" w:rsidRDefault="00C53FD8" w:rsidP="00C53F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Машине и опрема                                               </w:t>
      </w:r>
    </w:p>
    <w:p w:rsidR="00C53FD8" w:rsidRPr="009E766D" w:rsidRDefault="00C53FD8" w:rsidP="00C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6A2" w:rsidRPr="009E766D" w:rsidRDefault="001616A2" w:rsidP="00C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FD8" w:rsidRPr="009E766D" w:rsidRDefault="00C53FD8" w:rsidP="00C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FD8" w:rsidRPr="009E766D" w:rsidRDefault="00C53FD8" w:rsidP="00C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програма 9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  Основно образ</w:t>
      </w:r>
      <w:r w:rsidR="002967A0" w:rsidRPr="009E766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вањ</w:t>
      </w:r>
      <w:r w:rsidR="00CB3ECD" w:rsidRPr="009E766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и васпитање предвиђена су средства у износу од</w:t>
      </w:r>
      <w:r w:rsidR="00D04A94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100.076.696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,00динара. </w:t>
      </w:r>
    </w:p>
    <w:p w:rsidR="00C53FD8" w:rsidRPr="009E766D" w:rsidRDefault="00C53FD8" w:rsidP="00C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Овим програмом предвиђене су активности у основним школама на територији нашег града и васпитним програмом је обухваћено девет школа.</w:t>
      </w:r>
    </w:p>
    <w:p w:rsidR="00C53FD8" w:rsidRPr="009E766D" w:rsidRDefault="00C53FD8" w:rsidP="00C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FD8" w:rsidRPr="009E766D" w:rsidRDefault="00C53FD8" w:rsidP="00C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 Циљ програма је потпуни обухват основним образовањем и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васпитањем а индикатор учинка обухват деце основним образовањем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3FD8" w:rsidRPr="009E766D" w:rsidRDefault="00C53FD8" w:rsidP="00C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FD8" w:rsidRPr="009E766D" w:rsidRDefault="00C53FD8" w:rsidP="00C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Програмска активност - Функционисање основних школа - За реализацију ове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програмске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активности опредељена су сва средства из Програма 9 а циљ је обезбеђени прописани услови за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васпитно образовни рад са децом у основним школама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3FD8" w:rsidRPr="009E766D" w:rsidRDefault="00C53FD8" w:rsidP="00C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6A2" w:rsidRPr="009E766D" w:rsidRDefault="001616A2" w:rsidP="00C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FD8" w:rsidRPr="009E766D" w:rsidRDefault="00C53FD8" w:rsidP="00C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1D36" w:rsidRPr="009E766D" w:rsidRDefault="00C53FD8" w:rsidP="00C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програма 10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3A1D3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Средње образовање и васпитање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предвиђена су средства у износу од</w:t>
      </w:r>
      <w:r w:rsidR="00D04A94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48.039.472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,00динара. </w:t>
      </w:r>
      <w:r w:rsidR="00821496" w:rsidRPr="009E766D">
        <w:rPr>
          <w:rFonts w:ascii="Times New Roman" w:hAnsi="Times New Roman" w:cs="Times New Roman"/>
          <w:sz w:val="24"/>
          <w:szCs w:val="24"/>
          <w:lang w:val="sr-Cyrl-RS"/>
        </w:rPr>
        <w:t>У оквиру средњег образ</w:t>
      </w:r>
      <w:r w:rsidR="0041171C" w:rsidRPr="009E766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21496" w:rsidRPr="009E766D">
        <w:rPr>
          <w:rFonts w:ascii="Times New Roman" w:hAnsi="Times New Roman" w:cs="Times New Roman"/>
          <w:sz w:val="24"/>
          <w:szCs w:val="24"/>
          <w:lang w:val="sr-Cyrl-RS"/>
        </w:rPr>
        <w:t>вања функционишу четири школе о циљ наставног особља је повећање обухвата средњ</w:t>
      </w:r>
      <w:r w:rsidR="0041171C" w:rsidRPr="009E766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21496" w:rsidRPr="009E766D">
        <w:rPr>
          <w:rFonts w:ascii="Times New Roman" w:hAnsi="Times New Roman" w:cs="Times New Roman"/>
          <w:sz w:val="24"/>
          <w:szCs w:val="24"/>
          <w:lang w:val="sr-Cyrl-RS"/>
        </w:rPr>
        <w:t>школског образовања у нашем граду.</w:t>
      </w:r>
    </w:p>
    <w:p w:rsidR="00821496" w:rsidRPr="009E766D" w:rsidRDefault="00821496" w:rsidP="00C5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FD8" w:rsidRPr="009E766D" w:rsidRDefault="003A1D36" w:rsidP="003A1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Циљ овог програма је повећање обухвата средњ</w:t>
      </w:r>
      <w:r w:rsidR="0041171C" w:rsidRPr="009E766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E766D">
        <w:rPr>
          <w:rFonts w:ascii="Times New Roman" w:hAnsi="Times New Roman" w:cs="Times New Roman"/>
          <w:sz w:val="24"/>
          <w:szCs w:val="24"/>
        </w:rPr>
        <w:t>школског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образовања</w:t>
      </w:r>
      <w:r w:rsidR="0041171C" w:rsidRPr="009E7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E766D">
        <w:rPr>
          <w:rFonts w:ascii="Times New Roman" w:hAnsi="Times New Roman" w:cs="Times New Roman"/>
          <w:sz w:val="24"/>
          <w:szCs w:val="24"/>
        </w:rPr>
        <w:t xml:space="preserve"> а индикатор је број деце која су обухваћена средњим образовањем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1496" w:rsidRPr="009E766D" w:rsidRDefault="00821496" w:rsidP="003A1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1D36" w:rsidRPr="009E766D" w:rsidRDefault="003A1D36" w:rsidP="003A1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Програмска активност - Функционисање средњих школа - За реализацију ове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програмске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активности опредељена су сва средства из Програма 10. Циљ је унапређење квалитета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образовања у средњим школама и индикатор учинка за овај циљ је број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талентоване деце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подржане од стране града у односу на укупан број деце у школама.</w:t>
      </w:r>
    </w:p>
    <w:p w:rsidR="00821496" w:rsidRPr="009E766D" w:rsidRDefault="00821496" w:rsidP="003A1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6A2" w:rsidRPr="009E766D" w:rsidRDefault="001616A2" w:rsidP="003A1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6A2" w:rsidRPr="009E766D" w:rsidRDefault="001616A2" w:rsidP="003A1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496" w:rsidRPr="009E766D" w:rsidRDefault="00821496" w:rsidP="003A1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програма 11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90097" w:rsidRPr="009E766D">
        <w:rPr>
          <w:rFonts w:ascii="Times New Roman" w:hAnsi="Times New Roman" w:cs="Times New Roman"/>
          <w:sz w:val="24"/>
          <w:szCs w:val="24"/>
          <w:lang w:val="sr-Cyrl-RS"/>
        </w:rPr>
        <w:t>Социјална и дечја заштита предвиђена су средства у износу од 4</w:t>
      </w:r>
      <w:r w:rsidR="00D04A94" w:rsidRPr="009E766D">
        <w:rPr>
          <w:rFonts w:ascii="Times New Roman" w:hAnsi="Times New Roman" w:cs="Times New Roman"/>
          <w:sz w:val="24"/>
          <w:szCs w:val="24"/>
          <w:lang w:val="sr-Cyrl-RS"/>
        </w:rPr>
        <w:t>5.0</w:t>
      </w:r>
      <w:r w:rsidR="00590097" w:rsidRPr="009E766D">
        <w:rPr>
          <w:rFonts w:ascii="Times New Roman" w:hAnsi="Times New Roman" w:cs="Times New Roman"/>
          <w:sz w:val="24"/>
          <w:szCs w:val="24"/>
          <w:lang w:val="sr-Cyrl-RS"/>
        </w:rPr>
        <w:t>00.000,00 динара.</w:t>
      </w:r>
      <w:r w:rsidR="00C0270E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овог програма предвиђена су средства за активност 0006 подршка деци и породици са децом  на функционалној класификацији 040 </w:t>
      </w:r>
      <w:r w:rsidR="00D04A94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1EAF" w:rsidRPr="009E766D" w:rsidRDefault="00F71EAF" w:rsidP="003A1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270E" w:rsidRPr="009E766D" w:rsidRDefault="00C0270E" w:rsidP="003A1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активности 070 Једнократне помоћи и други облици помоћи предвиђена су средства осталм нивоима власти </w:t>
      </w:r>
      <w:r w:rsidR="00FA7DF4" w:rsidRPr="009E766D">
        <w:rPr>
          <w:rFonts w:ascii="Times New Roman" w:hAnsi="Times New Roman" w:cs="Times New Roman"/>
          <w:sz w:val="24"/>
          <w:szCs w:val="24"/>
          <w:lang w:val="sr-Cyrl-RS"/>
        </w:rPr>
        <w:t>и једнократне помоћи и други облици помоћи на функционалној класификацији  070.</w:t>
      </w:r>
    </w:p>
    <w:p w:rsidR="00FA7DF4" w:rsidRPr="009E766D" w:rsidRDefault="00FA7DF4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Овај програм има за циљ помоћ угроженом становништву како би се побошао живот овој категорији становништва, средства су предвиђена за превоз хендикепиране деце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која похађају наставу прилагођену њиховим могућностима као и давања за прворођену децу на територији нашег града. </w:t>
      </w:r>
    </w:p>
    <w:p w:rsidR="002C380B" w:rsidRPr="009E766D" w:rsidRDefault="002C380B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Један од носилаца програма је Центар за социјални рад Топлица .</w:t>
      </w:r>
    </w:p>
    <w:p w:rsidR="00874422" w:rsidRPr="009E766D" w:rsidRDefault="00874422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4AB8" w:rsidRPr="009E766D" w:rsidRDefault="00254AB8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програма 12.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Здравствена заштита предвиђена су средства у износу од 1</w:t>
      </w:r>
      <w:r w:rsidR="00D04A94" w:rsidRPr="009E766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4A94" w:rsidRPr="009E766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00.000,00 динара. Здравствена заштита предвиђена је функционалном класификацијом 760 и програмом 1801 Здравствена заштита. У оквиру програма је активност 0001 функционисање установа примарне здравствене заштите</w:t>
      </w:r>
      <w:r w:rsidR="00F71EAF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и за тај програм издвојено је 13.000.000,00 динара. Носилац овог програм је Дом здравља .</w:t>
      </w:r>
    </w:p>
    <w:p w:rsidR="00C60966" w:rsidRPr="009E766D" w:rsidRDefault="00C60966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422" w:rsidRPr="009E766D" w:rsidRDefault="00874422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0966" w:rsidRPr="009E766D" w:rsidRDefault="00C60966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програма 13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 Развој културе и информисања предвиђена су средства у износу од</w:t>
      </w:r>
      <w:r w:rsidR="00D04A94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146.853.337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,00 динара.</w:t>
      </w:r>
      <w:r w:rsidR="00675964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75964" w:rsidRPr="009E766D" w:rsidRDefault="00675964" w:rsidP="0067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У оквиру културе сагледано је пет установа :</w:t>
      </w:r>
    </w:p>
    <w:p w:rsidR="00675964" w:rsidRPr="009E766D" w:rsidRDefault="00675964" w:rsidP="0067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1.Народни Музеј</w:t>
      </w:r>
    </w:p>
    <w:p w:rsidR="00675964" w:rsidRPr="009E766D" w:rsidRDefault="00675964" w:rsidP="0067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2. Библиотека</w:t>
      </w:r>
    </w:p>
    <w:p w:rsidR="00675964" w:rsidRPr="009E766D" w:rsidRDefault="00675964" w:rsidP="0067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3.Дом културе</w:t>
      </w:r>
    </w:p>
    <w:p w:rsidR="00675964" w:rsidRPr="009E766D" w:rsidRDefault="00675964" w:rsidP="0067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4.Историски архив и </w:t>
      </w:r>
    </w:p>
    <w:p w:rsidR="00675964" w:rsidRPr="009E766D" w:rsidRDefault="00675964" w:rsidP="0067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5. Културно образовни центар.</w:t>
      </w:r>
    </w:p>
    <w:p w:rsidR="00675964" w:rsidRPr="009E766D" w:rsidRDefault="00675964" w:rsidP="0067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5964" w:rsidRPr="009E766D" w:rsidRDefault="00675964" w:rsidP="0067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Све установе имају активност 0001 Функционисање локалнх установа културе , активност 0002 Јачање културне продукције и уметничког стваралаштва и одр</w:t>
      </w:r>
      <w:r w:rsidR="004D3E40" w:rsidRPr="009E766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ђене пројекте.</w:t>
      </w:r>
    </w:p>
    <w:p w:rsidR="00D54318" w:rsidRPr="009E766D" w:rsidRDefault="00D54318" w:rsidP="0067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4318" w:rsidRPr="009E766D" w:rsidRDefault="00D54318" w:rsidP="0067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овог програма предвиђена су средства за функционисање установа културе, предвиђене су зараде за запослене,доприноси на зараде, социјална давања запосленима, нанкаде трошкова, награде запосленима и остали посебни расходи, стални трошкови а у оквиру </w:t>
      </w:r>
      <w:r w:rsidR="0074144A" w:rsidRPr="009E766D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их су трошкови платног промета, енергетс</w:t>
      </w:r>
      <w:r w:rsidR="0074144A" w:rsidRPr="009E766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е услуге, комуналне услуге, услуге комуникација, трошкови осигурања.У оквиру овог програма предвиђени су и трошкови путовања, услуге по уговору(компјутерске, услуге образовања и усавршавања запослених, услуге информисања, репрезентација и остале опште услуге).</w:t>
      </w:r>
    </w:p>
    <w:p w:rsidR="00D54318" w:rsidRPr="009E766D" w:rsidRDefault="00D54318" w:rsidP="0067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за културу предвиђа и набавке материјала (административног, материјала за образовање и усавршавање, материјал за саобраћај, материјале за посебне намене). </w:t>
      </w:r>
    </w:p>
    <w:p w:rsidR="00D54318" w:rsidRPr="009E766D" w:rsidRDefault="00D54318" w:rsidP="0067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Поједине установе културе имају и у свом пословању </w:t>
      </w:r>
      <w:r w:rsidR="006B7EC1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и пројекте и за те намене су такође опредељена средства. Неки од тих пројеката се традиционално организују годинама уназад. </w:t>
      </w:r>
    </w:p>
    <w:p w:rsidR="006B7EC1" w:rsidRPr="009E766D" w:rsidRDefault="006B7EC1" w:rsidP="0067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422" w:rsidRPr="009E766D" w:rsidRDefault="00874422" w:rsidP="0067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422" w:rsidRPr="009E766D" w:rsidRDefault="00874422" w:rsidP="0067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4A94" w:rsidRPr="009E766D" w:rsidRDefault="00874422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програма 14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 Развој спорта и омладине  предвиђена су средства у износу од 11</w:t>
      </w:r>
      <w:r w:rsidR="0063736B" w:rsidRPr="009E766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4A94" w:rsidRPr="009E766D">
        <w:rPr>
          <w:rFonts w:ascii="Times New Roman" w:hAnsi="Times New Roman" w:cs="Times New Roman"/>
          <w:sz w:val="24"/>
          <w:szCs w:val="24"/>
          <w:lang w:val="sr-Cyrl-RS"/>
        </w:rPr>
        <w:t>474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.000,00 динара. </w:t>
      </w:r>
    </w:p>
    <w:p w:rsidR="00CA4DBE" w:rsidRPr="009E766D" w:rsidRDefault="005F3BE4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Овим програмом предвииђено је функционисање Туристичко спортске организације као и активнос 0001 Подршка локалним спортским организацијама ,удружењима и савезима. На име накнаде за социјалну заштиту из буџета и дотације спортским и невладиним организацијам са функционалном класификацијом 810</w:t>
      </w:r>
      <w:r w:rsidR="00D04A94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3BE4" w:rsidRPr="009E766D" w:rsidRDefault="005F3BE4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3BE4" w:rsidRPr="009E766D" w:rsidRDefault="005F3BE4" w:rsidP="005F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су предвиђена </w:t>
      </w:r>
      <w:r w:rsidR="001012CE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зараде запослен</w:t>
      </w:r>
      <w:r w:rsidR="001012CE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,доприноси на зараде, социјална давања запосленима, нак</w:t>
      </w:r>
      <w:r w:rsidR="001777CF" w:rsidRPr="009E766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аде трошкова, награде запосленима и остали посебни расходи, стални трошкови</w:t>
      </w:r>
      <w:r w:rsidR="001777CF" w:rsidRPr="009E7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а у оквиру </w:t>
      </w:r>
      <w:r w:rsidR="001012CE" w:rsidRPr="009E766D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их су трошкови платног промета, енергетс</w:t>
      </w:r>
      <w:r w:rsidR="001012CE" w:rsidRPr="009E766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е услуге, комуналне услуге, услуге комуникација, трошкови осигурања.</w:t>
      </w:r>
      <w:r w:rsidR="001012CE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овог програма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предвиђени су и трошкови путовања, услуге по уговору</w:t>
      </w:r>
      <w:r w:rsidR="001012CE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(компјутерске, услуге образовања и усавршавања запослених, услуге информисања, репрезентација и остале опште услуге).</w:t>
      </w:r>
    </w:p>
    <w:p w:rsidR="005F3BE4" w:rsidRPr="009E766D" w:rsidRDefault="005F3BE4" w:rsidP="005F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предвиђа и набавке материјала (административног, материјала за образовање и усавршавање, материјал за саобраћај, материјале за посебне намене). </w:t>
      </w:r>
    </w:p>
    <w:p w:rsidR="00CA4DBE" w:rsidRPr="009E766D" w:rsidRDefault="00CA4DBE" w:rsidP="005F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4DBE" w:rsidRPr="009E766D" w:rsidRDefault="00CA4DBE" w:rsidP="005F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4DBE" w:rsidRPr="009E766D" w:rsidRDefault="00CA4DBE" w:rsidP="005F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програма  15.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Опште услуге локалне самоуправе предвиђена су средства у износу од </w:t>
      </w:r>
      <w:r w:rsidR="00074B1A" w:rsidRPr="009E766D">
        <w:rPr>
          <w:rFonts w:ascii="Times New Roman" w:hAnsi="Times New Roman" w:cs="Times New Roman"/>
          <w:sz w:val="24"/>
          <w:szCs w:val="24"/>
          <w:lang w:val="sr-Cyrl-RS"/>
        </w:rPr>
        <w:t>772.093.968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,00 динара.</w:t>
      </w:r>
    </w:p>
    <w:p w:rsidR="00AF7414" w:rsidRPr="009E766D" w:rsidRDefault="00AF7414" w:rsidP="005F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4DBE" w:rsidRPr="009E766D" w:rsidRDefault="00CA4DBE" w:rsidP="005F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Ово је уједно и најобимнији прогам и предвиђен је са највећим обимом активности. </w:t>
      </w:r>
    </w:p>
    <w:p w:rsidR="005F3BE4" w:rsidRPr="009E766D" w:rsidRDefault="00064575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Програмом 15 је предвиђено функционисање општих услуга локалне самоуправе са функционалном класификацијом 130, текућа буџетска резерва, стална буџетска резерва пројекти у оквиру програма и функционисање месних заједница са функционалном класификацијом 160. </w:t>
      </w:r>
    </w:p>
    <w:p w:rsidR="00064575" w:rsidRPr="009E766D" w:rsidRDefault="00064575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Плате запослених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Доприноси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Социјална давања запосленима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Накнаде трошкова за запослене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Јубиларне награде запосленима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Стални трошкови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9E766D">
        <w:rPr>
          <w:rFonts w:ascii="Times New Roman" w:hAnsi="Times New Roman" w:cs="Times New Roman"/>
          <w:sz w:val="24"/>
          <w:szCs w:val="24"/>
        </w:rPr>
        <w:t xml:space="preserve">трошкови платног промета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9E766D">
        <w:rPr>
          <w:rFonts w:ascii="Times New Roman" w:hAnsi="Times New Roman" w:cs="Times New Roman"/>
          <w:sz w:val="24"/>
          <w:szCs w:val="24"/>
        </w:rPr>
        <w:t>трошкови банкарских услуга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E766D">
        <w:rPr>
          <w:rFonts w:ascii="Times New Roman" w:hAnsi="Times New Roman" w:cs="Times New Roman"/>
          <w:sz w:val="24"/>
          <w:szCs w:val="24"/>
        </w:rPr>
        <w:t xml:space="preserve"> утрошак електричне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</w:rPr>
        <w:t>енергије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65C6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л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ож уље,комуналне услуге, услуге водовода и канализације,услуге комуникација, телефон, интернет, услуге мобилних телефона, пошта, трошкови осигурања, возила и опреме, запослених, закуп имовине и опреме и закуп осталог простора)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-Трошкови путовања                                         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(трошкови путовања у земљи,трошкови путовања у иностранство и остали трошкови путовања)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-Услуге по уговору                                          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(Административне услуге , компјутерске услуге,услуге одржања софтвера,услуге образовања и усавршавања запослених, котизација за семинаре, услуге информисања јавности и пропаганде, медијске услуге, стручне услуге, услуге ревизије и остале стручне услуге, услуге за домаћинство и угоститељство, репрезентација и остале опште услуге)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-Специјализоване услуге                                  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(Услуге образовања, културе и спорта, медицинске услуге, услуге очувања животне средине,науке и геодетске услуге  и остале специјализоване услуге)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-Текуће поправке и одржавање                     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(Текуће поправке и одржавање зграда и</w:t>
      </w:r>
      <w:r w:rsidR="00785FC8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објеката, зидар</w:t>
      </w:r>
      <w:r w:rsidR="00074B1A" w:rsidRPr="009E766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ки радови, столар</w:t>
      </w:r>
      <w:r w:rsidR="00074B1A" w:rsidRPr="009E766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ки радови, радови на крову, радови на водоводу и канализацији,  чишћење котлова, текуће поправке и одржавање осталих објеката и текуће поправке и одржавање  опреме, механичке попр</w:t>
      </w:r>
      <w:r w:rsidR="008C4E39" w:rsidRPr="009E76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вке, поправке електричне и електронске опреме, поправка рачунаркске  опреме и  уградна опрема)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-Материјал                                                            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(Административни материјал, канцеларијски, расходи за одећу,обућу и униформе,цвеће и зеленило, материјал за саобраћај, материјали за образовање, културу и спорт,материјал за одржавање хигијене и угоститељство и материјал за посебне намене)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-Остале дотације и трансфери                            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-Дотације невладиним организацијама               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(Дотације осталим непрофитним институцијама и дотације верским организацијама)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-Порези, обавезне таксе,казне пенали  и камате   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-Новчане казне и пенали по решењима судова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-Зграде и грађевински објекти                         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(Изградња зграда и објеката, изградња мостова,капитално одржавање зграда и објеката, пројектно планирање и изградња пројектно техничке документације)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-Машине и опрема                                               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(Административна опрема, рачунарска опрема, електронска опрема, опрема за образовање, културу и спорт)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-Земљиште                                                                         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(Експропријација земљишта)</w:t>
      </w:r>
    </w:p>
    <w:p w:rsidR="00064575" w:rsidRPr="009E766D" w:rsidRDefault="00064575" w:rsidP="0006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414" w:rsidRPr="009E766D" w:rsidRDefault="00AF7414" w:rsidP="00AF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414" w:rsidRPr="009E766D" w:rsidRDefault="00AF7414" w:rsidP="00AF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 – Објекат за избегла и расељена лица           </w:t>
      </w:r>
    </w:p>
    <w:p w:rsidR="00AF7414" w:rsidRPr="009E766D" w:rsidRDefault="00AF7414" w:rsidP="00AF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Пројекат 0602-01</w:t>
      </w:r>
    </w:p>
    <w:p w:rsidR="00AF7414" w:rsidRPr="009E766D" w:rsidRDefault="00AF7414" w:rsidP="00AF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1B4F" w:rsidRPr="009E766D" w:rsidRDefault="001B1B4F" w:rsidP="00AF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(Стални трошкови,</w:t>
      </w:r>
    </w:p>
    <w:p w:rsidR="001B1B4F" w:rsidRPr="009E766D" w:rsidRDefault="00AF7414" w:rsidP="00AF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специјализоване </w:t>
      </w:r>
      <w:r w:rsidR="001B1B4F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услуге и </w:t>
      </w:r>
    </w:p>
    <w:p w:rsidR="00AF7414" w:rsidRPr="009E766D" w:rsidRDefault="00AF7414" w:rsidP="00AF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зграда и грађевински објекти)</w:t>
      </w:r>
    </w:p>
    <w:p w:rsidR="00AF7414" w:rsidRPr="009E766D" w:rsidRDefault="00AF7414" w:rsidP="00AF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414" w:rsidRPr="009E766D" w:rsidRDefault="00AF7414" w:rsidP="00AF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414" w:rsidRPr="009E766D" w:rsidRDefault="00AF7414" w:rsidP="00AF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 – Прослава Градске славе </w:t>
      </w:r>
      <w:r w:rsidR="00587FC1" w:rsidRPr="009E766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Свети Прокопије</w:t>
      </w:r>
      <w:r w:rsidR="00587FC1" w:rsidRPr="009E766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F7414" w:rsidRPr="009E766D" w:rsidRDefault="00AF7414" w:rsidP="00AF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  0602-01 </w:t>
      </w:r>
    </w:p>
    <w:p w:rsidR="00064575" w:rsidRPr="009E766D" w:rsidRDefault="00064575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414" w:rsidRPr="009E766D" w:rsidRDefault="00AF7414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У оквиру програма 15 предвиђена су средства за текућу и сталну буџетску резерву.</w:t>
      </w:r>
    </w:p>
    <w:p w:rsidR="00AF7414" w:rsidRPr="009E766D" w:rsidRDefault="00AF7414" w:rsidP="00AF7414">
      <w:pPr>
        <w:pStyle w:val="Normal1"/>
        <w:shd w:val="clear" w:color="auto" w:fill="FFFFFF"/>
        <w:spacing w:before="0" w:beforeAutospacing="0" w:after="150" w:afterAutospacing="0"/>
        <w:rPr>
          <w:color w:val="333333"/>
          <w:sz w:val="19"/>
          <w:szCs w:val="19"/>
        </w:rPr>
      </w:pPr>
      <w:r w:rsidRPr="009E766D">
        <w:rPr>
          <w:lang w:val="sr-Cyrl-RS"/>
        </w:rPr>
        <w:t xml:space="preserve"> </w:t>
      </w:r>
    </w:p>
    <w:p w:rsidR="00883D6B" w:rsidRPr="009E766D" w:rsidRDefault="00883D6B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414" w:rsidRPr="009E766D" w:rsidRDefault="00AF7414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Стална буџетска резерва користи се за финансирање расхода и издатака на име учешћа локалне власти у отклањању последица ванредних околности као што су земљотрес, поплава, суша, пожар, кл</w:t>
      </w:r>
      <w:r w:rsidR="00C944B4" w:rsidRPr="009E766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зишта, снежн</w:t>
      </w:r>
      <w:r w:rsidR="00C944B4" w:rsidRPr="009E766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наноси,</w:t>
      </w:r>
      <w:r w:rsidR="00C944B4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еколошке катастрофе и друге елементарне непогоде</w:t>
      </w:r>
      <w:r w:rsidR="00C944B4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који могу да угрозе живот и здравље људи и узрокују штету в</w:t>
      </w:r>
      <w:r w:rsidR="00C944B4" w:rsidRPr="009E766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ћих размера. </w:t>
      </w:r>
    </w:p>
    <w:p w:rsidR="00883D6B" w:rsidRPr="009E766D" w:rsidRDefault="00883D6B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414" w:rsidRPr="009E766D" w:rsidRDefault="00AF7414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Стала буџетска резерва опредељује се највише до 0,5% укупних прихода и п</w:t>
      </w:r>
      <w:r w:rsidR="00730891" w:rsidRPr="009E766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имања од продаје нефинансијске имовине за буџетску годину.</w:t>
      </w:r>
    </w:p>
    <w:p w:rsidR="00883D6B" w:rsidRPr="009E766D" w:rsidRDefault="00883D6B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414" w:rsidRPr="009E766D" w:rsidRDefault="00AF7414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Средства текуће буџетске резерве користе се за непланиране сврхе за које нису у</w:t>
      </w:r>
      <w:r w:rsidR="00587FC1" w:rsidRPr="009E766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врђене апропријације или за сврхе за које су у току године покаже да апропријације нију биле довољне.  </w:t>
      </w:r>
    </w:p>
    <w:p w:rsidR="00883D6B" w:rsidRPr="009E766D" w:rsidRDefault="00883D6B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D6B" w:rsidRPr="009E766D" w:rsidRDefault="00AF7414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Текуће буџетска резерва опр</w:t>
      </w:r>
      <w:r w:rsidR="00730891" w:rsidRPr="009E766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дељује се највише до 4% укупних </w:t>
      </w:r>
      <w:r w:rsidR="00883D6B" w:rsidRPr="009E766D">
        <w:rPr>
          <w:rFonts w:ascii="Times New Roman" w:hAnsi="Times New Roman" w:cs="Times New Roman"/>
          <w:sz w:val="24"/>
          <w:szCs w:val="24"/>
          <w:lang w:val="sr-Cyrl-RS"/>
        </w:rPr>
        <w:t>прихода и п</w:t>
      </w:r>
      <w:r w:rsidR="00730891" w:rsidRPr="009E766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83D6B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имања од продаје нефинансијске имовине за буџетску годину. </w:t>
      </w:r>
    </w:p>
    <w:p w:rsidR="00883D6B" w:rsidRPr="009E766D" w:rsidRDefault="00883D6B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414" w:rsidRPr="009E766D" w:rsidRDefault="00883D6B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Извршни орган локалне власти доноси решење о употреби текуће буџетске резерве. </w:t>
      </w:r>
    </w:p>
    <w:p w:rsidR="00883D6B" w:rsidRPr="009E766D" w:rsidRDefault="00883D6B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Средства текуће буџетске резерве распоређују се на директне кориснике током фискалне године.</w:t>
      </w:r>
    </w:p>
    <w:p w:rsidR="00883D6B" w:rsidRPr="009E766D" w:rsidRDefault="00883D6B" w:rsidP="00F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програма 15 предвиђено је и функционисање Месних заједница. </w:t>
      </w:r>
    </w:p>
    <w:p w:rsidR="00883D6B" w:rsidRPr="009E766D" w:rsidRDefault="00883D6B" w:rsidP="0088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D6B" w:rsidRPr="009E766D" w:rsidRDefault="00883D6B" w:rsidP="0088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Предвиђено је у оквиру следећих трошкова:</w:t>
      </w:r>
    </w:p>
    <w:p w:rsidR="00883D6B" w:rsidRPr="009E766D" w:rsidRDefault="00883D6B" w:rsidP="00883D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1.Стални трошкови                               </w:t>
      </w:r>
    </w:p>
    <w:p w:rsidR="00883D6B" w:rsidRPr="009E766D" w:rsidRDefault="00883D6B" w:rsidP="00883D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2.Услуге по уговору                                 </w:t>
      </w:r>
    </w:p>
    <w:p w:rsidR="00883D6B" w:rsidRPr="009E766D" w:rsidRDefault="00883D6B" w:rsidP="00883D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3.Специјализоване услуге                        </w:t>
      </w:r>
    </w:p>
    <w:p w:rsidR="00883D6B" w:rsidRPr="009E766D" w:rsidRDefault="00883D6B" w:rsidP="00883D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4.Текуће поправке и одржавање       </w:t>
      </w:r>
    </w:p>
    <w:p w:rsidR="00883D6B" w:rsidRPr="009E766D" w:rsidRDefault="00883D6B" w:rsidP="00883D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5.Материјал                                              </w:t>
      </w:r>
    </w:p>
    <w:p w:rsidR="00730891" w:rsidRPr="009E766D" w:rsidRDefault="00730891" w:rsidP="0088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D6B" w:rsidRPr="009E766D" w:rsidRDefault="00883D6B" w:rsidP="0088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програма 15 предвиђена су и сре</w:t>
      </w:r>
      <w:r w:rsidR="00437391" w:rsidRPr="009E766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ства за ф</w:t>
      </w:r>
      <w:r w:rsidR="00437391" w:rsidRPr="009E766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нкционисање </w:t>
      </w:r>
      <w:r w:rsidR="005B2A58" w:rsidRPr="009E766D">
        <w:rPr>
          <w:rFonts w:ascii="Times New Roman" w:hAnsi="Times New Roman" w:cs="Times New Roman"/>
          <w:sz w:val="24"/>
          <w:szCs w:val="24"/>
          <w:lang w:val="sr-Cyrl-RS"/>
        </w:rPr>
        <w:t>раздела 4. Градски правобранилац. За активност 0004 Градско правобранилаштво предвиђена је функционална класификација 330</w:t>
      </w:r>
      <w:r w:rsidR="00074B1A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2A58"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B2A58" w:rsidRPr="009E766D" w:rsidRDefault="005B2A58" w:rsidP="005B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A58" w:rsidRPr="009E766D" w:rsidRDefault="005B2A58" w:rsidP="005B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 Плате запослених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A58" w:rsidRPr="009E766D" w:rsidRDefault="005B2A58" w:rsidP="005B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Доприноси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5B2A58" w:rsidRPr="009E766D" w:rsidRDefault="005B2A58" w:rsidP="005B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Социјална давања запосленима                                  </w:t>
      </w:r>
    </w:p>
    <w:p w:rsidR="005B2A58" w:rsidRPr="009E766D" w:rsidRDefault="005B2A58" w:rsidP="005B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Накнаде трошкова                                                      </w:t>
      </w:r>
    </w:p>
    <w:p w:rsidR="005B2A58" w:rsidRPr="009E766D" w:rsidRDefault="005B2A58" w:rsidP="005B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-Награде запосленима и остали посебни расходи     </w:t>
      </w:r>
    </w:p>
    <w:p w:rsidR="005B2A58" w:rsidRPr="009E766D" w:rsidRDefault="005B2A58" w:rsidP="005B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Трошкови путовања у земљи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</w:p>
    <w:p w:rsidR="005B2A58" w:rsidRPr="009E766D" w:rsidRDefault="005B2A58" w:rsidP="005B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Услуге по уговору                                                       </w:t>
      </w:r>
    </w:p>
    <w:p w:rsidR="005B2A58" w:rsidRPr="009E766D" w:rsidRDefault="005B2A58" w:rsidP="005B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Материјал                                                                     </w:t>
      </w:r>
    </w:p>
    <w:p w:rsidR="005B2A58" w:rsidRPr="009E766D" w:rsidRDefault="005B2A58" w:rsidP="005B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Умањење 10% плата запослених уплата у буџет Републике </w:t>
      </w:r>
    </w:p>
    <w:p w:rsidR="005B2A58" w:rsidRPr="009E766D" w:rsidRDefault="005B2A58" w:rsidP="005B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Машине и опрема                                                        </w:t>
      </w:r>
    </w:p>
    <w:p w:rsidR="005B2A58" w:rsidRPr="009E766D" w:rsidRDefault="005B2A58" w:rsidP="0088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A58" w:rsidRPr="009E766D" w:rsidRDefault="005B2A58" w:rsidP="0088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D6B" w:rsidRPr="009E766D" w:rsidRDefault="00883D6B" w:rsidP="0088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b/>
          <w:sz w:val="24"/>
          <w:szCs w:val="24"/>
          <w:lang w:val="sr-Cyrl-RS"/>
        </w:rPr>
        <w:t>У оквиру програма 16.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Политички систем локалне самоуправе предвиђена су средства у износу од 7</w:t>
      </w:r>
      <w:r w:rsidR="0092597A" w:rsidRPr="009E766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4B1A" w:rsidRPr="009E766D">
        <w:rPr>
          <w:rFonts w:ascii="Times New Roman" w:hAnsi="Times New Roman" w:cs="Times New Roman"/>
          <w:sz w:val="24"/>
          <w:szCs w:val="24"/>
          <w:lang w:val="sr-Cyrl-RS"/>
        </w:rPr>
        <w:t>734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.000,00 динара.</w:t>
      </w:r>
    </w:p>
    <w:p w:rsidR="00883D6B" w:rsidRPr="009E766D" w:rsidRDefault="00883D6B" w:rsidP="0088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Средства из овог програма опреде</w:t>
      </w:r>
      <w:r w:rsidR="00785FC8" w:rsidRPr="009E766D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ена су по разделима: 1. Скупштина града 2. Градоначелник  и 3. Градско веће.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КОД СКУПШТИНЕ ГРАДА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E766D">
        <w:rPr>
          <w:rFonts w:ascii="Times New Roman" w:hAnsi="Times New Roman" w:cs="Times New Roman"/>
          <w:sz w:val="24"/>
          <w:szCs w:val="24"/>
        </w:rPr>
        <w:t xml:space="preserve">Плате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</w:t>
      </w:r>
      <w:r w:rsidRPr="009E766D">
        <w:rPr>
          <w:rFonts w:ascii="Times New Roman" w:hAnsi="Times New Roman" w:cs="Times New Roman"/>
          <w:sz w:val="24"/>
          <w:szCs w:val="24"/>
        </w:rPr>
        <w:t xml:space="preserve"> ГС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Доприноси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-Накнаде трошкова запосленима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Стални трошкови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Трошкови путовања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Услуге по уговору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(услуге информисања, стручне услуге, услуге домаћинства и угоститељства, репрезентација и остале опште услуге)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-Специјализоване услуге     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Материјал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(административни и материјал за образовање културу и спорт)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Остале дотације и трансфери – уплата у </w:t>
      </w:r>
      <w:r w:rsidR="005E3FD6" w:rsidRPr="009E766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9E766D">
        <w:rPr>
          <w:rFonts w:ascii="Times New Roman" w:hAnsi="Times New Roman" w:cs="Times New Roman"/>
          <w:sz w:val="24"/>
          <w:szCs w:val="24"/>
        </w:rPr>
        <w:t xml:space="preserve">епублички буџет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Дотације невладиним организацијама – странке – по Закону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-Машине и опрема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ГРАДОНАЧЕЛНИК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Плате – Градоначелника, заменика и помоћника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756FA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Доприноси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-Накнаде трошкова                 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Стални трошкови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(услуге комуникације )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Трошкови путовања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Услуге по уговору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(стручне услуге, услуге информисања, услуге за домаћинство и угоститељство и репрезентација)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-Специјализоване услуге        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(услуге образовања,културе и спорта,услуге очувања животне средине,науке и геодетске услуге и остале специјализоване услуге)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-Текуће поправке и одржавање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- Материјал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(администативни материјал,материјал за саобраћај,материјал за образо</w:t>
      </w:r>
      <w:r w:rsidR="00785FC8" w:rsidRPr="009E766D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ање,културу и спорт,материјал за одржавање хигијене  и материјал за п</w:t>
      </w:r>
      <w:r w:rsidR="00C20234" w:rsidRPr="009E766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себне намене)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Остале дотације и трансфери – уплата у </w:t>
      </w:r>
      <w:r w:rsidR="00C20234" w:rsidRPr="009E766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9E766D">
        <w:rPr>
          <w:rFonts w:ascii="Times New Roman" w:hAnsi="Times New Roman" w:cs="Times New Roman"/>
          <w:sz w:val="24"/>
          <w:szCs w:val="24"/>
        </w:rPr>
        <w:t>епублички буџет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-Накнаде за социјалну заштиту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(накнаде из буџета за децу и породицу,накаде из буџета за становање и живот и остале накнаде из буџета)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ГРАДСКО ВЕЋ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Плате члановима Већа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Доприноси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Социјална давања запосленима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Накнаде трошкова               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Pr="009E766D">
        <w:rPr>
          <w:rFonts w:ascii="Times New Roman" w:hAnsi="Times New Roman" w:cs="Times New Roman"/>
          <w:sz w:val="24"/>
          <w:szCs w:val="24"/>
        </w:rPr>
        <w:t xml:space="preserve"> Трошкови путовања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Услуге по уговору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- Специјализоване услуге     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 xml:space="preserve">- Материјал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6D">
        <w:rPr>
          <w:rFonts w:ascii="Times New Roman" w:hAnsi="Times New Roman" w:cs="Times New Roman"/>
          <w:sz w:val="24"/>
          <w:szCs w:val="24"/>
        </w:rPr>
        <w:t>- Остале дотације и трансфери – смањење 10% плата и уплата у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</w:rPr>
        <w:t>републички буџет</w:t>
      </w:r>
      <w:r w:rsidR="00E6728D"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E766D">
        <w:rPr>
          <w:rFonts w:ascii="Times New Roman" w:hAnsi="Times New Roman" w:cs="Times New Roman"/>
          <w:sz w:val="24"/>
          <w:szCs w:val="24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</w:p>
    <w:p w:rsidR="00D91C1F" w:rsidRPr="009E766D" w:rsidRDefault="00D91C1F" w:rsidP="00D9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728D" w:rsidRPr="009E766D" w:rsidRDefault="00A563FF" w:rsidP="00A563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Политички систем локалне самоуправе у износу од 7</w:t>
      </w:r>
      <w:r w:rsidR="004438EE" w:rsidRPr="009E766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4B1A" w:rsidRPr="009E766D">
        <w:rPr>
          <w:rFonts w:ascii="Times New Roman" w:hAnsi="Times New Roman" w:cs="Times New Roman"/>
          <w:sz w:val="24"/>
          <w:szCs w:val="24"/>
          <w:lang w:val="sr-Cyrl-RS"/>
        </w:rPr>
        <w:t>734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.000,00 динара.</w:t>
      </w:r>
    </w:p>
    <w:p w:rsidR="0045636D" w:rsidRPr="007756FA" w:rsidRDefault="0045636D" w:rsidP="00A563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FC001F" w:rsidRPr="009E766D" w:rsidRDefault="00FC001F" w:rsidP="00A563F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>На овај начин су сагледани си програми у оквиру Одлуке о буџет</w:t>
      </w:r>
      <w:r w:rsidR="004438EE" w:rsidRPr="009E766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 за 2019. годину.</w:t>
      </w:r>
    </w:p>
    <w:p w:rsidR="00E6728D" w:rsidRPr="009E766D" w:rsidRDefault="00A52089" w:rsidP="00A52089">
      <w:pPr>
        <w:jc w:val="both"/>
        <w:rPr>
          <w:rFonts w:ascii="Times New Roman" w:hAnsi="Times New Roman" w:cs="Times New Roman"/>
          <w:b/>
          <w:lang w:val="sr-Cyrl-CS"/>
        </w:rPr>
      </w:pP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Укупно предвиђена средства буџета за 2019. годину износе </w:t>
      </w:r>
      <w:r w:rsidR="00074B1A" w:rsidRPr="009E766D">
        <w:rPr>
          <w:rFonts w:ascii="Times New Roman" w:hAnsi="Times New Roman" w:cs="Times New Roman"/>
          <w:bCs/>
          <w:color w:val="000000"/>
          <w:sz w:val="24"/>
          <w:szCs w:val="24"/>
        </w:rPr>
        <w:t>1.813.991.260,00</w:t>
      </w:r>
      <w:r w:rsidR="00074B1A" w:rsidRPr="009E766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 xml:space="preserve">од чега средства из сопствених извора </w:t>
      </w:r>
      <w:r w:rsidR="00074B1A" w:rsidRPr="009E766D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4B1A" w:rsidRPr="009E766D">
        <w:rPr>
          <w:rFonts w:ascii="Times New Roman" w:hAnsi="Times New Roman" w:cs="Times New Roman"/>
          <w:sz w:val="24"/>
          <w:szCs w:val="24"/>
          <w:lang w:val="sr-Cyrl-RS"/>
        </w:rPr>
        <w:t>214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4B1A" w:rsidRPr="009E766D">
        <w:rPr>
          <w:rFonts w:ascii="Times New Roman" w:hAnsi="Times New Roman" w:cs="Times New Roman"/>
          <w:sz w:val="24"/>
          <w:szCs w:val="24"/>
          <w:lang w:val="sr-Cyrl-RS"/>
        </w:rPr>
        <w:t>282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,00 динара , средства из осталих извора 3</w:t>
      </w:r>
      <w:r w:rsidR="00074B1A" w:rsidRPr="009E766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4B1A" w:rsidRPr="009E766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00.000,00 динара и средст</w:t>
      </w:r>
      <w:r w:rsidR="004C4848" w:rsidRPr="009E766D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а буџета извор 01 - 1.7</w:t>
      </w:r>
      <w:r w:rsidR="00074B1A" w:rsidRPr="009E766D">
        <w:rPr>
          <w:rFonts w:ascii="Times New Roman" w:hAnsi="Times New Roman" w:cs="Times New Roman"/>
          <w:sz w:val="24"/>
          <w:szCs w:val="24"/>
          <w:lang w:val="sr-Cyrl-RS"/>
        </w:rPr>
        <w:t>44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4B1A" w:rsidRPr="009E766D">
        <w:rPr>
          <w:rFonts w:ascii="Times New Roman" w:hAnsi="Times New Roman" w:cs="Times New Roman"/>
          <w:sz w:val="24"/>
          <w:szCs w:val="24"/>
          <w:lang w:val="sr-Cyrl-RS"/>
        </w:rPr>
        <w:t>076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4B1A" w:rsidRPr="009E766D">
        <w:rPr>
          <w:rFonts w:ascii="Times New Roman" w:hAnsi="Times New Roman" w:cs="Times New Roman"/>
          <w:sz w:val="24"/>
          <w:szCs w:val="24"/>
          <w:lang w:val="sr-Cyrl-RS"/>
        </w:rPr>
        <w:t>978</w:t>
      </w:r>
      <w:r w:rsidRPr="009E766D">
        <w:rPr>
          <w:rFonts w:ascii="Times New Roman" w:hAnsi="Times New Roman" w:cs="Times New Roman"/>
          <w:sz w:val="24"/>
          <w:szCs w:val="24"/>
          <w:lang w:val="sr-Cyrl-RS"/>
        </w:rPr>
        <w:t>,00 динара.</w:t>
      </w:r>
    </w:p>
    <w:p w:rsidR="00E6728D" w:rsidRPr="009E766D" w:rsidRDefault="00E6728D" w:rsidP="00E6728D">
      <w:pPr>
        <w:ind w:left="360"/>
        <w:jc w:val="right"/>
        <w:rPr>
          <w:rFonts w:ascii="Times New Roman" w:hAnsi="Times New Roman" w:cs="Times New Roman"/>
          <w:b/>
          <w:lang w:val="sr-Cyrl-CS"/>
        </w:rPr>
      </w:pPr>
    </w:p>
    <w:p w:rsidR="00D34C3A" w:rsidRPr="009E766D" w:rsidRDefault="00D34C3A" w:rsidP="00E6728D">
      <w:pPr>
        <w:ind w:left="360"/>
        <w:jc w:val="right"/>
        <w:rPr>
          <w:rFonts w:ascii="Times New Roman" w:hAnsi="Times New Roman" w:cs="Times New Roman"/>
          <w:b/>
          <w:lang w:val="sr-Cyrl-CS"/>
        </w:rPr>
      </w:pPr>
    </w:p>
    <w:p w:rsidR="00E6728D" w:rsidRPr="009E766D" w:rsidRDefault="00E6728D" w:rsidP="00E6728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6728D" w:rsidRPr="009E766D" w:rsidRDefault="00E6728D" w:rsidP="00E672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76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Руководилац   </w:t>
      </w:r>
    </w:p>
    <w:p w:rsidR="00E6728D" w:rsidRPr="009E766D" w:rsidRDefault="00E6728D" w:rsidP="00E6728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76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Одељења за привреду и финансије</w:t>
      </w:r>
    </w:p>
    <w:p w:rsidR="00E6728D" w:rsidRPr="009E766D" w:rsidRDefault="00E6728D" w:rsidP="00E672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76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Даниела Рајић</w:t>
      </w:r>
    </w:p>
    <w:p w:rsidR="00E6728D" w:rsidRPr="009E766D" w:rsidRDefault="00E6728D" w:rsidP="00E672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1C1F" w:rsidRPr="00E6728D" w:rsidRDefault="00E6728D" w:rsidP="00E6728D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>
        <w:rPr>
          <w:rFonts w:cs="CIDFont+F3"/>
          <w:sz w:val="24"/>
          <w:szCs w:val="24"/>
        </w:rPr>
        <w:lastRenderedPageBreak/>
        <w:t xml:space="preserve">                                               </w:t>
      </w:r>
    </w:p>
    <w:sectPr w:rsidR="00D91C1F" w:rsidRPr="00E672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DF" w:rsidRDefault="009412DF" w:rsidP="00911A4F">
      <w:pPr>
        <w:spacing w:after="0" w:line="240" w:lineRule="auto"/>
      </w:pPr>
      <w:r>
        <w:separator/>
      </w:r>
    </w:p>
  </w:endnote>
  <w:endnote w:type="continuationSeparator" w:id="0">
    <w:p w:rsidR="009412DF" w:rsidRDefault="009412DF" w:rsidP="0091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4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848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1A4F" w:rsidRDefault="00911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A4F" w:rsidRDefault="00911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DF" w:rsidRDefault="009412DF" w:rsidP="00911A4F">
      <w:pPr>
        <w:spacing w:after="0" w:line="240" w:lineRule="auto"/>
      </w:pPr>
      <w:r>
        <w:separator/>
      </w:r>
    </w:p>
  </w:footnote>
  <w:footnote w:type="continuationSeparator" w:id="0">
    <w:p w:rsidR="009412DF" w:rsidRDefault="009412DF" w:rsidP="00911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E3E"/>
    <w:multiLevelType w:val="hybridMultilevel"/>
    <w:tmpl w:val="AE30DBB2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D2541"/>
    <w:multiLevelType w:val="hybridMultilevel"/>
    <w:tmpl w:val="CE2046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38DF"/>
    <w:multiLevelType w:val="hybridMultilevel"/>
    <w:tmpl w:val="10EC6DF2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23C4B"/>
    <w:multiLevelType w:val="hybridMultilevel"/>
    <w:tmpl w:val="AF806578"/>
    <w:lvl w:ilvl="0" w:tplc="7C8A2AE2">
      <w:numFmt w:val="bullet"/>
      <w:lvlText w:val="-"/>
      <w:lvlJc w:val="left"/>
      <w:pPr>
        <w:ind w:left="720" w:hanging="360"/>
      </w:pPr>
      <w:rPr>
        <w:rFonts w:ascii="CIDFont+F4" w:eastAsiaTheme="minorHAnsi" w:hAnsi="CIDFont+F4" w:cs="CIDFont+F4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14D76"/>
    <w:multiLevelType w:val="hybridMultilevel"/>
    <w:tmpl w:val="AE30DBB2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54"/>
    <w:rsid w:val="00004EF5"/>
    <w:rsid w:val="00021543"/>
    <w:rsid w:val="00027742"/>
    <w:rsid w:val="000326A1"/>
    <w:rsid w:val="00035B54"/>
    <w:rsid w:val="00064575"/>
    <w:rsid w:val="00074B1A"/>
    <w:rsid w:val="000775D3"/>
    <w:rsid w:val="00085C98"/>
    <w:rsid w:val="0008716A"/>
    <w:rsid w:val="00087697"/>
    <w:rsid w:val="00092678"/>
    <w:rsid w:val="00092F2C"/>
    <w:rsid w:val="0009588A"/>
    <w:rsid w:val="000C2EF0"/>
    <w:rsid w:val="000C5C85"/>
    <w:rsid w:val="000C692D"/>
    <w:rsid w:val="000D5607"/>
    <w:rsid w:val="000D65C6"/>
    <w:rsid w:val="000E311E"/>
    <w:rsid w:val="000F342D"/>
    <w:rsid w:val="001012CE"/>
    <w:rsid w:val="0010624C"/>
    <w:rsid w:val="00113FF8"/>
    <w:rsid w:val="0011617D"/>
    <w:rsid w:val="00135DB0"/>
    <w:rsid w:val="001453E0"/>
    <w:rsid w:val="001516CB"/>
    <w:rsid w:val="001616A2"/>
    <w:rsid w:val="001777CF"/>
    <w:rsid w:val="00197BE9"/>
    <w:rsid w:val="001B1B4F"/>
    <w:rsid w:val="001B6C4B"/>
    <w:rsid w:val="001C1032"/>
    <w:rsid w:val="001D704F"/>
    <w:rsid w:val="001D73B9"/>
    <w:rsid w:val="001E2F01"/>
    <w:rsid w:val="00223AAB"/>
    <w:rsid w:val="00254AB8"/>
    <w:rsid w:val="00257601"/>
    <w:rsid w:val="002765A0"/>
    <w:rsid w:val="002967A0"/>
    <w:rsid w:val="002A5169"/>
    <w:rsid w:val="002C380B"/>
    <w:rsid w:val="002D4D8D"/>
    <w:rsid w:val="00301697"/>
    <w:rsid w:val="00302F8D"/>
    <w:rsid w:val="003079DA"/>
    <w:rsid w:val="00361E0A"/>
    <w:rsid w:val="00385907"/>
    <w:rsid w:val="003A1D36"/>
    <w:rsid w:val="003A472C"/>
    <w:rsid w:val="003A615A"/>
    <w:rsid w:val="003D5B4F"/>
    <w:rsid w:val="003D75AE"/>
    <w:rsid w:val="003E0FA3"/>
    <w:rsid w:val="003F041C"/>
    <w:rsid w:val="003F460E"/>
    <w:rsid w:val="003F48E3"/>
    <w:rsid w:val="004018B2"/>
    <w:rsid w:val="004063B2"/>
    <w:rsid w:val="00410196"/>
    <w:rsid w:val="0041171C"/>
    <w:rsid w:val="0042123C"/>
    <w:rsid w:val="0042451D"/>
    <w:rsid w:val="0043316C"/>
    <w:rsid w:val="00437391"/>
    <w:rsid w:val="004438EE"/>
    <w:rsid w:val="00450302"/>
    <w:rsid w:val="0045636D"/>
    <w:rsid w:val="00462F90"/>
    <w:rsid w:val="00471F91"/>
    <w:rsid w:val="00473742"/>
    <w:rsid w:val="004811B0"/>
    <w:rsid w:val="004B0483"/>
    <w:rsid w:val="004B3DC5"/>
    <w:rsid w:val="004B5B54"/>
    <w:rsid w:val="004B6508"/>
    <w:rsid w:val="004C4848"/>
    <w:rsid w:val="004D067E"/>
    <w:rsid w:val="004D3E40"/>
    <w:rsid w:val="0052105C"/>
    <w:rsid w:val="005272A8"/>
    <w:rsid w:val="005332A7"/>
    <w:rsid w:val="005341AD"/>
    <w:rsid w:val="00541801"/>
    <w:rsid w:val="005527AA"/>
    <w:rsid w:val="00560088"/>
    <w:rsid w:val="00563070"/>
    <w:rsid w:val="00587FC1"/>
    <w:rsid w:val="00590097"/>
    <w:rsid w:val="005A04CB"/>
    <w:rsid w:val="005B2A58"/>
    <w:rsid w:val="005D0558"/>
    <w:rsid w:val="005E13AD"/>
    <w:rsid w:val="005E1CCD"/>
    <w:rsid w:val="005E3FD6"/>
    <w:rsid w:val="005E6D7D"/>
    <w:rsid w:val="005E73C8"/>
    <w:rsid w:val="005F3BE4"/>
    <w:rsid w:val="00601E40"/>
    <w:rsid w:val="00612CD3"/>
    <w:rsid w:val="00614E76"/>
    <w:rsid w:val="006275DB"/>
    <w:rsid w:val="00634062"/>
    <w:rsid w:val="0063736B"/>
    <w:rsid w:val="00637FAC"/>
    <w:rsid w:val="00652A22"/>
    <w:rsid w:val="006706D2"/>
    <w:rsid w:val="006725EC"/>
    <w:rsid w:val="00675964"/>
    <w:rsid w:val="00684361"/>
    <w:rsid w:val="006A0DE3"/>
    <w:rsid w:val="006B7EC1"/>
    <w:rsid w:val="006C60BC"/>
    <w:rsid w:val="006D4FD2"/>
    <w:rsid w:val="006E16F0"/>
    <w:rsid w:val="006E2ECD"/>
    <w:rsid w:val="006E50AA"/>
    <w:rsid w:val="006F3F07"/>
    <w:rsid w:val="006F69BF"/>
    <w:rsid w:val="006F7DD0"/>
    <w:rsid w:val="00712753"/>
    <w:rsid w:val="007203B2"/>
    <w:rsid w:val="007207BA"/>
    <w:rsid w:val="007249C6"/>
    <w:rsid w:val="00730891"/>
    <w:rsid w:val="0074144A"/>
    <w:rsid w:val="00757211"/>
    <w:rsid w:val="00770C21"/>
    <w:rsid w:val="007756FA"/>
    <w:rsid w:val="00785FC8"/>
    <w:rsid w:val="007918DB"/>
    <w:rsid w:val="007A0AB5"/>
    <w:rsid w:val="007B711D"/>
    <w:rsid w:val="007C0B12"/>
    <w:rsid w:val="007D5704"/>
    <w:rsid w:val="007E6967"/>
    <w:rsid w:val="008116BB"/>
    <w:rsid w:val="00821496"/>
    <w:rsid w:val="008233DE"/>
    <w:rsid w:val="00824100"/>
    <w:rsid w:val="00837676"/>
    <w:rsid w:val="00837CB7"/>
    <w:rsid w:val="00845110"/>
    <w:rsid w:val="00863D9C"/>
    <w:rsid w:val="00864C8B"/>
    <w:rsid w:val="008706C0"/>
    <w:rsid w:val="00874422"/>
    <w:rsid w:val="00874B07"/>
    <w:rsid w:val="00883094"/>
    <w:rsid w:val="00883D6B"/>
    <w:rsid w:val="00892DD7"/>
    <w:rsid w:val="00896516"/>
    <w:rsid w:val="008B4A18"/>
    <w:rsid w:val="008C4E39"/>
    <w:rsid w:val="008D7E8E"/>
    <w:rsid w:val="0090071D"/>
    <w:rsid w:val="00911A4F"/>
    <w:rsid w:val="00912A49"/>
    <w:rsid w:val="0092597A"/>
    <w:rsid w:val="009412DF"/>
    <w:rsid w:val="00943921"/>
    <w:rsid w:val="00983623"/>
    <w:rsid w:val="009A34BD"/>
    <w:rsid w:val="009B500B"/>
    <w:rsid w:val="009D2CF5"/>
    <w:rsid w:val="009E5B55"/>
    <w:rsid w:val="009E766D"/>
    <w:rsid w:val="00A14CCB"/>
    <w:rsid w:val="00A2475D"/>
    <w:rsid w:val="00A34FBD"/>
    <w:rsid w:val="00A52089"/>
    <w:rsid w:val="00A563FF"/>
    <w:rsid w:val="00A810C1"/>
    <w:rsid w:val="00A82972"/>
    <w:rsid w:val="00A90C3E"/>
    <w:rsid w:val="00AB49B8"/>
    <w:rsid w:val="00AC4E24"/>
    <w:rsid w:val="00AC6776"/>
    <w:rsid w:val="00AC75BE"/>
    <w:rsid w:val="00AD5189"/>
    <w:rsid w:val="00AE18DE"/>
    <w:rsid w:val="00AF2737"/>
    <w:rsid w:val="00AF7414"/>
    <w:rsid w:val="00B0005D"/>
    <w:rsid w:val="00B000A3"/>
    <w:rsid w:val="00B53C2F"/>
    <w:rsid w:val="00BA466B"/>
    <w:rsid w:val="00BB580A"/>
    <w:rsid w:val="00BB711C"/>
    <w:rsid w:val="00BD1AB1"/>
    <w:rsid w:val="00BD2C1F"/>
    <w:rsid w:val="00BD45AE"/>
    <w:rsid w:val="00BD5844"/>
    <w:rsid w:val="00C0270E"/>
    <w:rsid w:val="00C20234"/>
    <w:rsid w:val="00C2631E"/>
    <w:rsid w:val="00C44CC5"/>
    <w:rsid w:val="00C46CE4"/>
    <w:rsid w:val="00C4759A"/>
    <w:rsid w:val="00C53FD8"/>
    <w:rsid w:val="00C55B7A"/>
    <w:rsid w:val="00C60966"/>
    <w:rsid w:val="00C716EF"/>
    <w:rsid w:val="00C81B6D"/>
    <w:rsid w:val="00C9102D"/>
    <w:rsid w:val="00C944B4"/>
    <w:rsid w:val="00CA4DBE"/>
    <w:rsid w:val="00CB3C45"/>
    <w:rsid w:val="00CB3ECD"/>
    <w:rsid w:val="00CB67CD"/>
    <w:rsid w:val="00CC0159"/>
    <w:rsid w:val="00CD5E4C"/>
    <w:rsid w:val="00D02869"/>
    <w:rsid w:val="00D04A94"/>
    <w:rsid w:val="00D207DA"/>
    <w:rsid w:val="00D21CF7"/>
    <w:rsid w:val="00D251EA"/>
    <w:rsid w:val="00D26254"/>
    <w:rsid w:val="00D2712B"/>
    <w:rsid w:val="00D34C3A"/>
    <w:rsid w:val="00D54318"/>
    <w:rsid w:val="00D91C1F"/>
    <w:rsid w:val="00D95112"/>
    <w:rsid w:val="00DB5C18"/>
    <w:rsid w:val="00DE5E40"/>
    <w:rsid w:val="00DF06F8"/>
    <w:rsid w:val="00DF0948"/>
    <w:rsid w:val="00E0036E"/>
    <w:rsid w:val="00E008C3"/>
    <w:rsid w:val="00E1217E"/>
    <w:rsid w:val="00E248D1"/>
    <w:rsid w:val="00E25136"/>
    <w:rsid w:val="00E61D0C"/>
    <w:rsid w:val="00E6728D"/>
    <w:rsid w:val="00E724BC"/>
    <w:rsid w:val="00E83500"/>
    <w:rsid w:val="00EB20F3"/>
    <w:rsid w:val="00EB4960"/>
    <w:rsid w:val="00EB4A9A"/>
    <w:rsid w:val="00EB5B4A"/>
    <w:rsid w:val="00EC37C9"/>
    <w:rsid w:val="00ED2D1C"/>
    <w:rsid w:val="00ED4EA1"/>
    <w:rsid w:val="00ED4F15"/>
    <w:rsid w:val="00EE2E85"/>
    <w:rsid w:val="00EE774F"/>
    <w:rsid w:val="00F01FBE"/>
    <w:rsid w:val="00F26A6D"/>
    <w:rsid w:val="00F41B79"/>
    <w:rsid w:val="00F71EAF"/>
    <w:rsid w:val="00F72A16"/>
    <w:rsid w:val="00F8775F"/>
    <w:rsid w:val="00FA7DF4"/>
    <w:rsid w:val="00FB0401"/>
    <w:rsid w:val="00FB0A8D"/>
    <w:rsid w:val="00FC001F"/>
    <w:rsid w:val="00FC17CB"/>
    <w:rsid w:val="00FD16CA"/>
    <w:rsid w:val="00FE1AF4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43"/>
    <w:pPr>
      <w:ind w:left="720"/>
      <w:contextualSpacing/>
    </w:pPr>
  </w:style>
  <w:style w:type="paragraph" w:customStyle="1" w:styleId="Normal1">
    <w:name w:val="Normal1"/>
    <w:basedOn w:val="Normal"/>
    <w:rsid w:val="00AF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4F"/>
  </w:style>
  <w:style w:type="paragraph" w:styleId="Footer">
    <w:name w:val="footer"/>
    <w:basedOn w:val="Normal"/>
    <w:link w:val="FooterChar"/>
    <w:uiPriority w:val="99"/>
    <w:unhideWhenUsed/>
    <w:rsid w:val="00911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43"/>
    <w:pPr>
      <w:ind w:left="720"/>
      <w:contextualSpacing/>
    </w:pPr>
  </w:style>
  <w:style w:type="paragraph" w:customStyle="1" w:styleId="Normal1">
    <w:name w:val="Normal1"/>
    <w:basedOn w:val="Normal"/>
    <w:rsid w:val="00AF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4F"/>
  </w:style>
  <w:style w:type="paragraph" w:styleId="Footer">
    <w:name w:val="footer"/>
    <w:basedOn w:val="Normal"/>
    <w:link w:val="FooterChar"/>
    <w:uiPriority w:val="99"/>
    <w:unhideWhenUsed/>
    <w:rsid w:val="00911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E4C4-B5A2-4853-9AE3-3E2C6140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26</Pages>
  <Words>9270</Words>
  <Characters>52844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S. Rajić</dc:creator>
  <cp:lastModifiedBy>Daniela S. Rajić</cp:lastModifiedBy>
  <cp:revision>234</cp:revision>
  <cp:lastPrinted>2019-10-03T06:31:00Z</cp:lastPrinted>
  <dcterms:created xsi:type="dcterms:W3CDTF">2018-12-14T11:34:00Z</dcterms:created>
  <dcterms:modified xsi:type="dcterms:W3CDTF">2019-10-04T05:14:00Z</dcterms:modified>
</cp:coreProperties>
</file>