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63" w:rsidRPr="00603163" w:rsidRDefault="00603163" w:rsidP="00603163">
      <w:pPr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  <w:lang w:val="sr-Cyrl-RS"/>
        </w:rPr>
        <w:t xml:space="preserve">На основу члана 69. Закона о управљању отпадом („Службени гласник РС“, бр. 36/09, 88/10, 14/16 и 95/18 – др. закон) Одељење за урбанизам, стамбено-комуналне делатности и грађевинарство  Градске управе Града Прокупља </w:t>
      </w:r>
      <w:bookmarkStart w:id="0" w:name="_GoBack"/>
      <w:bookmarkEnd w:id="0"/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  <w:lang w:val="sr-Cyrl-RS"/>
        </w:rPr>
        <w:t>објављује</w:t>
      </w:r>
    </w:p>
    <w:p w:rsidR="00603163" w:rsidRDefault="00603163" w:rsidP="00603163">
      <w:pPr>
        <w:spacing w:before="100" w:beforeAutospacing="1" w:after="0" w:line="240" w:lineRule="auto"/>
        <w:contextualSpacing/>
        <w:rPr>
          <w:rFonts w:ascii="Arial" w:hAnsi="Arial" w:cs="Arial"/>
          <w:color w:val="282828"/>
          <w:shd w:val="clear" w:color="auto" w:fill="FFFFFF"/>
          <w:lang w:val="sr-Cyrl-RS"/>
        </w:rPr>
      </w:pPr>
    </w:p>
    <w:p w:rsidR="00603163" w:rsidRDefault="00603163" w:rsidP="00603163">
      <w:pPr>
        <w:spacing w:before="100" w:beforeAutospacing="1" w:after="0" w:line="240" w:lineRule="auto"/>
        <w:contextualSpacing/>
        <w:rPr>
          <w:rFonts w:ascii="Arial" w:hAnsi="Arial" w:cs="Arial"/>
          <w:color w:val="282828"/>
          <w:shd w:val="clear" w:color="auto" w:fill="FFFFFF"/>
          <w:lang w:val="sr-Cyrl-RS"/>
        </w:rPr>
      </w:pPr>
    </w:p>
    <w:p w:rsidR="00603163" w:rsidRPr="00603163" w:rsidRDefault="00603163" w:rsidP="00603163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03163">
        <w:rPr>
          <w:rFonts w:ascii="Times New Roman" w:eastAsia="Times New Roman" w:hAnsi="Times New Roman" w:cs="Times New Roman"/>
          <w:sz w:val="24"/>
          <w:szCs w:val="24"/>
          <w:lang w:val="sr-Cyrl-CS"/>
        </w:rPr>
        <w:t>ОБАВЕШТЕЊЕ</w:t>
      </w:r>
    </w:p>
    <w:p w:rsidR="00603163" w:rsidRPr="00603163" w:rsidRDefault="00603163" w:rsidP="00603163">
      <w:pPr>
        <w:spacing w:after="0" w:line="240" w:lineRule="auto"/>
        <w:ind w:left="84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03163">
        <w:rPr>
          <w:rFonts w:ascii="Times New Roman" w:eastAsia="Times New Roman" w:hAnsi="Times New Roman" w:cs="Times New Roman"/>
          <w:sz w:val="24"/>
          <w:szCs w:val="24"/>
          <w:lang w:val="sr-Cyrl-CS"/>
        </w:rPr>
        <w:t>О ДОНЕТОМ РЕШЕЊУ О ИЗДАВАЊУ ДОЗВОЛЕ ЗА УПРАВЉАЊЕ    НЕОПАСНИМ ОТПАДОМ</w:t>
      </w:r>
    </w:p>
    <w:p w:rsidR="00603163" w:rsidRPr="00603163" w:rsidRDefault="00603163" w:rsidP="00603163">
      <w:pPr>
        <w:spacing w:after="0" w:line="240" w:lineRule="auto"/>
        <w:ind w:left="8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03163" w:rsidRPr="00603163" w:rsidRDefault="00603163" w:rsidP="00603163">
      <w:pPr>
        <w:spacing w:after="0" w:line="240" w:lineRule="auto"/>
        <w:ind w:left="8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03163" w:rsidRPr="00603163" w:rsidRDefault="00603163" w:rsidP="00603163">
      <w:pPr>
        <w:spacing w:after="0" w:line="240" w:lineRule="auto"/>
        <w:ind w:left="8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03163" w:rsidRPr="00603163" w:rsidRDefault="00603163" w:rsidP="00603163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031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Одељење за урбанизам, стамбено-комуналне послове и грађевинарство </w:t>
      </w:r>
      <w:r w:rsidRPr="00603163">
        <w:rPr>
          <w:rFonts w:ascii="Times New Roman" w:eastAsia="Calibri" w:hAnsi="Times New Roman" w:cs="Times New Roman"/>
          <w:sz w:val="24"/>
          <w:szCs w:val="24"/>
          <w:lang w:val="sr-Cyrl-RS"/>
        </w:rPr>
        <w:t>Град</w:t>
      </w:r>
      <w:r w:rsidRPr="00603163">
        <w:rPr>
          <w:rFonts w:ascii="Times New Roman" w:eastAsia="Calibri" w:hAnsi="Times New Roman" w:cs="Times New Roman"/>
          <w:sz w:val="24"/>
          <w:szCs w:val="24"/>
          <w:lang w:val="sr-Cyrl-CS"/>
        </w:rPr>
        <w:t>ске управе Града Прокупља донело је Решење о издавању дозволе  за управљање неопасним отпадом оператеру „ТОППЛАН-ПРОМЕТ“, Мала Плана, Прокупље. Оператер „ТОППЛАН-ПРОМЕТ“, Мала Плана, Прокупље, поднео је овом органу захтев за издавање дозволе за складиштење неопасног отпада од метала на катастарској парцели бр. 2209/2, КО Поточић, Мала Плана, на територији Града Прокупља.</w:t>
      </w:r>
    </w:p>
    <w:p w:rsidR="00603163" w:rsidRPr="00603163" w:rsidRDefault="00603163" w:rsidP="00603163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03163">
        <w:rPr>
          <w:rFonts w:ascii="Times New Roman" w:eastAsia="Calibri" w:hAnsi="Times New Roman" w:cs="Times New Roman"/>
          <w:sz w:val="24"/>
          <w:szCs w:val="24"/>
          <w:lang w:val="sr-Cyrl-CS"/>
        </w:rPr>
        <w:t>Након спроведеног поступка и увида у достављену документацију од стране оператера, дана 07.07.2020. године донето је Решење број 501-21/2020-05 којим се оператеру „ТОППЛАН-ПРОМЕТ“, Мала Плана, Прокупље, издаје дозвола за складиштење неопасног отпада (метални, стаклени, пластични ....) до момента продаје оператерима који поседују дозволу за третман и/или одлагање предметног отпада, на катастарским парцелама бр.  2209/2 КО  Поточић, и одређују услови за рад у складу са Законом о управљању отпадом („Службени гласник РС“, бр. 36/09, 88/10, 14/16 и 95/18 – др. закон).</w:t>
      </w:r>
    </w:p>
    <w:p w:rsidR="00603163" w:rsidRPr="00603163" w:rsidRDefault="00603163" w:rsidP="00603163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603163" w:rsidRPr="00603163" w:rsidRDefault="00603163" w:rsidP="00603163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03163">
        <w:rPr>
          <w:rFonts w:ascii="Times New Roman" w:eastAsia="Calibri" w:hAnsi="Times New Roman" w:cs="Times New Roman"/>
          <w:sz w:val="24"/>
          <w:szCs w:val="24"/>
          <w:lang w:val="sr-Cyrl-CS"/>
        </w:rPr>
        <w:t>Увид у издату дозволу може се извршити у року од 15 дана од дана објављивања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6031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овог обавештења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, од 10.07.2020. до 25.07.2020. године,</w:t>
      </w:r>
      <w:r w:rsidRPr="006031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просторијама Градске управе Града Прокупља, ул. Таткова бр. 2, канцеларија бр. 3, сваког радног дана у времену од 11.00 до 15.00 часова.</w:t>
      </w:r>
    </w:p>
    <w:p w:rsidR="00603163" w:rsidRPr="00603163" w:rsidRDefault="00603163" w:rsidP="00603163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603163" w:rsidRPr="00603163" w:rsidRDefault="00603163" w:rsidP="00603163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031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Представници заинтересоване јавности могу изјавити жалбу на донето Решење у року од 15 дана од дана објављивања овог обавештења. Жалба се изјављује Министарству заштите животне средине РС, а подноси се преко првостепеног органа.  </w:t>
      </w:r>
    </w:p>
    <w:p w:rsidR="00603163" w:rsidRPr="00603163" w:rsidRDefault="00603163" w:rsidP="00603163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603163" w:rsidRPr="00603163" w:rsidRDefault="00603163" w:rsidP="00603163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603163" w:rsidRPr="00603163" w:rsidRDefault="00603163" w:rsidP="006031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031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406440" w:rsidRDefault="00406440"/>
    <w:sectPr w:rsidR="00406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63"/>
    <w:rsid w:val="00406440"/>
    <w:rsid w:val="0060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momcilovic</dc:creator>
  <cp:lastModifiedBy>svetlana momcilovic</cp:lastModifiedBy>
  <cp:revision>1</cp:revision>
  <dcterms:created xsi:type="dcterms:W3CDTF">2020-07-10T10:46:00Z</dcterms:created>
  <dcterms:modified xsi:type="dcterms:W3CDTF">2020-07-10T10:54:00Z</dcterms:modified>
</cp:coreProperties>
</file>