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F" w:rsidRPr="00C3008F" w:rsidRDefault="00C3008F" w:rsidP="00C3008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08F">
        <w:rPr>
          <w:b/>
          <w:sz w:val="32"/>
          <w:szCs w:val="32"/>
        </w:rPr>
        <w:t>Javni poziv</w:t>
      </w:r>
    </w:p>
    <w:p w:rsidR="00C3008F" w:rsidRDefault="00C3008F" w:rsidP="00C3008F">
      <w:r>
        <w:t>Naziv naručioca: GRADSKA UPRAVA GRADA PROKUPLJA</w:t>
      </w:r>
    </w:p>
    <w:p w:rsidR="00C3008F" w:rsidRDefault="00C3008F" w:rsidP="00C3008F">
      <w:r>
        <w:t>Adresa: Nikodija Stojanovića Tatka br.2, Prokuplje, 18400</w:t>
      </w:r>
    </w:p>
    <w:p w:rsidR="00C3008F" w:rsidRDefault="00C3008F" w:rsidP="00C3008F">
      <w:r>
        <w:t>Vrsta postupka javne nabavke: Otvoreni postupak</w:t>
      </w:r>
    </w:p>
    <w:p w:rsidR="00C3008F" w:rsidRDefault="00C3008F" w:rsidP="00C3008F">
      <w:r>
        <w:t>Vrsta predmeta nabavke: Radovi</w:t>
      </w:r>
    </w:p>
    <w:p w:rsidR="00C3008F" w:rsidRDefault="00C3008F" w:rsidP="00C3008F">
      <w:r>
        <w:t>Naziv predmeta nabavke: Sanacija dečijeg igrališta i montaža igračaka za decu u parku Gradske uprave grada Prokuplja na KP 4142 KO Prokuplje grad</w:t>
      </w:r>
    </w:p>
    <w:p w:rsidR="00C3008F" w:rsidRDefault="00C3008F" w:rsidP="00C3008F">
      <w:r>
        <w:t>Glavna CPV oznaka: 45453000</w:t>
      </w:r>
    </w:p>
    <w:p w:rsidR="00C3008F" w:rsidRDefault="00C3008F" w:rsidP="00C3008F">
      <w:r>
        <w:t>Podaci o partijama</w:t>
      </w:r>
    </w:p>
    <w:p w:rsidR="00C3008F" w:rsidRDefault="00C3008F" w:rsidP="00C3008F">
      <w:r>
        <w:t>Ovaj predmet nabavke nije oblikovan u partije.</w:t>
      </w:r>
    </w:p>
    <w:p w:rsidR="00C3008F" w:rsidRDefault="00C3008F" w:rsidP="00C3008F">
      <w:r>
        <w:t>Glavno mesto izvršenja: Grad Prokuplje, Tatkova 2, 18400 Prokuplje</w:t>
      </w:r>
    </w:p>
    <w:p w:rsidR="00C3008F" w:rsidRDefault="00C3008F" w:rsidP="00C3008F">
      <w:r>
        <w:t>Kriterijum za dodelu ugovora na osnovu: Cene</w:t>
      </w:r>
    </w:p>
    <w:p w:rsidR="00C3008F" w:rsidRDefault="00C3008F" w:rsidP="00C3008F">
      <w:r>
        <w:t>Trajanje ugovora: u mesecima: 2</w:t>
      </w:r>
    </w:p>
    <w:p w:rsidR="00C3008F" w:rsidRDefault="00C3008F" w:rsidP="00C3008F">
      <w:r>
        <w:t>Dokumentacija o nabavci je dostupna uz besplatan, neograničen i nesmetan direktan pristup na: **https://jnportal.ujn.gov.rs/**</w:t>
      </w:r>
    </w:p>
    <w:p w:rsidR="00C3008F" w:rsidRDefault="00C3008F" w:rsidP="00C3008F">
      <w:r>
        <w:t>Ponude ili prijave moraju se podneti elektronski na: **https://jnportal.ujn.gov.rs/**</w:t>
      </w:r>
    </w:p>
    <w:p w:rsidR="00C3008F" w:rsidRDefault="00C3008F" w:rsidP="00C3008F">
      <w:r>
        <w:t>Rok za podnošenje ponuda ili prijava: 2.11.2020. 12:00:00</w:t>
      </w:r>
    </w:p>
    <w:p w:rsidR="00C3008F" w:rsidRDefault="00C3008F" w:rsidP="00C3008F">
      <w:r>
        <w:t>Otvaranje ponuda</w:t>
      </w:r>
    </w:p>
    <w:p w:rsidR="00C3008F" w:rsidRDefault="00C3008F" w:rsidP="00C3008F">
      <w:r>
        <w:t>Datum i vreme: 2.11.2020. 12:00:00</w:t>
      </w:r>
    </w:p>
    <w:p w:rsidR="00D056DA" w:rsidRDefault="00C3008F" w:rsidP="00C3008F">
      <w:r>
        <w:t>Mesto: Prokuplje,Tatkova 2, kancelarija br.20</w:t>
      </w:r>
    </w:p>
    <w:sectPr w:rsidR="00D0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F"/>
    <w:rsid w:val="00BB7ED4"/>
    <w:rsid w:val="00C3008F"/>
    <w:rsid w:val="00D0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Nina Đorđević</cp:lastModifiedBy>
  <cp:revision>2</cp:revision>
  <dcterms:created xsi:type="dcterms:W3CDTF">2020-10-15T11:11:00Z</dcterms:created>
  <dcterms:modified xsi:type="dcterms:W3CDTF">2020-10-15T11:11:00Z</dcterms:modified>
</cp:coreProperties>
</file>