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93" w:rsidRPr="009E7E93" w:rsidRDefault="009E7E93" w:rsidP="009E7E93">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lang w:val="sr-Latn-RS" w:eastAsia="sr-Latn-RS"/>
        </w:rPr>
        <mc:AlternateContent>
          <mc:Choice Requires="wps">
            <w:drawing>
              <wp:anchor distT="0" distB="0" distL="114300" distR="114300" simplePos="0" relativeHeight="251659264" behindDoc="0" locked="0" layoutInCell="1" allowOverlap="1" wp14:anchorId="363DAD17" wp14:editId="772615D5">
                <wp:simplePos x="0" y="0"/>
                <wp:positionH relativeFrom="column">
                  <wp:posOffset>-1819910</wp:posOffset>
                </wp:positionH>
                <wp:positionV relativeFrom="paragraph">
                  <wp:posOffset>-737870</wp:posOffset>
                </wp:positionV>
                <wp:extent cx="6861175" cy="5403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3.3pt;margin-top:-58.1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l0fA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" stroked="f"/>
            </w:pict>
          </mc:Fallback>
        </mc:AlternateContent>
      </w:r>
      <w:r>
        <w:rPr>
          <w:noProof/>
          <w:sz w:val="21"/>
          <w:szCs w:val="21"/>
          <w:lang w:val="sr-Latn-RS" w:eastAsia="sr-Latn-RS"/>
        </w:rPr>
        <w:drawing>
          <wp:anchor distT="0" distB="0" distL="114300" distR="114300" simplePos="0" relativeHeight="251660288" behindDoc="0" locked="0" layoutInCell="1" allowOverlap="1" wp14:anchorId="0B207B5A" wp14:editId="7828DF9E">
            <wp:simplePos x="0" y="0"/>
            <wp:positionH relativeFrom="column">
              <wp:posOffset>-95885</wp:posOffset>
            </wp:positionH>
            <wp:positionV relativeFrom="paragraph">
              <wp:posOffset>0</wp:posOffset>
            </wp:positionV>
            <wp:extent cx="1242695" cy="1485900"/>
            <wp:effectExtent l="0" t="0" r="0" b="0"/>
            <wp:wrapSquare wrapText="bothSides"/>
            <wp:docPr id="7" name="Picture 7"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sidRPr="009E7E93">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E7E93" w:rsidRPr="009E7E93" w:rsidRDefault="009E7E93" w:rsidP="009E7E93">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E7E93">
        <w:rPr>
          <w:b/>
          <w:noProof/>
          <w:sz w:val="42"/>
          <w:szCs w:val="42"/>
          <w:lang w:val="sr-Cyrl-CS"/>
          <w14:shadow w14:blurRad="50800" w14:dist="38100" w14:dir="2700000" w14:sx="100000" w14:sy="100000" w14:kx="0" w14:ky="0" w14:algn="tl">
            <w14:srgbClr w14:val="000000">
              <w14:alpha w14:val="60000"/>
            </w14:srgbClr>
          </w14:shadow>
        </w:rPr>
        <w:t>ОПШТИНЕ ПРОКУПЉЕ</w:t>
      </w:r>
    </w:p>
    <w:p w:rsidR="009E7E93" w:rsidRDefault="009E7E93">
      <w:pPr>
        <w:pStyle w:val="BodyText"/>
        <w:tabs>
          <w:tab w:val="left" w:pos="6019"/>
        </w:tabs>
        <w:spacing w:before="76" w:line="278" w:lineRule="auto"/>
        <w:ind w:left="120" w:right="110" w:firstLine="400"/>
        <w:jc w:val="both"/>
      </w:pPr>
    </w:p>
    <w:tbl>
      <w:tblPr>
        <w:tblW w:w="0" w:type="auto"/>
        <w:tblLook w:val="01E0" w:firstRow="1" w:lastRow="1" w:firstColumn="1" w:lastColumn="1" w:noHBand="0" w:noVBand="0"/>
      </w:tblPr>
      <w:tblGrid>
        <w:gridCol w:w="2712"/>
        <w:gridCol w:w="2962"/>
        <w:gridCol w:w="3545"/>
      </w:tblGrid>
      <w:tr w:rsidR="00124EEC" w:rsidRPr="00632C06" w:rsidTr="00490F2B">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9E7E93" w:rsidRPr="00110C97" w:rsidRDefault="009E7E93" w:rsidP="00490F2B">
            <w:pPr>
              <w:spacing w:before="120" w:after="120"/>
              <w:jc w:val="center"/>
              <w:rPr>
                <w:b/>
                <w:noProof/>
                <w:sz w:val="25"/>
                <w:szCs w:val="25"/>
                <w:lang w:val="sr-Latn-RS"/>
              </w:rPr>
            </w:pPr>
            <w:r w:rsidRPr="00632C06">
              <w:rPr>
                <w:b/>
                <w:noProof/>
                <w:sz w:val="25"/>
                <w:szCs w:val="25"/>
                <w:lang w:val="sr-Cyrl-CS"/>
              </w:rPr>
              <w:t>ГОДИНА</w:t>
            </w:r>
            <w:r>
              <w:rPr>
                <w:b/>
                <w:noProof/>
                <w:sz w:val="25"/>
                <w:szCs w:val="25"/>
                <w:lang w:val="sr-Latn-RS"/>
              </w:rPr>
              <w:t xml:space="preserve"> IX</w:t>
            </w:r>
          </w:p>
          <w:p w:rsidR="009E7E93" w:rsidRPr="00DC5F0D" w:rsidRDefault="009E7E93" w:rsidP="00DC5F0D">
            <w:pPr>
              <w:spacing w:before="120" w:after="120"/>
              <w:jc w:val="center"/>
              <w:rPr>
                <w:b/>
                <w:noProof/>
                <w:sz w:val="25"/>
                <w:szCs w:val="25"/>
                <w:lang w:val="sr-Cyrl-RS"/>
              </w:rPr>
            </w:pPr>
            <w:r w:rsidRPr="00632C06">
              <w:rPr>
                <w:b/>
                <w:noProof/>
                <w:sz w:val="25"/>
                <w:szCs w:val="25"/>
              </w:rPr>
              <w:t xml:space="preserve">Број </w:t>
            </w:r>
            <w:r>
              <w:rPr>
                <w:b/>
                <w:noProof/>
                <w:sz w:val="25"/>
                <w:szCs w:val="25"/>
                <w:lang w:val="sr-Cyrl-RS"/>
              </w:rPr>
              <w:t>1</w:t>
            </w:r>
            <w:r w:rsidR="00DC5F0D">
              <w:rPr>
                <w:b/>
                <w:noProof/>
                <w:sz w:val="25"/>
                <w:szCs w:val="25"/>
                <w:lang w:val="sr-Cyrl-RS"/>
              </w:rPr>
              <w:t>6</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E7E93" w:rsidRPr="00632C06" w:rsidRDefault="009E7E93" w:rsidP="00490F2B">
            <w:pPr>
              <w:spacing w:before="120" w:after="120"/>
              <w:jc w:val="center"/>
              <w:rPr>
                <w:b/>
                <w:noProof/>
                <w:sz w:val="28"/>
                <w:szCs w:val="28"/>
                <w:lang w:val="sr-Cyrl-CS"/>
              </w:rPr>
            </w:pPr>
            <w:r w:rsidRPr="00632C06">
              <w:rPr>
                <w:b/>
                <w:noProof/>
                <w:sz w:val="28"/>
                <w:szCs w:val="28"/>
                <w:lang w:val="sr-Cyrl-CS"/>
              </w:rPr>
              <w:t>Прокупље</w:t>
            </w:r>
          </w:p>
          <w:p w:rsidR="009E7E93" w:rsidRPr="00B54CF2" w:rsidRDefault="00407616" w:rsidP="00490F2B">
            <w:pPr>
              <w:spacing w:before="120" w:after="120"/>
              <w:jc w:val="center"/>
              <w:rPr>
                <w:rFonts w:cs="Arial"/>
                <w:b/>
                <w:noProof/>
                <w:sz w:val="28"/>
                <w:szCs w:val="28"/>
                <w:lang w:val="sr-Cyrl-RS"/>
              </w:rPr>
            </w:pPr>
            <w:r>
              <w:rPr>
                <w:b/>
                <w:noProof/>
                <w:sz w:val="28"/>
                <w:szCs w:val="28"/>
                <w:lang w:val="sr-Latn-RS"/>
              </w:rPr>
              <w:t>22</w:t>
            </w:r>
            <w:r w:rsidR="009E7E93" w:rsidRPr="00632C06">
              <w:rPr>
                <w:b/>
                <w:noProof/>
                <w:sz w:val="28"/>
                <w:szCs w:val="28"/>
                <w:lang w:val="sr-Cyrl-CS"/>
              </w:rPr>
              <w:t xml:space="preserve">. </w:t>
            </w:r>
            <w:r w:rsidR="009E7E93">
              <w:rPr>
                <w:b/>
                <w:noProof/>
                <w:sz w:val="28"/>
                <w:szCs w:val="28"/>
                <w:lang w:val="sr-Cyrl-RS"/>
              </w:rPr>
              <w:t>Новебар</w:t>
            </w:r>
          </w:p>
          <w:p w:rsidR="009E7E93" w:rsidRPr="00632C06" w:rsidRDefault="009E7E93" w:rsidP="00490F2B">
            <w:pPr>
              <w:spacing w:before="120" w:after="120"/>
              <w:jc w:val="center"/>
              <w:rPr>
                <w:rFonts w:cs="Arial"/>
                <w:b/>
                <w:noProof/>
                <w:sz w:val="25"/>
                <w:szCs w:val="25"/>
                <w:lang w:val="sr-Cyrl-CS"/>
              </w:rPr>
            </w:pPr>
            <w:r w:rsidRPr="00632C06">
              <w:rPr>
                <w:b/>
                <w:noProof/>
                <w:sz w:val="28"/>
                <w:szCs w:val="28"/>
                <w:lang w:val="sr-Cyrl-CS"/>
              </w:rPr>
              <w:t>20</w:t>
            </w:r>
            <w:r w:rsidRPr="00632C06">
              <w:rPr>
                <w:b/>
                <w:noProof/>
                <w:sz w:val="28"/>
                <w:szCs w:val="28"/>
              </w:rPr>
              <w:t>1</w:t>
            </w:r>
            <w:r>
              <w:rPr>
                <w:b/>
                <w:noProof/>
                <w:sz w:val="28"/>
                <w:szCs w:val="28"/>
                <w:lang w:val="sr-Cyrl-CS"/>
              </w:rPr>
              <w:t>8</w:t>
            </w:r>
            <w:r w:rsidRPr="00632C06">
              <w:rPr>
                <w:b/>
                <w:noProof/>
                <w:sz w:val="28"/>
                <w:szCs w:val="28"/>
                <w:lang w:val="sr-Cyrl-CS"/>
              </w:rPr>
              <w:t>.</w:t>
            </w:r>
          </w:p>
        </w:tc>
        <w:tc>
          <w:tcPr>
            <w:tcW w:w="3777" w:type="dxa"/>
            <w:tcBorders>
              <w:top w:val="single" w:sz="4" w:space="0" w:color="auto"/>
              <w:left w:val="single" w:sz="4" w:space="0" w:color="auto"/>
              <w:bottom w:val="single" w:sz="4" w:space="0" w:color="auto"/>
              <w:right w:val="single" w:sz="4" w:space="0" w:color="auto"/>
            </w:tcBorders>
            <w:shd w:val="clear" w:color="auto" w:fill="auto"/>
            <w:vAlign w:val="center"/>
          </w:tcPr>
          <w:p w:rsidR="009E7E93" w:rsidRPr="00632C06" w:rsidRDefault="009E7E93" w:rsidP="00490F2B">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E7E93" w:rsidRPr="00632C06" w:rsidRDefault="009E7E93" w:rsidP="00490F2B">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E7E93" w:rsidRPr="00632C06" w:rsidRDefault="009E7E93" w:rsidP="00490F2B">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E7E93" w:rsidRPr="00632C06" w:rsidRDefault="009E7E93" w:rsidP="00490F2B">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9E7E93" w:rsidRDefault="009E7E93" w:rsidP="00407616">
      <w:pPr>
        <w:pStyle w:val="BodyText"/>
        <w:tabs>
          <w:tab w:val="left" w:pos="6019"/>
        </w:tabs>
        <w:spacing w:before="76" w:line="278" w:lineRule="auto"/>
        <w:ind w:left="120" w:right="110" w:firstLine="400"/>
      </w:pPr>
    </w:p>
    <w:p w:rsidR="00407616" w:rsidRDefault="00407616" w:rsidP="00407616">
      <w:pPr>
        <w:pStyle w:val="BodyText"/>
        <w:tabs>
          <w:tab w:val="left" w:pos="6019"/>
        </w:tabs>
        <w:spacing w:before="76" w:line="278" w:lineRule="auto"/>
        <w:ind w:left="120" w:right="110" w:firstLine="400"/>
        <w:rPr>
          <w:sz w:val="40"/>
          <w:szCs w:val="40"/>
          <w:lang w:val="sr-Cyrl-RS"/>
        </w:rPr>
      </w:pPr>
      <w:r>
        <w:rPr>
          <w:sz w:val="40"/>
          <w:szCs w:val="40"/>
          <w:lang w:val="sr-Cyrl-RS"/>
        </w:rPr>
        <w:t>1</w:t>
      </w:r>
    </w:p>
    <w:p w:rsidR="001B264A" w:rsidRDefault="001B264A" w:rsidP="001B264A">
      <w:pPr>
        <w:jc w:val="both"/>
        <w:rPr>
          <w:sz w:val="24"/>
          <w:szCs w:val="24"/>
          <w:lang w:val="sr-Cyrl-RS"/>
        </w:rPr>
      </w:pPr>
      <w:r>
        <w:rPr>
          <w:sz w:val="24"/>
          <w:szCs w:val="24"/>
          <w:lang w:val="sr-Cyrl-RS"/>
        </w:rPr>
        <w:t xml:space="preserve">На основу члана 32. Закона о локалној самоуправи(''Службени Гласник РС'' бр. 129/07,83/14-др.закон, 101/16-др.закон и 47/2018) и члана 32. Статута општине Прокупље(''Сл.лист општине Прокупље'' бр. 7/08), Скупштина општине Прокупље је наседници одржаној дана </w:t>
      </w:r>
      <w:r>
        <w:rPr>
          <w:sz w:val="24"/>
          <w:szCs w:val="24"/>
        </w:rPr>
        <w:t>22.11</w:t>
      </w:r>
      <w:r>
        <w:rPr>
          <w:sz w:val="24"/>
          <w:szCs w:val="24"/>
          <w:lang w:val="sr-Cyrl-RS"/>
        </w:rPr>
        <w:t>.2018.године, донела је:</w:t>
      </w:r>
    </w:p>
    <w:p w:rsidR="001B264A" w:rsidRPr="0093733A" w:rsidRDefault="001B264A" w:rsidP="001B264A">
      <w:pPr>
        <w:rPr>
          <w:lang w:val="sr-Cyrl-RS"/>
        </w:rPr>
      </w:pPr>
    </w:p>
    <w:p w:rsidR="001B264A" w:rsidRPr="0093733A" w:rsidRDefault="001B264A" w:rsidP="001B264A">
      <w:pPr>
        <w:jc w:val="center"/>
        <w:rPr>
          <w:b/>
          <w:sz w:val="24"/>
          <w:szCs w:val="24"/>
          <w:lang w:val="sr-Cyrl-RS"/>
        </w:rPr>
      </w:pPr>
      <w:r w:rsidRPr="0093733A">
        <w:rPr>
          <w:b/>
          <w:sz w:val="24"/>
          <w:szCs w:val="24"/>
          <w:lang w:val="sr-Cyrl-RS"/>
        </w:rPr>
        <w:t>Р</w:t>
      </w:r>
      <w:r>
        <w:rPr>
          <w:b/>
          <w:sz w:val="24"/>
          <w:szCs w:val="24"/>
          <w:lang w:val="sr-Cyrl-RS"/>
        </w:rPr>
        <w:t xml:space="preserve"> Е Ш Е Њ Е</w:t>
      </w:r>
    </w:p>
    <w:p w:rsidR="001B264A" w:rsidRPr="0093733A" w:rsidRDefault="001B264A" w:rsidP="001B264A">
      <w:pPr>
        <w:jc w:val="center"/>
        <w:rPr>
          <w:b/>
          <w:sz w:val="24"/>
          <w:szCs w:val="24"/>
          <w:lang w:val="sr-Cyrl-RS"/>
        </w:rPr>
      </w:pPr>
      <w:r w:rsidRPr="0093733A">
        <w:rPr>
          <w:b/>
          <w:sz w:val="24"/>
          <w:szCs w:val="24"/>
          <w:lang w:val="sr-Cyrl-RS"/>
        </w:rPr>
        <w:t>о усвајању Извештаја о извршеним приходима и примањима и расходима и издацима буџета општине Прокупље за период 01.01.2018.-30.09.2018. године</w:t>
      </w:r>
    </w:p>
    <w:p w:rsidR="001B264A" w:rsidRDefault="001B264A" w:rsidP="001B264A">
      <w:pPr>
        <w:rPr>
          <w:sz w:val="24"/>
          <w:szCs w:val="24"/>
          <w:lang w:val="sr-Cyrl-RS"/>
        </w:rPr>
      </w:pPr>
    </w:p>
    <w:p w:rsidR="001B264A" w:rsidRDefault="001B264A" w:rsidP="001B264A">
      <w:pPr>
        <w:jc w:val="both"/>
        <w:rPr>
          <w:sz w:val="24"/>
          <w:szCs w:val="24"/>
          <w:lang w:val="sr-Cyrl-RS"/>
        </w:rPr>
      </w:pPr>
    </w:p>
    <w:p w:rsidR="001B264A" w:rsidRDefault="001B264A" w:rsidP="001B264A">
      <w:pPr>
        <w:jc w:val="both"/>
        <w:rPr>
          <w:sz w:val="24"/>
          <w:szCs w:val="24"/>
          <w:lang w:val="sr-Cyrl-RS"/>
        </w:rPr>
      </w:pPr>
      <w:r w:rsidRPr="0093733A">
        <w:rPr>
          <w:sz w:val="24"/>
          <w:szCs w:val="24"/>
        </w:rPr>
        <w:t xml:space="preserve">I </w:t>
      </w:r>
      <w:r w:rsidRPr="0093733A">
        <w:rPr>
          <w:sz w:val="24"/>
          <w:szCs w:val="24"/>
          <w:lang w:val="sr-Cyrl-RS"/>
        </w:rPr>
        <w:t xml:space="preserve"> Усваја се Извештај о извршеним приходима и примањима и расходима и издацима буџета општине Прокупље за период 01.01.2018.-30.09.2018. године,</w:t>
      </w:r>
      <w:r w:rsidRPr="0093733A">
        <w:t xml:space="preserve"> </w:t>
      </w:r>
      <w:r w:rsidRPr="0093733A">
        <w:rPr>
          <w:sz w:val="24"/>
          <w:szCs w:val="24"/>
          <w:lang w:val="sr-Cyrl-RS"/>
        </w:rPr>
        <w:t>број 02-4851 од 15.10.2018. године.</w:t>
      </w:r>
    </w:p>
    <w:p w:rsidR="001B264A" w:rsidRPr="0093733A" w:rsidRDefault="001B264A" w:rsidP="001B264A">
      <w:pPr>
        <w:jc w:val="both"/>
        <w:rPr>
          <w:sz w:val="24"/>
          <w:szCs w:val="24"/>
          <w:lang w:val="sr-Cyrl-RS"/>
        </w:rPr>
      </w:pPr>
    </w:p>
    <w:p w:rsidR="001B264A" w:rsidRDefault="001B264A" w:rsidP="001B264A">
      <w:pPr>
        <w:jc w:val="both"/>
        <w:rPr>
          <w:sz w:val="24"/>
          <w:szCs w:val="24"/>
          <w:lang w:val="sr-Cyrl-RS"/>
        </w:rPr>
      </w:pPr>
      <w:r w:rsidRPr="0093733A">
        <w:rPr>
          <w:sz w:val="24"/>
          <w:szCs w:val="24"/>
        </w:rPr>
        <w:t>II</w:t>
      </w:r>
      <w:r w:rsidRPr="0093733A">
        <w:rPr>
          <w:sz w:val="24"/>
          <w:szCs w:val="24"/>
          <w:lang w:val="sr-Cyrl-RS"/>
        </w:rPr>
        <w:t xml:space="preserve"> Решење ступа на снагу даном доношења.</w:t>
      </w:r>
    </w:p>
    <w:p w:rsidR="001B264A" w:rsidRPr="0093733A" w:rsidRDefault="001B264A" w:rsidP="001B264A">
      <w:pPr>
        <w:jc w:val="both"/>
        <w:rPr>
          <w:sz w:val="24"/>
          <w:szCs w:val="24"/>
          <w:lang w:val="sr-Cyrl-RS"/>
        </w:rPr>
      </w:pPr>
    </w:p>
    <w:p w:rsidR="001B264A" w:rsidRDefault="001B264A" w:rsidP="001B264A">
      <w:pPr>
        <w:jc w:val="both"/>
        <w:rPr>
          <w:sz w:val="24"/>
          <w:szCs w:val="24"/>
          <w:lang w:val="sr-Cyrl-RS"/>
        </w:rPr>
      </w:pPr>
      <w:r w:rsidRPr="0093733A">
        <w:rPr>
          <w:sz w:val="24"/>
          <w:szCs w:val="24"/>
        </w:rPr>
        <w:t>III</w:t>
      </w:r>
      <w:r w:rsidRPr="0093733A">
        <w:rPr>
          <w:sz w:val="24"/>
          <w:szCs w:val="24"/>
          <w:lang w:val="sr-Cyrl-RS"/>
        </w:rPr>
        <w:t xml:space="preserve"> Решење објавити у ''Службеном листу општине Прокупље''.</w:t>
      </w:r>
    </w:p>
    <w:p w:rsidR="001B264A" w:rsidRPr="0093733A" w:rsidRDefault="001B264A" w:rsidP="001B264A">
      <w:pPr>
        <w:jc w:val="both"/>
        <w:rPr>
          <w:sz w:val="24"/>
          <w:szCs w:val="24"/>
          <w:lang w:val="sr-Cyrl-RS"/>
        </w:rPr>
      </w:pPr>
    </w:p>
    <w:p w:rsidR="001B264A" w:rsidRPr="0093733A" w:rsidRDefault="001B264A" w:rsidP="001B264A">
      <w:pPr>
        <w:jc w:val="both"/>
        <w:rPr>
          <w:sz w:val="24"/>
          <w:szCs w:val="24"/>
          <w:lang w:val="sr-Cyrl-RS"/>
        </w:rPr>
      </w:pPr>
      <w:r>
        <w:rPr>
          <w:sz w:val="24"/>
          <w:szCs w:val="24"/>
        </w:rPr>
        <w:t xml:space="preserve">IV </w:t>
      </w:r>
      <w:r w:rsidRPr="0093733A">
        <w:rPr>
          <w:sz w:val="24"/>
          <w:szCs w:val="24"/>
          <w:lang w:val="sr-Cyrl-RS"/>
        </w:rPr>
        <w:t>Решење доставити: Одељењу за привреду и финансије и Архиви општине Прокупље.</w:t>
      </w:r>
    </w:p>
    <w:p w:rsidR="001B264A" w:rsidRPr="0093733A" w:rsidRDefault="001B264A" w:rsidP="001B264A">
      <w:pPr>
        <w:rPr>
          <w:sz w:val="24"/>
          <w:szCs w:val="24"/>
          <w:lang w:val="sr-Cyrl-RS"/>
        </w:rPr>
      </w:pPr>
    </w:p>
    <w:p w:rsidR="001B264A" w:rsidRPr="0093733A" w:rsidRDefault="001B264A" w:rsidP="001B264A">
      <w:pPr>
        <w:rPr>
          <w:sz w:val="24"/>
          <w:szCs w:val="24"/>
          <w:lang w:val="sr-Cyrl-RS"/>
        </w:rPr>
      </w:pPr>
      <w:r w:rsidRPr="0093733A">
        <w:rPr>
          <w:sz w:val="24"/>
          <w:szCs w:val="24"/>
          <w:lang w:val="sr-Cyrl-RS"/>
        </w:rPr>
        <w:t>Број: 06-71/2018-02</w:t>
      </w:r>
    </w:p>
    <w:p w:rsidR="001B264A" w:rsidRPr="0093733A" w:rsidRDefault="001B264A" w:rsidP="001B264A">
      <w:pPr>
        <w:rPr>
          <w:sz w:val="24"/>
          <w:szCs w:val="24"/>
          <w:lang w:val="sr-Cyrl-RS"/>
        </w:rPr>
      </w:pPr>
      <w:r w:rsidRPr="0093733A">
        <w:rPr>
          <w:sz w:val="24"/>
          <w:szCs w:val="24"/>
          <w:lang w:val="sr-Cyrl-RS"/>
        </w:rPr>
        <w:t>У Прокупљу, 22.11.2018.године</w:t>
      </w:r>
    </w:p>
    <w:p w:rsidR="001B264A" w:rsidRDefault="001B264A" w:rsidP="001B264A">
      <w:pPr>
        <w:rPr>
          <w:sz w:val="24"/>
          <w:szCs w:val="24"/>
          <w:lang w:val="sr-Cyrl-RS"/>
        </w:rPr>
      </w:pPr>
      <w:r w:rsidRPr="0093733A">
        <w:rPr>
          <w:sz w:val="24"/>
          <w:szCs w:val="24"/>
          <w:lang w:val="sr-Cyrl-RS"/>
        </w:rPr>
        <w:t>СКУПШТИНА ОПШТИНЕ ПРОКУПЉЕ</w:t>
      </w:r>
    </w:p>
    <w:p w:rsidR="001B264A" w:rsidRDefault="001B264A" w:rsidP="001B264A">
      <w:pPr>
        <w:rPr>
          <w:sz w:val="24"/>
          <w:szCs w:val="24"/>
          <w:lang w:val="sr-Cyrl-RS"/>
        </w:rPr>
      </w:pPr>
    </w:p>
    <w:p w:rsidR="001B264A" w:rsidRPr="0093733A" w:rsidRDefault="001B264A" w:rsidP="001B264A">
      <w:pPr>
        <w:rPr>
          <w:sz w:val="24"/>
          <w:szCs w:val="24"/>
          <w:lang w:val="sr-Cyrl-RS"/>
        </w:rPr>
      </w:pPr>
    </w:p>
    <w:p w:rsidR="001B264A" w:rsidRPr="0093733A" w:rsidRDefault="001B264A" w:rsidP="001B264A">
      <w:pPr>
        <w:rPr>
          <w:sz w:val="24"/>
          <w:szCs w:val="24"/>
          <w:lang w:val="sr-Cyrl-RS"/>
        </w:rPr>
      </w:pPr>
      <w:r w:rsidRPr="0093733A">
        <w:rPr>
          <w:sz w:val="24"/>
          <w:szCs w:val="24"/>
          <w:lang w:val="sr-Cyrl-RS"/>
        </w:rPr>
        <w:t xml:space="preserve">                                                                                                      ПРЕДСЕДНИК</w:t>
      </w:r>
    </w:p>
    <w:p w:rsidR="001B264A" w:rsidRPr="0093733A" w:rsidRDefault="001B264A" w:rsidP="001B264A">
      <w:pPr>
        <w:rPr>
          <w:sz w:val="24"/>
          <w:szCs w:val="24"/>
          <w:lang w:val="sr-Cyrl-RS"/>
        </w:rPr>
      </w:pPr>
      <w:r w:rsidRPr="0093733A">
        <w:rPr>
          <w:sz w:val="24"/>
          <w:szCs w:val="24"/>
          <w:lang w:val="sr-Cyrl-RS"/>
        </w:rPr>
        <w:t xml:space="preserve">                                                                                             СКУПШТИНЕ ОПШТИНЕ</w:t>
      </w:r>
    </w:p>
    <w:p w:rsidR="001B264A" w:rsidRPr="0093733A" w:rsidRDefault="001B264A" w:rsidP="001B264A">
      <w:pPr>
        <w:rPr>
          <w:sz w:val="24"/>
          <w:szCs w:val="24"/>
          <w:lang w:val="sr-Cyrl-RS"/>
        </w:rPr>
      </w:pPr>
      <w:r w:rsidRPr="0093733A">
        <w:rPr>
          <w:sz w:val="24"/>
          <w:szCs w:val="24"/>
          <w:lang w:val="sr-Cyrl-RS"/>
        </w:rPr>
        <w:t xml:space="preserve">                                                                                                           Дејан Лазић</w:t>
      </w:r>
      <w:r>
        <w:rPr>
          <w:sz w:val="24"/>
          <w:szCs w:val="24"/>
          <w:lang w:val="sr-Cyrl-RS"/>
        </w:rPr>
        <w:t xml:space="preserve"> с.р.</w:t>
      </w:r>
    </w:p>
    <w:p w:rsidR="00EF0EB7" w:rsidRDefault="00DC5F0D" w:rsidP="00F27699">
      <w:pPr>
        <w:rPr>
          <w:sz w:val="40"/>
          <w:szCs w:val="40"/>
          <w:lang w:val="sr-Cyrl-RS"/>
        </w:rPr>
      </w:pPr>
      <w:r>
        <w:rPr>
          <w:sz w:val="40"/>
          <w:szCs w:val="40"/>
          <w:lang w:val="sr-Cyrl-RS"/>
        </w:rPr>
        <w:lastRenderedPageBreak/>
        <w:t>2</w:t>
      </w:r>
    </w:p>
    <w:p w:rsidR="00EA72CF" w:rsidRDefault="00EA72CF" w:rsidP="00EA72CF">
      <w:pPr>
        <w:pStyle w:val="nospacing"/>
        <w:spacing w:before="0" w:beforeAutospacing="0" w:after="0" w:afterAutospacing="0"/>
        <w:ind w:left="180" w:right="206" w:firstLine="540"/>
        <w:jc w:val="both"/>
      </w:pPr>
      <w:r>
        <w:rPr>
          <w:lang w:val="sr-Cyrl-CS"/>
        </w:rPr>
        <w:t xml:space="preserve">На основу члана 6.став 5 до 7 и члана 7а став 2.Закона о порезима на имовину („Сл.гласник РС“ бр.26/01....68/2014), </w:t>
      </w:r>
      <w:r>
        <w:rPr>
          <w:bCs/>
          <w:color w:val="000000"/>
        </w:rPr>
        <w:t xml:space="preserve">и </w:t>
      </w:r>
      <w:r>
        <w:rPr>
          <w:lang w:val="ru-RU"/>
        </w:rPr>
        <w:t xml:space="preserve"> члана 32. ст. 1. тачка 14. Статута општине Прокупље (,, Сл.лист Општине Прокупље, бр.7/08 ) </w:t>
      </w:r>
      <w:r>
        <w:rPr>
          <w:bCs/>
          <w:color w:val="000000"/>
        </w:rPr>
        <w:t xml:space="preserve">Скупштина општине Прокупље, на седници одржаној дана </w:t>
      </w:r>
      <w:r>
        <w:rPr>
          <w:bCs/>
          <w:color w:val="000000"/>
          <w:lang w:val="sr-Latn-RS"/>
        </w:rPr>
        <w:t>22.11.2018.</w:t>
      </w:r>
      <w:r>
        <w:rPr>
          <w:bCs/>
          <w:color w:val="000000"/>
          <w:lang w:val="sr-Cyrl-CS"/>
        </w:rPr>
        <w:t xml:space="preserve"> </w:t>
      </w:r>
      <w:r>
        <w:rPr>
          <w:bCs/>
          <w:color w:val="000000"/>
        </w:rPr>
        <w:t>године</w:t>
      </w:r>
      <w:r>
        <w:rPr>
          <w:lang w:val="sr-Cyrl-CS"/>
        </w:rPr>
        <w:t xml:space="preserve"> донела је</w:t>
      </w:r>
    </w:p>
    <w:p w:rsidR="00EA72CF" w:rsidRDefault="00EA72CF" w:rsidP="00EA72CF">
      <w:pPr>
        <w:pStyle w:val="nospacing"/>
        <w:spacing w:before="0" w:beforeAutospacing="0" w:after="0" w:afterAutospacing="0"/>
        <w:ind w:left="180" w:right="206"/>
        <w:jc w:val="both"/>
        <w:rPr>
          <w:lang w:val="sr-Cyrl-CS"/>
        </w:rPr>
      </w:pPr>
      <w:r>
        <w:rPr>
          <w:lang w:val="sr-Cyrl-CS"/>
        </w:rPr>
        <w:t> </w:t>
      </w:r>
    </w:p>
    <w:p w:rsidR="00EA72CF" w:rsidRDefault="00EA72CF" w:rsidP="00EA72CF">
      <w:pPr>
        <w:pStyle w:val="nospacing"/>
        <w:spacing w:before="0" w:beforeAutospacing="0" w:after="0" w:afterAutospacing="0"/>
        <w:ind w:left="180" w:right="206"/>
        <w:jc w:val="both"/>
      </w:pPr>
    </w:p>
    <w:p w:rsidR="00EA72CF" w:rsidRDefault="00EA72CF" w:rsidP="00EA72CF">
      <w:pPr>
        <w:pStyle w:val="nospacing"/>
        <w:spacing w:before="0" w:beforeAutospacing="0" w:after="0" w:afterAutospacing="0"/>
        <w:ind w:left="180" w:right="206"/>
        <w:jc w:val="center"/>
      </w:pPr>
      <w:r>
        <w:rPr>
          <w:b/>
          <w:bCs/>
          <w:lang w:val="sr-Cyrl-CS"/>
        </w:rPr>
        <w:t>О Д Л У К У</w:t>
      </w:r>
    </w:p>
    <w:p w:rsidR="00EA72CF" w:rsidRDefault="00EA72CF" w:rsidP="00EA72CF">
      <w:pPr>
        <w:pStyle w:val="nospacing"/>
        <w:spacing w:before="0" w:beforeAutospacing="0" w:after="0" w:afterAutospacing="0"/>
        <w:ind w:left="180" w:right="206"/>
        <w:jc w:val="center"/>
      </w:pPr>
      <w:r>
        <w:rPr>
          <w:b/>
          <w:bCs/>
          <w:lang w:val="sr-Cyrl-CS"/>
        </w:rPr>
        <w:t>О УТВРЂИВАЊУ ПРОСЕЧНИХ ЦЕНА КВАДРАТНОГ МЕТРА</w:t>
      </w:r>
    </w:p>
    <w:p w:rsidR="00EA72CF" w:rsidRDefault="00EA72CF" w:rsidP="00EA72CF">
      <w:pPr>
        <w:pStyle w:val="nospacing"/>
        <w:spacing w:before="0" w:beforeAutospacing="0" w:after="0" w:afterAutospacing="0"/>
        <w:ind w:left="180" w:right="206"/>
        <w:jc w:val="center"/>
      </w:pPr>
      <w:r>
        <w:rPr>
          <w:b/>
          <w:bCs/>
          <w:lang w:val="sr-Cyrl-CS"/>
        </w:rPr>
        <w:t>ОДГОВАРАЈУЋИХ НЕПОКРЕТНОСТИ ЗА УТВРЂИВАЊЕ</w:t>
      </w:r>
    </w:p>
    <w:p w:rsidR="00EA72CF" w:rsidRDefault="00EA72CF" w:rsidP="00EA72CF">
      <w:pPr>
        <w:pStyle w:val="nospacing"/>
        <w:spacing w:before="0" w:beforeAutospacing="0" w:after="0" w:afterAutospacing="0"/>
        <w:ind w:left="180" w:right="206"/>
        <w:jc w:val="center"/>
      </w:pPr>
      <w:r>
        <w:rPr>
          <w:b/>
          <w:bCs/>
          <w:lang w:val="sr-Cyrl-CS"/>
        </w:rPr>
        <w:t>ПОРЕЗА НА ИМОВИНУ ЗА 201</w:t>
      </w:r>
      <w:r>
        <w:rPr>
          <w:b/>
          <w:bCs/>
        </w:rPr>
        <w:t>9</w:t>
      </w:r>
      <w:r>
        <w:rPr>
          <w:b/>
          <w:bCs/>
          <w:lang w:val="sr-Cyrl-CS"/>
        </w:rPr>
        <w:t>. ГОДИНУ НА</w:t>
      </w:r>
    </w:p>
    <w:p w:rsidR="00EA72CF" w:rsidRDefault="00EA72CF" w:rsidP="00EA72CF">
      <w:pPr>
        <w:pStyle w:val="nospacing"/>
        <w:spacing w:before="0" w:beforeAutospacing="0" w:after="0" w:afterAutospacing="0"/>
        <w:ind w:left="180" w:right="206"/>
        <w:jc w:val="center"/>
        <w:rPr>
          <w:lang w:val="sr-Cyrl-CS"/>
        </w:rPr>
      </w:pPr>
      <w:r>
        <w:rPr>
          <w:b/>
          <w:bCs/>
          <w:lang w:val="sr-Cyrl-CS"/>
        </w:rPr>
        <w:t>ТЕРИТОРИЈИ ОПШТИНЕ ПРОКУПЉЕ</w:t>
      </w:r>
    </w:p>
    <w:p w:rsidR="00EA72CF" w:rsidRDefault="00EA72CF" w:rsidP="00EA72CF">
      <w:pPr>
        <w:pStyle w:val="nospacing"/>
        <w:spacing w:before="0" w:beforeAutospacing="0" w:after="0" w:afterAutospacing="0"/>
        <w:ind w:left="180" w:right="206"/>
        <w:jc w:val="both"/>
        <w:rPr>
          <w:lang w:val="sr-Cyrl-CS"/>
        </w:rPr>
      </w:pPr>
    </w:p>
    <w:p w:rsidR="00EA72CF" w:rsidRDefault="00EA72CF" w:rsidP="00EA72CF">
      <w:pPr>
        <w:pStyle w:val="nospacing"/>
        <w:spacing w:before="0" w:beforeAutospacing="0" w:after="0" w:afterAutospacing="0"/>
        <w:ind w:left="180" w:right="206"/>
        <w:jc w:val="center"/>
        <w:rPr>
          <w:lang w:val="sr-Cyrl-CS"/>
        </w:rPr>
      </w:pPr>
      <w:r>
        <w:rPr>
          <w:lang w:val="sr-Cyrl-CS"/>
        </w:rPr>
        <w:t>Члан 1.</w:t>
      </w:r>
    </w:p>
    <w:p w:rsidR="00EA72CF" w:rsidRDefault="00EA72CF" w:rsidP="00EA72CF">
      <w:pPr>
        <w:pStyle w:val="nospacing"/>
        <w:spacing w:before="0" w:beforeAutospacing="0" w:after="0" w:afterAutospacing="0"/>
        <w:ind w:left="180" w:right="206"/>
        <w:jc w:val="center"/>
      </w:pPr>
    </w:p>
    <w:p w:rsidR="00EA72CF" w:rsidRDefault="00EA72CF" w:rsidP="00EA72CF">
      <w:pPr>
        <w:pStyle w:val="nospacing"/>
        <w:spacing w:before="0" w:beforeAutospacing="0" w:after="0" w:afterAutospacing="0"/>
        <w:ind w:left="180" w:right="206" w:firstLine="540"/>
        <w:jc w:val="both"/>
      </w:pPr>
      <w:r>
        <w:rPr>
          <w:lang w:val="sr-Cyrl-CS"/>
        </w:rPr>
        <w:t>Овом Одлуком утврђује се просечна цена квадратног метра одговарајућих непокретности за утврђивање пореза на имовину за 201</w:t>
      </w:r>
      <w:r>
        <w:t>9</w:t>
      </w:r>
      <w:r>
        <w:rPr>
          <w:lang w:val="sr-Cyrl-CS"/>
        </w:rPr>
        <w:t>.</w:t>
      </w:r>
      <w:r>
        <w:rPr>
          <w:lang w:val="sr-Latn-CS"/>
        </w:rPr>
        <w:t xml:space="preserve"> </w:t>
      </w:r>
      <w:r>
        <w:rPr>
          <w:lang w:val="sr-Cyrl-CS"/>
        </w:rPr>
        <w:t>годину на територији општине Прокупље.</w:t>
      </w:r>
    </w:p>
    <w:p w:rsidR="00EA72CF" w:rsidRDefault="00EA72CF" w:rsidP="00EA72CF">
      <w:pPr>
        <w:pStyle w:val="nospacing"/>
        <w:spacing w:before="0" w:beforeAutospacing="0" w:after="0" w:afterAutospacing="0"/>
        <w:ind w:left="180" w:right="206"/>
        <w:jc w:val="center"/>
        <w:rPr>
          <w:lang w:val="sr-Cyrl-CS"/>
        </w:rPr>
      </w:pPr>
      <w:r>
        <w:rPr>
          <w:lang w:val="sr-Cyrl-CS"/>
        </w:rPr>
        <w:t>Члан 2.</w:t>
      </w:r>
    </w:p>
    <w:p w:rsidR="00EA72CF" w:rsidRDefault="00EA72CF" w:rsidP="00EA72CF">
      <w:pPr>
        <w:pStyle w:val="nospacing"/>
        <w:spacing w:before="0" w:beforeAutospacing="0" w:after="0" w:afterAutospacing="0"/>
        <w:ind w:left="180" w:right="206"/>
        <w:jc w:val="center"/>
      </w:pPr>
    </w:p>
    <w:p w:rsidR="00EA72CF" w:rsidRDefault="00EA72CF" w:rsidP="00EA72CF">
      <w:pPr>
        <w:pStyle w:val="nospacing"/>
        <w:spacing w:before="0" w:beforeAutospacing="0" w:after="0" w:afterAutospacing="0"/>
        <w:ind w:left="180" w:right="206" w:firstLine="540"/>
        <w:jc w:val="both"/>
      </w:pPr>
      <w:r>
        <w:rPr>
          <w:lang w:val="sr-Cyrl-CS"/>
        </w:rPr>
        <w:t>На територији општине Прокупље одређене су зоне за утврђивање пореза на имовину у зависности од комуналне опремљености и опремљености јавним објектима, саобраћајне повезаности са централним деловима општине Прокупље, односно са радним зонама и другим садржајима у насељу, и то: ПРВА зона, ДРУГА зона, ТРЕЋА зона и ЧЕТВРТА зона, с тим да је прва зона утврђена за најопремљенију зону.</w:t>
      </w:r>
    </w:p>
    <w:tbl>
      <w:tblPr>
        <w:tblpPr w:leftFromText="180" w:rightFromText="180" w:vertAnchor="text" w:horzAnchor="margin" w:tblpY="1022"/>
        <w:tblW w:w="8950" w:type="dxa"/>
        <w:tblCellMar>
          <w:left w:w="0" w:type="dxa"/>
          <w:right w:w="0" w:type="dxa"/>
        </w:tblCellMar>
        <w:tblLook w:val="0000" w:firstRow="0" w:lastRow="0" w:firstColumn="0" w:lastColumn="0" w:noHBand="0" w:noVBand="0"/>
      </w:tblPr>
      <w:tblGrid>
        <w:gridCol w:w="4003"/>
        <w:gridCol w:w="1329"/>
        <w:gridCol w:w="1206"/>
        <w:gridCol w:w="1206"/>
        <w:gridCol w:w="1206"/>
      </w:tblGrid>
      <w:tr w:rsidR="00EA72CF" w:rsidTr="00DC5F0D">
        <w:trPr>
          <w:trHeight w:val="674"/>
        </w:trPr>
        <w:tc>
          <w:tcPr>
            <w:tcW w:w="40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center"/>
            </w:pPr>
            <w:r>
              <w:rPr>
                <w:lang w:val="sr-Cyrl-CS"/>
              </w:rPr>
              <w:t>Групе непокретности</w:t>
            </w:r>
          </w:p>
        </w:tc>
        <w:tc>
          <w:tcPr>
            <w:tcW w:w="1329" w:type="dxa"/>
            <w:tcBorders>
              <w:top w:val="single" w:sz="8" w:space="0" w:color="auto"/>
              <w:left w:val="nil"/>
              <w:bottom w:val="single" w:sz="4" w:space="0" w:color="auto"/>
              <w:right w:val="nil"/>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center"/>
            </w:pPr>
          </w:p>
          <w:p w:rsidR="00EA72CF" w:rsidRDefault="00EA72CF" w:rsidP="00DC5F0D">
            <w:pPr>
              <w:pStyle w:val="nospacing"/>
              <w:jc w:val="center"/>
            </w:pPr>
          </w:p>
        </w:tc>
        <w:tc>
          <w:tcPr>
            <w:tcW w:w="1206" w:type="dxa"/>
            <w:tcBorders>
              <w:top w:val="single" w:sz="8" w:space="0" w:color="auto"/>
              <w:left w:val="nil"/>
              <w:bottom w:val="single" w:sz="4" w:space="0" w:color="auto"/>
              <w:right w:val="nil"/>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center"/>
            </w:pPr>
          </w:p>
          <w:p w:rsidR="00EA72CF" w:rsidRDefault="00EA72CF" w:rsidP="00DC5F0D">
            <w:pPr>
              <w:pStyle w:val="nospacing"/>
              <w:jc w:val="center"/>
            </w:pPr>
            <w:r>
              <w:rPr>
                <w:lang w:val="sr-Cyrl-CS"/>
              </w:rPr>
              <w:t>НАЗИВ</w:t>
            </w:r>
          </w:p>
        </w:tc>
        <w:tc>
          <w:tcPr>
            <w:tcW w:w="1206" w:type="dxa"/>
            <w:tcBorders>
              <w:top w:val="single" w:sz="8" w:space="0" w:color="auto"/>
              <w:left w:val="nil"/>
              <w:bottom w:val="single" w:sz="4" w:space="0" w:color="auto"/>
              <w:right w:val="nil"/>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center"/>
            </w:pPr>
          </w:p>
          <w:p w:rsidR="00EA72CF" w:rsidRDefault="00EA72CF" w:rsidP="00DC5F0D">
            <w:pPr>
              <w:pStyle w:val="nospacing"/>
              <w:jc w:val="center"/>
            </w:pPr>
            <w:r>
              <w:rPr>
                <w:lang w:val="sr-Cyrl-CS"/>
              </w:rPr>
              <w:t>ЗОНЕ</w:t>
            </w:r>
          </w:p>
        </w:tc>
        <w:tc>
          <w:tcPr>
            <w:tcW w:w="1206" w:type="dxa"/>
            <w:tcBorders>
              <w:top w:val="single" w:sz="8" w:space="0" w:color="auto"/>
              <w:left w:val="nil"/>
              <w:bottom w:val="single" w:sz="4" w:space="0" w:color="auto"/>
              <w:right w:val="single" w:sz="4"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center"/>
            </w:pPr>
          </w:p>
          <w:p w:rsidR="00EA72CF" w:rsidRDefault="00EA72CF" w:rsidP="00DC5F0D">
            <w:pPr>
              <w:pStyle w:val="nospacing"/>
              <w:jc w:val="center"/>
            </w:pPr>
          </w:p>
        </w:tc>
      </w:tr>
      <w:tr w:rsidR="00EA72CF" w:rsidTr="00DC5F0D">
        <w:trPr>
          <w:trHeight w:val="75"/>
        </w:trPr>
        <w:tc>
          <w:tcPr>
            <w:tcW w:w="0" w:type="auto"/>
            <w:vMerge/>
            <w:tcBorders>
              <w:top w:val="single" w:sz="8" w:space="0" w:color="auto"/>
              <w:left w:val="single" w:sz="8" w:space="0" w:color="auto"/>
              <w:bottom w:val="single" w:sz="8" w:space="0" w:color="auto"/>
              <w:right w:val="single" w:sz="8" w:space="0" w:color="auto"/>
            </w:tcBorders>
            <w:vAlign w:val="center"/>
          </w:tcPr>
          <w:p w:rsidR="00EA72CF" w:rsidRDefault="00EA72CF" w:rsidP="00DC5F0D"/>
        </w:tc>
        <w:tc>
          <w:tcPr>
            <w:tcW w:w="1329" w:type="dxa"/>
            <w:tcBorders>
              <w:top w:val="single" w:sz="4" w:space="0" w:color="auto"/>
              <w:left w:val="nil"/>
              <w:bottom w:val="single" w:sz="8" w:space="0" w:color="auto"/>
              <w:right w:val="nil"/>
            </w:tcBorders>
            <w:tcMar>
              <w:top w:w="0" w:type="dxa"/>
              <w:left w:w="108" w:type="dxa"/>
              <w:bottom w:w="0" w:type="dxa"/>
              <w:right w:w="108" w:type="dxa"/>
            </w:tcMar>
            <w:vAlign w:val="center"/>
          </w:tcPr>
          <w:p w:rsidR="00EA72CF" w:rsidRDefault="00EA72CF" w:rsidP="00DC5F0D">
            <w:pPr>
              <w:pStyle w:val="nospacing"/>
              <w:jc w:val="center"/>
            </w:pPr>
            <w:r>
              <w:rPr>
                <w:lang w:val="en-GB"/>
              </w:rPr>
              <w:t>I</w:t>
            </w:r>
            <w:r>
              <w:rPr>
                <w:rStyle w:val="apple-converted-space"/>
                <w:lang w:val="sr-Cyrl-CS"/>
              </w:rPr>
              <w:t> </w:t>
            </w:r>
            <w:r>
              <w:rPr>
                <w:lang w:val="sr-Cyrl-CS"/>
              </w:rPr>
              <w:t xml:space="preserve"> зона</w:t>
            </w:r>
          </w:p>
        </w:tc>
        <w:tc>
          <w:tcPr>
            <w:tcW w:w="1206" w:type="dxa"/>
            <w:tcBorders>
              <w:top w:val="single" w:sz="4" w:space="0" w:color="auto"/>
              <w:left w:val="nil"/>
              <w:bottom w:val="single" w:sz="8" w:space="0" w:color="auto"/>
              <w:right w:val="nil"/>
            </w:tcBorders>
            <w:tcMar>
              <w:top w:w="0" w:type="dxa"/>
              <w:left w:w="108" w:type="dxa"/>
              <w:bottom w:w="0" w:type="dxa"/>
              <w:right w:w="108" w:type="dxa"/>
            </w:tcMar>
            <w:vAlign w:val="center"/>
          </w:tcPr>
          <w:p w:rsidR="00EA72CF" w:rsidRDefault="00EA72CF" w:rsidP="00DC5F0D">
            <w:pPr>
              <w:pStyle w:val="nospacing"/>
              <w:jc w:val="center"/>
              <w:rPr>
                <w:lang w:val="sr-Cyrl-CS"/>
              </w:rPr>
            </w:pPr>
            <w:r>
              <w:rPr>
                <w:lang w:val="en-GB"/>
              </w:rPr>
              <w:t>II</w:t>
            </w:r>
            <w:r>
              <w:rPr>
                <w:rStyle w:val="apple-converted-space"/>
                <w:lang w:val="en-GB"/>
              </w:rPr>
              <w:t> </w:t>
            </w:r>
            <w:r>
              <w:rPr>
                <w:lang w:val="sr-Cyrl-CS"/>
              </w:rPr>
              <w:t>зона</w:t>
            </w:r>
          </w:p>
        </w:tc>
        <w:tc>
          <w:tcPr>
            <w:tcW w:w="1206" w:type="dxa"/>
            <w:tcBorders>
              <w:top w:val="single" w:sz="4" w:space="0" w:color="auto"/>
              <w:left w:val="nil"/>
              <w:bottom w:val="single" w:sz="8" w:space="0" w:color="auto"/>
              <w:right w:val="nil"/>
            </w:tcBorders>
            <w:tcMar>
              <w:top w:w="0" w:type="dxa"/>
              <w:left w:w="108" w:type="dxa"/>
              <w:bottom w:w="0" w:type="dxa"/>
              <w:right w:w="108" w:type="dxa"/>
            </w:tcMar>
            <w:vAlign w:val="center"/>
          </w:tcPr>
          <w:p w:rsidR="00EA72CF" w:rsidRDefault="00EA72CF" w:rsidP="00DC5F0D">
            <w:pPr>
              <w:pStyle w:val="nospacing"/>
              <w:jc w:val="center"/>
              <w:rPr>
                <w:lang w:val="sr-Cyrl-CS"/>
              </w:rPr>
            </w:pPr>
            <w:r>
              <w:rPr>
                <w:lang w:val="en-GB"/>
              </w:rPr>
              <w:t>III</w:t>
            </w:r>
            <w:r>
              <w:rPr>
                <w:rStyle w:val="apple-converted-space"/>
                <w:lang w:val="en-GB"/>
              </w:rPr>
              <w:t> </w:t>
            </w:r>
            <w:r>
              <w:rPr>
                <w:lang w:val="sr-Cyrl-CS"/>
              </w:rPr>
              <w:t>зона</w:t>
            </w:r>
          </w:p>
        </w:tc>
        <w:tc>
          <w:tcPr>
            <w:tcW w:w="1206"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EA72CF" w:rsidRDefault="00EA72CF" w:rsidP="00DC5F0D">
            <w:pPr>
              <w:pStyle w:val="nospacing"/>
              <w:jc w:val="center"/>
              <w:rPr>
                <w:lang w:val="sr-Cyrl-CS"/>
              </w:rPr>
            </w:pPr>
            <w:r>
              <w:rPr>
                <w:lang w:val="en-GB"/>
              </w:rPr>
              <w:t xml:space="preserve">IV </w:t>
            </w:r>
            <w:r>
              <w:rPr>
                <w:lang w:val="sr-Cyrl-CS"/>
              </w:rPr>
              <w:t>зона</w:t>
            </w:r>
          </w:p>
        </w:tc>
      </w:tr>
      <w:tr w:rsidR="00EA72CF" w:rsidTr="00DC5F0D">
        <w:trPr>
          <w:trHeight w:val="295"/>
        </w:trPr>
        <w:tc>
          <w:tcPr>
            <w:tcW w:w="40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A72CF" w:rsidRDefault="00EA72CF" w:rsidP="00DC5F0D">
            <w:pPr>
              <w:pStyle w:val="nospacing"/>
              <w:spacing w:before="0" w:beforeAutospacing="0" w:after="0" w:afterAutospacing="0"/>
              <w:rPr>
                <w:lang w:val="sr-Cyrl-CS"/>
              </w:rPr>
            </w:pPr>
            <w:r>
              <w:rPr>
                <w:lang w:val="sr-Cyrl-CS"/>
              </w:rPr>
              <w:t>1.Грађевинско земљиште</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r>
              <w:rPr>
                <w:lang w:val="sr-Cyrl-CS"/>
              </w:rPr>
              <w:t>2</w:t>
            </w:r>
            <w:r>
              <w:rPr>
                <w:lang w:val="en-GB"/>
              </w:rPr>
              <w:t>.</w:t>
            </w:r>
            <w:r>
              <w:rPr>
                <w:lang w:val="sr-Cyrl-CS"/>
              </w:rPr>
              <w:t>0</w:t>
            </w:r>
            <w:r>
              <w:rPr>
                <w:lang w:val="en-GB"/>
              </w:rPr>
              <w:t>00,00</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r>
              <w:rPr>
                <w:lang w:val="en-GB"/>
              </w:rPr>
              <w:t>1.</w:t>
            </w:r>
            <w:r>
              <w:rPr>
                <w:lang w:val="sr-Cyrl-CS"/>
              </w:rPr>
              <w:t>5</w:t>
            </w:r>
            <w:r>
              <w:rPr>
                <w:lang w:val="en-GB"/>
              </w:rPr>
              <w:t>00,00</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r>
              <w:t>1.0</w:t>
            </w:r>
            <w:r>
              <w:rPr>
                <w:lang w:val="en-GB"/>
              </w:rPr>
              <w:t>00,00</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r>
              <w:t>800,00</w:t>
            </w:r>
          </w:p>
        </w:tc>
      </w:tr>
      <w:tr w:rsidR="00EA72CF" w:rsidTr="00DC5F0D">
        <w:trPr>
          <w:trHeight w:val="340"/>
        </w:trPr>
        <w:tc>
          <w:tcPr>
            <w:tcW w:w="40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A72CF" w:rsidRDefault="00EA72CF" w:rsidP="00DC5F0D">
            <w:pPr>
              <w:pStyle w:val="nospacing"/>
              <w:spacing w:before="0" w:beforeAutospacing="0" w:after="0" w:afterAutospacing="0"/>
              <w:rPr>
                <w:lang w:val="sr-Cyrl-CS"/>
              </w:rPr>
            </w:pPr>
            <w:r>
              <w:rPr>
                <w:lang w:val="sr-Cyrl-CS"/>
              </w:rPr>
              <w:t>2.Пољопривредно земљиште</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r>
              <w:t>350,00</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r>
              <w:t>1</w:t>
            </w:r>
            <w:r>
              <w:rPr>
                <w:lang w:val="sr-Cyrl-CS"/>
              </w:rPr>
              <w:t>5</w:t>
            </w:r>
            <w:r>
              <w:t>0</w:t>
            </w:r>
            <w:r>
              <w:rPr>
                <w:lang w:val="sr-Cyrl-CS"/>
              </w:rPr>
              <w:t>,00</w:t>
            </w:r>
          </w:p>
        </w:tc>
      </w:tr>
      <w:tr w:rsidR="00EA72CF" w:rsidTr="00DC5F0D">
        <w:trPr>
          <w:trHeight w:val="322"/>
        </w:trPr>
        <w:tc>
          <w:tcPr>
            <w:tcW w:w="40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A72CF" w:rsidRDefault="00EA72CF" w:rsidP="00DC5F0D">
            <w:pPr>
              <w:pStyle w:val="nospacing"/>
              <w:spacing w:before="0" w:beforeAutospacing="0" w:after="0" w:afterAutospacing="0"/>
              <w:rPr>
                <w:lang w:val="sr-Cyrl-CS"/>
              </w:rPr>
            </w:pPr>
            <w:r>
              <w:rPr>
                <w:lang w:val="sr-Cyrl-CS"/>
              </w:rPr>
              <w:t>3.Шумско земљиште</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r>
              <w:rPr>
                <w:lang w:val="sr-Cyrl-CS"/>
              </w:rPr>
              <w:t>20</w:t>
            </w:r>
            <w:r>
              <w:t>0,</w:t>
            </w:r>
            <w:r>
              <w:rPr>
                <w:lang w:val="en-GB"/>
              </w:rPr>
              <w:t>00</w:t>
            </w:r>
          </w:p>
        </w:tc>
      </w:tr>
      <w:tr w:rsidR="00EA72CF" w:rsidTr="00DC5F0D">
        <w:trPr>
          <w:trHeight w:val="317"/>
        </w:trPr>
        <w:tc>
          <w:tcPr>
            <w:tcW w:w="40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A72CF" w:rsidRDefault="00EA72CF" w:rsidP="00DC5F0D">
            <w:pPr>
              <w:pStyle w:val="nospacing"/>
              <w:spacing w:before="0" w:beforeAutospacing="0" w:after="0" w:afterAutospacing="0"/>
              <w:rPr>
                <w:lang w:val="sr-Cyrl-CS"/>
              </w:rPr>
            </w:pPr>
            <w:r>
              <w:rPr>
                <w:lang w:val="sr-Cyrl-CS"/>
              </w:rPr>
              <w:t>4.Станови</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r>
              <w:rPr>
                <w:lang w:val="sr-Cyrl-CS"/>
              </w:rPr>
              <w:t>5</w:t>
            </w:r>
            <w:r>
              <w:t>5</w:t>
            </w:r>
            <w:r>
              <w:rPr>
                <w:lang w:val="sr-Latn-CS"/>
              </w:rPr>
              <w:t>.000</w:t>
            </w:r>
            <w:r>
              <w:rPr>
                <w:lang w:val="en-GB"/>
              </w:rPr>
              <w:t>,00</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r>
              <w:t>38.000</w:t>
            </w:r>
            <w:r>
              <w:rPr>
                <w:lang w:val="en-GB"/>
              </w:rPr>
              <w:t>,00</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r>
              <w:rPr>
                <w:lang w:val="sr-Latn-CS"/>
              </w:rPr>
              <w:t>33.000</w:t>
            </w:r>
            <w:r>
              <w:rPr>
                <w:lang w:val="en-GB"/>
              </w:rPr>
              <w:t>,00</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r>
              <w:t>28.000,00</w:t>
            </w:r>
          </w:p>
        </w:tc>
      </w:tr>
      <w:tr w:rsidR="00EA72CF" w:rsidTr="00DC5F0D">
        <w:trPr>
          <w:trHeight w:val="376"/>
        </w:trPr>
        <w:tc>
          <w:tcPr>
            <w:tcW w:w="40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A72CF" w:rsidRDefault="00EA72CF" w:rsidP="00DC5F0D">
            <w:pPr>
              <w:pStyle w:val="nospacing"/>
              <w:spacing w:before="0" w:beforeAutospacing="0" w:after="0" w:afterAutospacing="0"/>
              <w:rPr>
                <w:lang w:val="sr-Cyrl-CS"/>
              </w:rPr>
            </w:pPr>
            <w:r>
              <w:rPr>
                <w:lang w:val="sr-Cyrl-CS"/>
              </w:rPr>
              <w:t>5.Куће за становање</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r>
              <w:rPr>
                <w:lang w:val="sr-Cyrl-CS"/>
              </w:rPr>
              <w:t>35</w:t>
            </w:r>
            <w:r>
              <w:rPr>
                <w:lang w:val="en-GB"/>
              </w:rPr>
              <w:t>.</w:t>
            </w:r>
            <w:r>
              <w:t>000</w:t>
            </w:r>
            <w:r>
              <w:rPr>
                <w:lang w:val="en-GB"/>
              </w:rPr>
              <w:t>,00</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r>
              <w:rPr>
                <w:lang w:val="sr-Latn-CS"/>
              </w:rPr>
              <w:t>2</w:t>
            </w:r>
            <w:r>
              <w:rPr>
                <w:lang w:val="sr-Cyrl-CS"/>
              </w:rPr>
              <w:t>0</w:t>
            </w:r>
            <w:r>
              <w:rPr>
                <w:lang w:val="en-GB"/>
              </w:rPr>
              <w:t>.</w:t>
            </w:r>
            <w:r>
              <w:t>000</w:t>
            </w:r>
            <w:r>
              <w:rPr>
                <w:lang w:val="en-GB"/>
              </w:rPr>
              <w:t>,00</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r>
              <w:rPr>
                <w:lang w:val="sr-Cyrl-CS"/>
              </w:rPr>
              <w:t>18</w:t>
            </w:r>
            <w:r>
              <w:rPr>
                <w:lang w:val="en-GB"/>
              </w:rPr>
              <w:t>.000,00</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rPr>
                <w:lang w:val="sr-Cyrl-CS"/>
              </w:rPr>
            </w:pPr>
            <w:r>
              <w:rPr>
                <w:lang w:val="sr-Latn-CS"/>
              </w:rPr>
              <w:t>12.000</w:t>
            </w:r>
            <w:r>
              <w:rPr>
                <w:lang w:val="sr-Cyrl-CS"/>
              </w:rPr>
              <w:t>,00</w:t>
            </w:r>
          </w:p>
        </w:tc>
      </w:tr>
      <w:tr w:rsidR="00EA72CF" w:rsidTr="00DC5F0D">
        <w:trPr>
          <w:trHeight w:val="1060"/>
        </w:trPr>
        <w:tc>
          <w:tcPr>
            <w:tcW w:w="4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A72CF" w:rsidRDefault="00EA72CF" w:rsidP="00DC5F0D">
            <w:pPr>
              <w:pStyle w:val="nospacing"/>
              <w:spacing w:before="0" w:beforeAutospacing="0" w:after="0" w:afterAutospacing="0"/>
              <w:rPr>
                <w:lang w:val="sr-Cyrl-CS"/>
              </w:rPr>
            </w:pPr>
            <w:r>
              <w:rPr>
                <w:lang w:val="sr-Cyrl-CS"/>
              </w:rPr>
              <w:t>6.Пословне зграде и други (подземни и надземни) грађевински објекти који служе за обављање делатности</w:t>
            </w:r>
          </w:p>
        </w:tc>
        <w:tc>
          <w:tcPr>
            <w:tcW w:w="13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r>
              <w:rPr>
                <w:lang w:val="sr-Cyrl-CS"/>
              </w:rPr>
              <w:t>75</w:t>
            </w:r>
            <w:r>
              <w:t>.000</w:t>
            </w:r>
            <w:r>
              <w:rPr>
                <w:lang w:val="en-GB"/>
              </w:rPr>
              <w:t>,00</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r>
              <w:t>6</w:t>
            </w:r>
            <w:r>
              <w:rPr>
                <w:lang w:val="sr-Cyrl-CS"/>
              </w:rPr>
              <w:t>0</w:t>
            </w:r>
            <w:r>
              <w:t>.000</w:t>
            </w:r>
            <w:r>
              <w:rPr>
                <w:lang w:val="en-GB"/>
              </w:rPr>
              <w:t>,00</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r>
              <w:t>45.000</w:t>
            </w:r>
            <w:r>
              <w:rPr>
                <w:lang w:val="en-GB"/>
              </w:rPr>
              <w:t>,00</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rPr>
                <w:lang w:val="sr-Cyrl-CS"/>
              </w:rPr>
            </w:pPr>
            <w:r>
              <w:rPr>
                <w:lang w:val="sr-Latn-CS"/>
              </w:rPr>
              <w:t>3</w:t>
            </w:r>
            <w:r>
              <w:rPr>
                <w:lang w:val="sr-Cyrl-CS"/>
              </w:rPr>
              <w:t>0.000,00</w:t>
            </w:r>
          </w:p>
        </w:tc>
      </w:tr>
      <w:tr w:rsidR="00EA72CF" w:rsidTr="00DC5F0D">
        <w:trPr>
          <w:trHeight w:val="115"/>
        </w:trPr>
        <w:tc>
          <w:tcPr>
            <w:tcW w:w="4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A72CF" w:rsidRDefault="00EA72CF" w:rsidP="00DC5F0D">
            <w:pPr>
              <w:pStyle w:val="nospacing"/>
              <w:spacing w:before="0" w:beforeAutospacing="0" w:after="0" w:afterAutospacing="0"/>
              <w:rPr>
                <w:lang w:val="sr-Cyrl-CS"/>
              </w:rPr>
            </w:pPr>
            <w:r>
              <w:rPr>
                <w:lang w:val="sr-Cyrl-CS"/>
              </w:rPr>
              <w:t>7.Гараже и гаражна места</w:t>
            </w:r>
          </w:p>
        </w:tc>
        <w:tc>
          <w:tcPr>
            <w:tcW w:w="13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r>
              <w:rPr>
                <w:lang w:val="sr-Cyrl-CS"/>
              </w:rPr>
              <w:t>15</w:t>
            </w:r>
            <w:r>
              <w:rPr>
                <w:lang w:val="en-GB"/>
              </w:rPr>
              <w:t>.</w:t>
            </w:r>
            <w:r>
              <w:t>000</w:t>
            </w:r>
            <w:r>
              <w:rPr>
                <w:lang w:val="en-GB"/>
              </w:rPr>
              <w:t>,00</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r>
              <w:rPr>
                <w:lang w:val="en-GB"/>
              </w:rPr>
              <w:t>1</w:t>
            </w:r>
            <w:r>
              <w:rPr>
                <w:lang w:val="sr-Cyrl-CS"/>
              </w:rPr>
              <w:t>0</w:t>
            </w:r>
            <w:r>
              <w:rPr>
                <w:lang w:val="en-GB"/>
              </w:rPr>
              <w:t>.000,00</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right"/>
            </w:pPr>
            <w:r>
              <w:rPr>
                <w:lang w:val="sr-Cyrl-CS"/>
              </w:rPr>
              <w:t>8</w:t>
            </w:r>
            <w:r>
              <w:rPr>
                <w:lang w:val="en-GB"/>
              </w:rPr>
              <w:t>.</w:t>
            </w:r>
            <w:r>
              <w:t>000</w:t>
            </w:r>
            <w:r>
              <w:rPr>
                <w:lang w:val="en-GB"/>
              </w:rPr>
              <w:t>,00</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A72CF" w:rsidRDefault="00EA72CF" w:rsidP="00DC5F0D">
            <w:pPr>
              <w:pStyle w:val="nospacing"/>
              <w:spacing w:before="0" w:beforeAutospacing="0" w:after="0" w:afterAutospacing="0"/>
              <w:jc w:val="center"/>
            </w:pPr>
            <w:r>
              <w:rPr>
                <w:lang w:val="sr-Cyrl-CS"/>
              </w:rPr>
              <w:t>6</w:t>
            </w:r>
            <w:r>
              <w:t>.000,00</w:t>
            </w:r>
          </w:p>
        </w:tc>
      </w:tr>
    </w:tbl>
    <w:p w:rsidR="00EA72CF" w:rsidRDefault="00EA72CF" w:rsidP="00EA72CF">
      <w:pPr>
        <w:pStyle w:val="nospacing"/>
        <w:spacing w:before="0" w:beforeAutospacing="0" w:after="0" w:afterAutospacing="0"/>
        <w:ind w:left="180" w:right="206"/>
        <w:jc w:val="both"/>
      </w:pPr>
    </w:p>
    <w:p w:rsidR="00EA72CF" w:rsidRDefault="00EA72CF" w:rsidP="00EA72CF">
      <w:pPr>
        <w:pStyle w:val="nospacing"/>
        <w:spacing w:before="0" w:beforeAutospacing="0" w:after="0" w:afterAutospacing="0"/>
        <w:ind w:left="180" w:right="206" w:firstLine="540"/>
        <w:jc w:val="both"/>
        <w:rPr>
          <w:lang w:val="sr-Cyrl-CS"/>
        </w:rPr>
      </w:pPr>
      <w:r>
        <w:rPr>
          <w:lang w:val="sr-Cyrl-CS"/>
        </w:rPr>
        <w:t>Просечна цена квадратног метра непокретности за утврђивање пореза на имовину за 201</w:t>
      </w:r>
      <w:r>
        <w:t>9</w:t>
      </w:r>
      <w:r>
        <w:rPr>
          <w:lang w:val="sr-Cyrl-CS"/>
        </w:rPr>
        <w:t>.</w:t>
      </w:r>
      <w:r>
        <w:rPr>
          <w:lang w:val="sr-Latn-CS"/>
        </w:rPr>
        <w:t xml:space="preserve"> </w:t>
      </w:r>
      <w:r>
        <w:rPr>
          <w:lang w:val="sr-Cyrl-CS"/>
        </w:rPr>
        <w:t>годину на територији општине Прокупље износе:</w:t>
      </w:r>
    </w:p>
    <w:p w:rsidR="00EA72CF" w:rsidRDefault="00EA72CF" w:rsidP="00EA72CF">
      <w:pPr>
        <w:pStyle w:val="nospacing"/>
        <w:spacing w:before="0" w:beforeAutospacing="0" w:after="0" w:afterAutospacing="0"/>
        <w:ind w:left="180" w:right="206"/>
        <w:jc w:val="both"/>
      </w:pPr>
    </w:p>
    <w:p w:rsidR="00EA72CF" w:rsidRPr="00165A5F" w:rsidRDefault="00EA72CF" w:rsidP="00EA72CF">
      <w:pPr>
        <w:pStyle w:val="nospacing"/>
        <w:spacing w:before="0" w:beforeAutospacing="0" w:after="0" w:afterAutospacing="0"/>
        <w:jc w:val="both"/>
        <w:rPr>
          <w:lang w:val="sr-Latn-CS"/>
        </w:rPr>
      </w:pPr>
    </w:p>
    <w:p w:rsidR="00EA72CF" w:rsidRDefault="00EA72CF" w:rsidP="00EA72CF">
      <w:pPr>
        <w:pStyle w:val="nospacing"/>
        <w:spacing w:before="0" w:beforeAutospacing="0" w:after="0" w:afterAutospacing="0"/>
        <w:jc w:val="center"/>
      </w:pPr>
      <w:r>
        <w:rPr>
          <w:lang w:val="sr-Cyrl-CS"/>
        </w:rPr>
        <w:t>Члан 3.</w:t>
      </w:r>
    </w:p>
    <w:p w:rsidR="00EA72CF" w:rsidRPr="007C1571" w:rsidRDefault="00EA72CF" w:rsidP="00EA72CF">
      <w:pPr>
        <w:pStyle w:val="nospacing"/>
        <w:spacing w:before="0" w:beforeAutospacing="0" w:after="0" w:afterAutospacing="0"/>
        <w:ind w:firstLine="720"/>
        <w:jc w:val="both"/>
        <w:rPr>
          <w:lang w:val="sr-Cyrl-CS"/>
        </w:rPr>
      </w:pPr>
      <w:r w:rsidRPr="007C1571">
        <w:t>Ова Одлука ће се објавити у „Службеном листу општине Прокупље“, а  после ступања на снагу, објавиће се  и на Интернет порталу општине Прокупље – www.</w:t>
      </w:r>
      <w:r w:rsidRPr="007C1571">
        <w:rPr>
          <w:lang w:val="sr-Latn-CS"/>
        </w:rPr>
        <w:t>prokuplje.org</w:t>
      </w:r>
      <w:r w:rsidRPr="007C1571">
        <w:t xml:space="preserve">.rs                                                                                                    </w:t>
      </w:r>
    </w:p>
    <w:p w:rsidR="00EA72CF" w:rsidRDefault="00EA72CF" w:rsidP="00EA72CF">
      <w:pPr>
        <w:pStyle w:val="nospacing"/>
        <w:spacing w:before="0" w:beforeAutospacing="0" w:after="0" w:afterAutospacing="0"/>
        <w:jc w:val="center"/>
        <w:rPr>
          <w:lang w:val="sr-Latn-CS"/>
        </w:rPr>
      </w:pPr>
    </w:p>
    <w:p w:rsidR="00EA72CF" w:rsidRDefault="00EA72CF" w:rsidP="00EA72CF">
      <w:pPr>
        <w:pStyle w:val="nospacing"/>
        <w:spacing w:before="0" w:beforeAutospacing="0" w:after="0" w:afterAutospacing="0"/>
        <w:jc w:val="center"/>
        <w:rPr>
          <w:lang w:val="sr-Cyrl-CS"/>
        </w:rPr>
      </w:pPr>
      <w:r>
        <w:rPr>
          <w:lang w:val="sr-Cyrl-CS"/>
        </w:rPr>
        <w:t>Члан 4.</w:t>
      </w:r>
    </w:p>
    <w:p w:rsidR="00EA72CF" w:rsidRDefault="00EA72CF" w:rsidP="00EA72CF">
      <w:pPr>
        <w:ind w:firstLine="720"/>
        <w:jc w:val="both"/>
        <w:rPr>
          <w:lang w:val="sr-Cyrl-CS"/>
        </w:rPr>
      </w:pPr>
      <w:r>
        <w:rPr>
          <w:lang w:val="sr-Cyrl-CS"/>
        </w:rPr>
        <w:t>Ступањем на снагу ове одлуке престаје да важи Одлука о утврђивању просечних цена квадратног метра одговарајућих непокретности за утврђивање пореза на имовину за 201</w:t>
      </w:r>
      <w:r>
        <w:t>8</w:t>
      </w:r>
      <w:r>
        <w:rPr>
          <w:lang w:val="sr-Cyrl-CS"/>
        </w:rPr>
        <w:t>. годину на територији општине Прокупље ( „Сл. Лист општине Прокупље“ бр.</w:t>
      </w:r>
      <w:r>
        <w:rPr>
          <w:lang w:val="sr-Latn-CS"/>
        </w:rPr>
        <w:t>17</w:t>
      </w:r>
      <w:r>
        <w:rPr>
          <w:lang w:val="sr-Cyrl-CS"/>
        </w:rPr>
        <w:t>/1</w:t>
      </w:r>
      <w:r>
        <w:t>7</w:t>
      </w:r>
      <w:r>
        <w:rPr>
          <w:lang w:val="sr-Cyrl-CS"/>
        </w:rPr>
        <w:t xml:space="preserve"> )</w:t>
      </w:r>
    </w:p>
    <w:p w:rsidR="00EA72CF" w:rsidRDefault="00EA72CF" w:rsidP="00EA72CF">
      <w:pPr>
        <w:pStyle w:val="nospacing"/>
        <w:spacing w:before="0" w:beforeAutospacing="0" w:after="0" w:afterAutospacing="0"/>
        <w:jc w:val="both"/>
      </w:pPr>
    </w:p>
    <w:p w:rsidR="00EA72CF" w:rsidRDefault="00EA72CF" w:rsidP="00EA72CF">
      <w:pPr>
        <w:pStyle w:val="nospacing"/>
        <w:spacing w:before="0" w:beforeAutospacing="0" w:after="0" w:afterAutospacing="0"/>
        <w:jc w:val="center"/>
      </w:pPr>
      <w:r>
        <w:rPr>
          <w:lang w:val="sr-Cyrl-CS"/>
        </w:rPr>
        <w:t>Члан 5.</w:t>
      </w:r>
    </w:p>
    <w:p w:rsidR="00EA72CF" w:rsidRPr="007C1571" w:rsidRDefault="00EA72CF" w:rsidP="00EA72CF">
      <w:pPr>
        <w:ind w:firstLine="708"/>
        <w:jc w:val="both"/>
        <w:rPr>
          <w:lang w:val="sr-Cyrl-RS"/>
        </w:rPr>
      </w:pPr>
      <w:r w:rsidRPr="007C1571">
        <w:t xml:space="preserve">Ова </w:t>
      </w:r>
      <w:r w:rsidRPr="007C1571">
        <w:rPr>
          <w:lang w:val="sr-Cyrl-RS"/>
        </w:rPr>
        <w:t>О</w:t>
      </w:r>
      <w:r w:rsidRPr="007C1571">
        <w:t>длука  ступа на снагу</w:t>
      </w:r>
      <w:r w:rsidRPr="007C1571">
        <w:rPr>
          <w:lang w:val="sr-Cyrl-RS"/>
        </w:rPr>
        <w:t xml:space="preserve"> </w:t>
      </w:r>
      <w:r w:rsidRPr="007C1571">
        <w:rPr>
          <w:lang w:val="sr-Cyrl-CS"/>
        </w:rPr>
        <w:t>наредног</w:t>
      </w:r>
      <w:r w:rsidRPr="007C1571">
        <w:rPr>
          <w:lang w:val="sr-Cyrl-RS"/>
        </w:rPr>
        <w:t xml:space="preserve"> </w:t>
      </w:r>
      <w:r w:rsidRPr="007C1571">
        <w:t>дана од дана објављивања у „Службеном листу општине Прокупље”, а примењује се од 1. јануара 201</w:t>
      </w:r>
      <w:r>
        <w:t>9</w:t>
      </w:r>
      <w:r w:rsidRPr="007C1571">
        <w:t>. године</w:t>
      </w:r>
      <w:r w:rsidRPr="007C1571">
        <w:rPr>
          <w:lang w:val="sr-Cyrl-RS"/>
        </w:rPr>
        <w:t>.</w:t>
      </w:r>
    </w:p>
    <w:p w:rsidR="00EA72CF" w:rsidRPr="007C1571" w:rsidRDefault="00EA72CF" w:rsidP="00EA72CF">
      <w:pPr>
        <w:pStyle w:val="nospacing"/>
        <w:spacing w:before="0" w:beforeAutospacing="0" w:after="0" w:afterAutospacing="0"/>
        <w:jc w:val="center"/>
      </w:pPr>
      <w:r w:rsidRPr="007C1571">
        <w:rPr>
          <w:lang w:val="sr-Cyrl-CS"/>
        </w:rPr>
        <w:t> </w:t>
      </w:r>
    </w:p>
    <w:p w:rsidR="00EA72CF" w:rsidRDefault="00EA72CF" w:rsidP="00EA72CF">
      <w:pPr>
        <w:pStyle w:val="nospacing"/>
        <w:spacing w:before="0" w:beforeAutospacing="0" w:after="0" w:afterAutospacing="0"/>
        <w:ind w:left="360" w:right="180"/>
        <w:jc w:val="center"/>
        <w:rPr>
          <w:lang w:val="sr-Cyrl-CS"/>
        </w:rPr>
      </w:pPr>
    </w:p>
    <w:p w:rsidR="00EA72CF" w:rsidRDefault="00EA72CF" w:rsidP="00EA72CF">
      <w:pPr>
        <w:pStyle w:val="nospacing"/>
        <w:spacing w:before="0" w:beforeAutospacing="0" w:after="0" w:afterAutospacing="0"/>
        <w:ind w:right="180"/>
        <w:rPr>
          <w:lang w:val="sr-Cyrl-CS"/>
        </w:rPr>
      </w:pPr>
    </w:p>
    <w:p w:rsidR="00EA72CF" w:rsidRDefault="00EA72CF" w:rsidP="00EA72CF">
      <w:pPr>
        <w:pStyle w:val="nospacing"/>
        <w:spacing w:before="0" w:beforeAutospacing="0" w:after="0" w:afterAutospacing="0"/>
        <w:ind w:left="360" w:right="180"/>
        <w:jc w:val="center"/>
        <w:rPr>
          <w:lang w:val="sr-Cyrl-CS"/>
        </w:rPr>
      </w:pPr>
    </w:p>
    <w:p w:rsidR="00EA72CF" w:rsidRDefault="00EA72CF" w:rsidP="00EA72CF">
      <w:pPr>
        <w:pStyle w:val="nospacing"/>
        <w:spacing w:before="0" w:beforeAutospacing="0" w:after="0" w:afterAutospacing="0"/>
        <w:ind w:left="360" w:right="180"/>
        <w:jc w:val="center"/>
        <w:rPr>
          <w:lang w:val="sr-Cyrl-CS"/>
        </w:rPr>
      </w:pPr>
    </w:p>
    <w:p w:rsidR="00EA72CF" w:rsidRPr="00FB3981" w:rsidRDefault="00EA72CF" w:rsidP="00EA72CF">
      <w:pPr>
        <w:pStyle w:val="Default"/>
        <w:jc w:val="both"/>
        <w:rPr>
          <w:rFonts w:ascii="Times New Roman" w:hAnsi="Times New Roman" w:cs="Times New Roman"/>
          <w:lang w:val="sr-Cyrl-CS"/>
        </w:rPr>
      </w:pPr>
      <w:r w:rsidRPr="00FB3981">
        <w:rPr>
          <w:rFonts w:ascii="Times New Roman" w:hAnsi="Times New Roman" w:cs="Times New Roman"/>
        </w:rPr>
        <w:t xml:space="preserve">Број: </w:t>
      </w:r>
      <w:r>
        <w:rPr>
          <w:rFonts w:ascii="Times New Roman" w:hAnsi="Times New Roman" w:cs="Times New Roman"/>
        </w:rPr>
        <w:t>06-71/2018-02</w:t>
      </w:r>
    </w:p>
    <w:p w:rsidR="00EA72CF" w:rsidRPr="00F45BEE" w:rsidRDefault="00EA72CF" w:rsidP="00EA72CF">
      <w:pPr>
        <w:pStyle w:val="Default"/>
        <w:jc w:val="both"/>
        <w:rPr>
          <w:rFonts w:ascii="Times New Roman" w:hAnsi="Times New Roman" w:cs="Times New Roman"/>
          <w:lang w:val="sr-Cyrl-RS"/>
        </w:rPr>
      </w:pPr>
      <w:r w:rsidRPr="00FB3981">
        <w:rPr>
          <w:rFonts w:ascii="Times New Roman" w:hAnsi="Times New Roman" w:cs="Times New Roman"/>
        </w:rPr>
        <w:t xml:space="preserve">У Прокупљу, </w:t>
      </w:r>
      <w:r>
        <w:rPr>
          <w:rFonts w:ascii="Times New Roman" w:hAnsi="Times New Roman" w:cs="Times New Roman"/>
        </w:rPr>
        <w:t>22.11.2018.</w:t>
      </w:r>
      <w:r w:rsidRPr="00FB3981">
        <w:rPr>
          <w:rFonts w:ascii="Times New Roman" w:hAnsi="Times New Roman" w:cs="Times New Roman"/>
        </w:rPr>
        <w:t xml:space="preserve"> </w:t>
      </w:r>
      <w:r>
        <w:rPr>
          <w:rFonts w:ascii="Times New Roman" w:hAnsi="Times New Roman" w:cs="Times New Roman"/>
          <w:lang w:val="sr-Cyrl-RS"/>
        </w:rPr>
        <w:t>године</w:t>
      </w:r>
    </w:p>
    <w:p w:rsidR="00EA72CF" w:rsidRPr="00FB3981" w:rsidRDefault="00EA72CF" w:rsidP="00EA72CF">
      <w:pPr>
        <w:pStyle w:val="Default"/>
        <w:jc w:val="both"/>
        <w:rPr>
          <w:rFonts w:ascii="Times New Roman" w:hAnsi="Times New Roman" w:cs="Times New Roman"/>
          <w:color w:val="auto"/>
          <w:lang w:val="sr-Cyrl-CS"/>
        </w:rPr>
      </w:pPr>
      <w:r w:rsidRPr="00FB3981">
        <w:rPr>
          <w:rFonts w:ascii="Times New Roman" w:hAnsi="Times New Roman" w:cs="Times New Roman"/>
          <w:lang w:val="sr-Cyrl-CS"/>
        </w:rPr>
        <w:t>СКУПШТИНА ОПШТИНЕ ПРОКУПЉЕ</w:t>
      </w:r>
    </w:p>
    <w:p w:rsidR="00EA72CF" w:rsidRPr="00FB3981" w:rsidRDefault="00EA72CF" w:rsidP="00EA72CF">
      <w:r w:rsidRPr="00FB3981">
        <w:tab/>
      </w:r>
      <w:r w:rsidRPr="00FB3981">
        <w:tab/>
      </w:r>
      <w:r w:rsidRPr="00FB3981">
        <w:tab/>
      </w:r>
      <w:r w:rsidRPr="00FB3981">
        <w:tab/>
      </w:r>
      <w:r w:rsidRPr="00FB3981">
        <w:tab/>
      </w:r>
      <w:r w:rsidRPr="00FB3981">
        <w:tab/>
      </w:r>
      <w:r w:rsidRPr="00FB3981">
        <w:tab/>
      </w:r>
      <w:r w:rsidRPr="00FB3981">
        <w:tab/>
        <w:t xml:space="preserve">ПРЕДСЕДНИК </w:t>
      </w:r>
    </w:p>
    <w:p w:rsidR="00EA72CF" w:rsidRPr="00FB3981" w:rsidRDefault="00EA72CF" w:rsidP="00EA72CF">
      <w:r w:rsidRPr="00FB3981">
        <w:tab/>
      </w:r>
      <w:r w:rsidRPr="00FB3981">
        <w:tab/>
      </w:r>
      <w:r w:rsidRPr="00FB3981">
        <w:tab/>
      </w:r>
      <w:r w:rsidRPr="00FB3981">
        <w:tab/>
      </w:r>
      <w:r w:rsidRPr="00FB3981">
        <w:tab/>
      </w:r>
      <w:r w:rsidRPr="00FB3981">
        <w:tab/>
      </w:r>
      <w:r w:rsidRPr="00FB3981">
        <w:tab/>
        <w:t xml:space="preserve"> СКУПШТИНЕ ОПШТИНЕ</w:t>
      </w:r>
    </w:p>
    <w:p w:rsidR="00EA72CF" w:rsidRPr="006A72F2" w:rsidRDefault="00EA72CF" w:rsidP="00EA72CF">
      <w:pPr>
        <w:rPr>
          <w:sz w:val="40"/>
          <w:szCs w:val="40"/>
          <w:lang w:val="sr-Cyrl-CS"/>
        </w:rPr>
      </w:pPr>
      <w:r w:rsidRPr="00FB3981">
        <w:t xml:space="preserve">                                                                                         </w:t>
      </w:r>
      <w:r w:rsidRPr="00FB3981">
        <w:rPr>
          <w:lang w:val="sr-Cyrl-CS"/>
        </w:rPr>
        <w:t xml:space="preserve">       </w:t>
      </w:r>
      <w:r>
        <w:rPr>
          <w:lang w:val="sr-Cyrl-CS"/>
        </w:rPr>
        <w:t xml:space="preserve">            </w:t>
      </w:r>
      <w:r w:rsidRPr="00FB3981">
        <w:rPr>
          <w:lang w:val="sr-Cyrl-CS"/>
        </w:rPr>
        <w:t xml:space="preserve">Дејан </w:t>
      </w:r>
      <w:r>
        <w:rPr>
          <w:lang w:val="sr-Cyrl-CS"/>
        </w:rPr>
        <w:t>Лазић с.р.</w:t>
      </w:r>
    </w:p>
    <w:p w:rsidR="00EA72CF" w:rsidRDefault="00EA72CF" w:rsidP="00EA72CF"/>
    <w:p w:rsidR="00F27699" w:rsidRPr="00F27699" w:rsidRDefault="00F27699" w:rsidP="00F27699">
      <w:pPr>
        <w:rPr>
          <w:sz w:val="24"/>
          <w:szCs w:val="24"/>
          <w:lang w:val="sr-Cyrl-RS"/>
        </w:rPr>
      </w:pPr>
    </w:p>
    <w:p w:rsidR="00EF0EB7" w:rsidRDefault="00EF0EB7" w:rsidP="009E7E93">
      <w:pPr>
        <w:jc w:val="center"/>
        <w:rPr>
          <w:b/>
          <w:i/>
          <w:sz w:val="63"/>
          <w:szCs w:val="63"/>
          <w:lang w:val="sr-Latn-RS"/>
        </w:rPr>
      </w:pPr>
    </w:p>
    <w:p w:rsidR="00EF0EB7" w:rsidRDefault="00EF0EB7" w:rsidP="009E7E93">
      <w:pPr>
        <w:jc w:val="center"/>
        <w:rPr>
          <w:b/>
          <w:i/>
          <w:sz w:val="63"/>
          <w:szCs w:val="63"/>
          <w:lang w:val="sr-Latn-RS"/>
        </w:rPr>
      </w:pPr>
    </w:p>
    <w:p w:rsidR="00EF0EB7" w:rsidRDefault="00EF0EB7" w:rsidP="009E7E93">
      <w:pPr>
        <w:jc w:val="center"/>
        <w:rPr>
          <w:b/>
          <w:i/>
          <w:sz w:val="63"/>
          <w:szCs w:val="63"/>
          <w:lang w:val="sr-Latn-RS"/>
        </w:rPr>
      </w:pPr>
    </w:p>
    <w:p w:rsidR="00EF0EB7" w:rsidRDefault="00EF0EB7" w:rsidP="009E7E93">
      <w:pPr>
        <w:jc w:val="center"/>
        <w:rPr>
          <w:b/>
          <w:i/>
          <w:sz w:val="63"/>
          <w:szCs w:val="63"/>
          <w:lang w:val="sr-Latn-RS"/>
        </w:rPr>
      </w:pPr>
    </w:p>
    <w:p w:rsidR="00EF0EB7" w:rsidRDefault="00EF0EB7" w:rsidP="009E7E93">
      <w:pPr>
        <w:jc w:val="center"/>
        <w:rPr>
          <w:b/>
          <w:i/>
          <w:sz w:val="63"/>
          <w:szCs w:val="63"/>
          <w:lang w:val="sr-Latn-RS"/>
        </w:rPr>
      </w:pPr>
    </w:p>
    <w:p w:rsidR="00F27699" w:rsidRDefault="00F27699" w:rsidP="009E7E93">
      <w:pPr>
        <w:jc w:val="center"/>
        <w:rPr>
          <w:b/>
          <w:i/>
          <w:sz w:val="63"/>
          <w:szCs w:val="63"/>
          <w:lang w:val="sr-Cyrl-CS"/>
        </w:rPr>
      </w:pPr>
    </w:p>
    <w:p w:rsidR="00F27699" w:rsidRDefault="00F27699" w:rsidP="009E7E93">
      <w:pPr>
        <w:jc w:val="center"/>
        <w:rPr>
          <w:b/>
          <w:i/>
          <w:sz w:val="63"/>
          <w:szCs w:val="63"/>
          <w:lang w:val="sr-Cyrl-CS"/>
        </w:rPr>
      </w:pPr>
    </w:p>
    <w:p w:rsidR="00F27699" w:rsidRDefault="00DC5F0D" w:rsidP="006A72F2">
      <w:pPr>
        <w:rPr>
          <w:sz w:val="40"/>
          <w:szCs w:val="40"/>
          <w:lang w:val="sr-Cyrl-CS"/>
        </w:rPr>
      </w:pPr>
      <w:r>
        <w:rPr>
          <w:sz w:val="40"/>
          <w:szCs w:val="40"/>
          <w:lang w:val="sr-Cyrl-CS"/>
        </w:rPr>
        <w:lastRenderedPageBreak/>
        <w:t>3</w:t>
      </w:r>
    </w:p>
    <w:p w:rsidR="00C72F6F" w:rsidRPr="000D386C" w:rsidRDefault="00C72F6F" w:rsidP="00C72F6F">
      <w:pPr>
        <w:tabs>
          <w:tab w:val="left" w:pos="720"/>
        </w:tabs>
        <w:adjustRightInd w:val="0"/>
        <w:spacing w:before="120" w:after="240"/>
        <w:ind w:right="-6"/>
        <w:jc w:val="both"/>
        <w:rPr>
          <w:bCs/>
          <w:color w:val="000000"/>
          <w:lang w:val="sr-Cyrl-CS"/>
        </w:rPr>
      </w:pPr>
      <w:r w:rsidRPr="000D386C">
        <w:rPr>
          <w:bCs/>
          <w:color w:val="000000"/>
        </w:rPr>
        <w:t xml:space="preserve">На основу члана </w:t>
      </w:r>
      <w:r w:rsidRPr="000D386C">
        <w:rPr>
          <w:bCs/>
          <w:color w:val="000000"/>
          <w:lang w:val="sr-Cyrl-RS"/>
        </w:rPr>
        <w:t>5</w:t>
      </w:r>
      <w:r w:rsidRPr="000D386C">
        <w:rPr>
          <w:bCs/>
          <w:color w:val="000000"/>
        </w:rPr>
        <w:t>.</w:t>
      </w:r>
      <w:r w:rsidRPr="000D386C">
        <w:rPr>
          <w:bCs/>
          <w:color w:val="000000"/>
          <w:lang w:val="sr-Cyrl-RS"/>
        </w:rPr>
        <w:t xml:space="preserve"> став 3., члана 6. став 3. и 4., члана 7а став 3.,4. и 7. и члана 11. </w:t>
      </w:r>
      <w:r w:rsidRPr="000D386C">
        <w:rPr>
          <w:bCs/>
          <w:color w:val="000000"/>
        </w:rPr>
        <w:t>Закона о</w:t>
      </w:r>
      <w:r w:rsidRPr="000D386C">
        <w:rPr>
          <w:bCs/>
          <w:color w:val="000000"/>
          <w:lang w:val="sr-Cyrl-RS"/>
        </w:rPr>
        <w:t xml:space="preserve"> порезима на имовину</w:t>
      </w:r>
      <w:r>
        <w:rPr>
          <w:bCs/>
          <w:color w:val="000000"/>
        </w:rPr>
        <w:t xml:space="preserve"> („Службени </w:t>
      </w:r>
      <w:r>
        <w:rPr>
          <w:bCs/>
          <w:color w:val="000000"/>
          <w:lang w:val="sr-Cyrl-RS"/>
        </w:rPr>
        <w:t>Г</w:t>
      </w:r>
      <w:r w:rsidRPr="000D386C">
        <w:rPr>
          <w:bCs/>
          <w:color w:val="000000"/>
        </w:rPr>
        <w:t xml:space="preserve">ласник Републике Србије“, број </w:t>
      </w:r>
      <w:r w:rsidRPr="000D386C">
        <w:rPr>
          <w:bCs/>
          <w:color w:val="000000"/>
          <w:lang w:val="sr-Cyrl-RS"/>
        </w:rPr>
        <w:t>26/200</w:t>
      </w:r>
      <w:r w:rsidRPr="000D386C">
        <w:rPr>
          <w:bCs/>
          <w:color w:val="000000"/>
          <w:lang w:val="sr-Cyrl-CS"/>
        </w:rPr>
        <w:t>...68/2014</w:t>
      </w:r>
      <w:r w:rsidRPr="000D386C">
        <w:rPr>
          <w:bCs/>
          <w:color w:val="000000"/>
        </w:rPr>
        <w:t>)</w:t>
      </w:r>
      <w:r w:rsidRPr="000D386C">
        <w:rPr>
          <w:bCs/>
          <w:color w:val="000000"/>
          <w:lang w:val="sr-Cyrl-RS"/>
        </w:rPr>
        <w:t>,</w:t>
      </w:r>
      <w:r w:rsidRPr="000D386C">
        <w:rPr>
          <w:bCs/>
          <w:color w:val="000000"/>
          <w:lang w:val="sr-Cyrl-CS"/>
        </w:rPr>
        <w:t xml:space="preserve"> </w:t>
      </w:r>
      <w:r w:rsidRPr="000D386C">
        <w:rPr>
          <w:bCs/>
          <w:color w:val="000000"/>
          <w:lang w:val="sr-Cyrl-RS"/>
        </w:rPr>
        <w:t>члана 7. и 8. Закона о финансирању локалне самоуправе</w:t>
      </w:r>
      <w:r w:rsidRPr="000D386C">
        <w:rPr>
          <w:bCs/>
          <w:color w:val="000000"/>
          <w:lang w:val="sr-Cyrl-CS"/>
        </w:rPr>
        <w:t xml:space="preserve"> </w:t>
      </w:r>
      <w:r w:rsidRPr="000D386C">
        <w:rPr>
          <w:bCs/>
          <w:color w:val="000000"/>
          <w:lang w:val="sr-Cyrl-RS"/>
        </w:rPr>
        <w:t>( „ Службени гласник Републике Србије“, број 62/2006, 47/2011, 93/2012, 99/</w:t>
      </w:r>
      <w:r w:rsidRPr="000D386C">
        <w:rPr>
          <w:bCs/>
          <w:lang w:val="sr-Cyrl-RS"/>
        </w:rPr>
        <w:t>2013 –</w:t>
      </w:r>
      <w:r>
        <w:rPr>
          <w:bCs/>
          <w:lang w:val="sr-Cyrl-RS"/>
        </w:rPr>
        <w:t xml:space="preserve"> </w:t>
      </w:r>
      <w:r w:rsidRPr="000D386C">
        <w:rPr>
          <w:bCs/>
          <w:lang w:val="sr-Cyrl-CS"/>
        </w:rPr>
        <w:t>усклађени дин. изн. и 125/2014 – усклађени дин. изн.</w:t>
      </w:r>
      <w:r>
        <w:rPr>
          <w:bCs/>
          <w:lang w:val="sr-Cyrl-CS"/>
        </w:rPr>
        <w:t xml:space="preserve">, 95/2015 </w:t>
      </w:r>
      <w:r w:rsidRPr="000D386C">
        <w:rPr>
          <w:bCs/>
          <w:lang w:val="sr-Cyrl-CS"/>
        </w:rPr>
        <w:t>– усклађени дин. изн.</w:t>
      </w:r>
      <w:r>
        <w:rPr>
          <w:bCs/>
          <w:lang w:val="sr-Cyrl-CS"/>
        </w:rPr>
        <w:t>,83/2016, 91/2016</w:t>
      </w:r>
      <w:r w:rsidRPr="000D386C">
        <w:rPr>
          <w:bCs/>
          <w:lang w:val="sr-Cyrl-CS"/>
        </w:rPr>
        <w:t>– усклађени дин. изн.</w:t>
      </w:r>
      <w:r>
        <w:rPr>
          <w:bCs/>
          <w:lang w:val="sr-Cyrl-CS"/>
        </w:rPr>
        <w:t xml:space="preserve">, 104/2016 </w:t>
      </w:r>
      <w:r w:rsidRPr="000D386C">
        <w:rPr>
          <w:bCs/>
          <w:lang w:val="sr-Cyrl-CS"/>
        </w:rPr>
        <w:t xml:space="preserve">– </w:t>
      </w:r>
      <w:r>
        <w:rPr>
          <w:bCs/>
          <w:lang w:val="sr-Cyrl-CS"/>
        </w:rPr>
        <w:t xml:space="preserve">др.закон и 96/2017 </w:t>
      </w:r>
      <w:r w:rsidRPr="000D386C">
        <w:rPr>
          <w:bCs/>
          <w:lang w:val="sr-Cyrl-CS"/>
        </w:rPr>
        <w:t>– усклађени дин. изн.</w:t>
      </w:r>
      <w:r w:rsidRPr="000D386C">
        <w:rPr>
          <w:bCs/>
          <w:color w:val="000000"/>
          <w:lang w:val="sr-Cyrl-CS"/>
        </w:rPr>
        <w:t xml:space="preserve"> </w:t>
      </w:r>
      <w:r w:rsidRPr="000D386C">
        <w:rPr>
          <w:bCs/>
          <w:color w:val="000000"/>
          <w:lang w:val="sr-Cyrl-RS"/>
        </w:rPr>
        <w:t>)</w:t>
      </w:r>
      <w:r w:rsidRPr="000D386C">
        <w:rPr>
          <w:bCs/>
          <w:color w:val="000000"/>
        </w:rPr>
        <w:t xml:space="preserve"> и </w:t>
      </w:r>
      <w:r w:rsidRPr="000D386C">
        <w:rPr>
          <w:lang w:val="ru-RU"/>
        </w:rPr>
        <w:t xml:space="preserve"> члана 32. ст. 1. тачка 14. Статута општине Прокупље (,, Сл.лист Општине Прокупље, бр.7/08 ) </w:t>
      </w:r>
      <w:r w:rsidRPr="000D386C">
        <w:rPr>
          <w:bCs/>
          <w:color w:val="000000"/>
        </w:rPr>
        <w:t>Скупштина општине Прокупље, на се</w:t>
      </w:r>
      <w:r>
        <w:rPr>
          <w:bCs/>
          <w:color w:val="000000"/>
        </w:rPr>
        <w:t>дници одржаној дана  22.11.2018.</w:t>
      </w:r>
      <w:r w:rsidRPr="000D386C">
        <w:rPr>
          <w:bCs/>
          <w:color w:val="000000"/>
        </w:rPr>
        <w:t xml:space="preserve">године, донела </w:t>
      </w:r>
      <w:r w:rsidRPr="000D386C">
        <w:rPr>
          <w:bCs/>
          <w:color w:val="000000"/>
          <w:lang w:val="sr-Cyrl-RS"/>
        </w:rPr>
        <w:t xml:space="preserve">је </w:t>
      </w:r>
    </w:p>
    <w:p w:rsidR="00C72F6F" w:rsidRPr="000D386C" w:rsidRDefault="00C72F6F" w:rsidP="00C72F6F">
      <w:pPr>
        <w:tabs>
          <w:tab w:val="left" w:pos="-180"/>
        </w:tabs>
        <w:adjustRightInd w:val="0"/>
        <w:jc w:val="center"/>
        <w:rPr>
          <w:b/>
          <w:bCs/>
          <w:color w:val="000000"/>
          <w:lang w:val="sr-Cyrl-RS"/>
        </w:rPr>
      </w:pPr>
      <w:r w:rsidRPr="000D386C">
        <w:rPr>
          <w:b/>
          <w:bCs/>
          <w:color w:val="000000"/>
        </w:rPr>
        <w:t>ОДЛУКУ О</w:t>
      </w:r>
      <w:r w:rsidRPr="000D386C">
        <w:rPr>
          <w:b/>
          <w:bCs/>
          <w:color w:val="000000"/>
          <w:lang w:val="sr-Cyrl-RS"/>
        </w:rPr>
        <w:t xml:space="preserve"> УТВРЂИВАЊУ ЕЛЕМЕНАТА  ПОРЕЗА НА ИМОВИНУ</w:t>
      </w:r>
    </w:p>
    <w:p w:rsidR="00C72F6F" w:rsidRPr="003415CD" w:rsidRDefault="00C72F6F" w:rsidP="00C72F6F">
      <w:pPr>
        <w:adjustRightInd w:val="0"/>
        <w:jc w:val="center"/>
        <w:rPr>
          <w:b/>
          <w:bCs/>
          <w:color w:val="000000"/>
          <w:lang w:val="sr-Cyrl-CS"/>
        </w:rPr>
      </w:pPr>
      <w:r w:rsidRPr="000D386C">
        <w:rPr>
          <w:b/>
          <w:bCs/>
          <w:color w:val="000000"/>
          <w:lang w:val="sr-Cyrl-RS"/>
        </w:rPr>
        <w:t xml:space="preserve">ЗА ТЕРИТОРИЈУ ОПШТИНЕ </w:t>
      </w:r>
      <w:r w:rsidRPr="000D386C">
        <w:rPr>
          <w:b/>
          <w:bCs/>
          <w:color w:val="000000"/>
        </w:rPr>
        <w:t>ПРОКУПЉЕ</w:t>
      </w:r>
      <w:r>
        <w:rPr>
          <w:b/>
          <w:bCs/>
          <w:color w:val="000000"/>
        </w:rPr>
        <w:t xml:space="preserve"> </w:t>
      </w:r>
      <w:r>
        <w:rPr>
          <w:b/>
          <w:bCs/>
          <w:color w:val="000000"/>
          <w:lang w:val="sr-Cyrl-CS"/>
        </w:rPr>
        <w:t>ЗА 201</w:t>
      </w:r>
      <w:r>
        <w:rPr>
          <w:b/>
          <w:bCs/>
          <w:color w:val="000000"/>
        </w:rPr>
        <w:t>9</w:t>
      </w:r>
      <w:r>
        <w:rPr>
          <w:b/>
          <w:bCs/>
          <w:color w:val="000000"/>
          <w:lang w:val="sr-Cyrl-CS"/>
        </w:rPr>
        <w:t>. ГОДИНУ</w:t>
      </w:r>
    </w:p>
    <w:p w:rsidR="00C72F6F" w:rsidRPr="000D386C" w:rsidRDefault="00C72F6F" w:rsidP="00C72F6F">
      <w:pPr>
        <w:adjustRightInd w:val="0"/>
        <w:spacing w:before="120" w:after="240"/>
        <w:ind w:right="-108"/>
        <w:jc w:val="center"/>
        <w:rPr>
          <w:bCs/>
          <w:color w:val="000000"/>
        </w:rPr>
      </w:pPr>
      <w:r w:rsidRPr="000D386C">
        <w:rPr>
          <w:bCs/>
          <w:color w:val="000000"/>
        </w:rPr>
        <w:t>Члан 1.</w:t>
      </w:r>
    </w:p>
    <w:p w:rsidR="00C72F6F" w:rsidRPr="000D386C" w:rsidRDefault="00C72F6F" w:rsidP="00C72F6F">
      <w:pPr>
        <w:tabs>
          <w:tab w:val="left" w:pos="720"/>
        </w:tabs>
        <w:adjustRightInd w:val="0"/>
        <w:spacing w:before="120" w:after="240"/>
        <w:ind w:right="-6"/>
        <w:jc w:val="both"/>
        <w:rPr>
          <w:bCs/>
          <w:color w:val="000000"/>
          <w:lang w:val="sr-Cyrl-CS"/>
        </w:rPr>
      </w:pPr>
      <w:r w:rsidRPr="000D386C">
        <w:rPr>
          <w:bCs/>
          <w:color w:val="000000"/>
        </w:rPr>
        <w:tab/>
        <w:t>Овом Одлуком се утврђуј</w:t>
      </w:r>
      <w:r w:rsidRPr="000D386C">
        <w:rPr>
          <w:bCs/>
          <w:color w:val="000000"/>
          <w:lang w:val="sr-Cyrl-RS"/>
        </w:rPr>
        <w:t xml:space="preserve">у елементи пореза на имовину за територију општине </w:t>
      </w:r>
      <w:r w:rsidRPr="000D386C">
        <w:rPr>
          <w:bCs/>
          <w:color w:val="000000"/>
        </w:rPr>
        <w:t>Прокупље</w:t>
      </w:r>
      <w:r w:rsidRPr="000D386C">
        <w:rPr>
          <w:bCs/>
          <w:color w:val="000000"/>
          <w:lang w:val="sr-Cyrl-RS"/>
        </w:rPr>
        <w:t xml:space="preserve"> и то:</w:t>
      </w:r>
      <w:r w:rsidRPr="000D386C">
        <w:rPr>
          <w:bCs/>
          <w:color w:val="000000"/>
        </w:rPr>
        <w:t xml:space="preserve"> </w:t>
      </w:r>
      <w:r w:rsidRPr="000D386C">
        <w:rPr>
          <w:bCs/>
          <w:color w:val="000000"/>
          <w:lang w:val="sr-Cyrl-RS"/>
        </w:rPr>
        <w:t xml:space="preserve">стопе за обрачун пореза на имовину за обвезника који води пословне књиге и за обвезника који не води пословне књиге; зоне, са назнаком зоне које се сматра најопремљенијом на територији општине </w:t>
      </w:r>
      <w:r w:rsidRPr="000D386C">
        <w:rPr>
          <w:bCs/>
          <w:color w:val="000000"/>
        </w:rPr>
        <w:t>Прокупље</w:t>
      </w:r>
      <w:r w:rsidRPr="000D386C">
        <w:rPr>
          <w:bCs/>
          <w:color w:val="000000"/>
          <w:lang w:val="sr-Cyrl-RS"/>
        </w:rPr>
        <w:t xml:space="preserve">; коефицијентима за утврђивање основице пореза на имовину за непокретности обвезника који води пословне књиге у случају из члана 6. став 8. Закона о порезима на имовину; </w:t>
      </w:r>
      <w:r w:rsidRPr="000D386C">
        <w:rPr>
          <w:bCs/>
          <w:color w:val="000000"/>
        </w:rPr>
        <w:t>стоп</w:t>
      </w:r>
      <w:r w:rsidRPr="000D386C">
        <w:rPr>
          <w:bCs/>
          <w:color w:val="000000"/>
          <w:lang w:val="sr-Cyrl-RS"/>
        </w:rPr>
        <w:t>а</w:t>
      </w:r>
      <w:r w:rsidRPr="000D386C">
        <w:rPr>
          <w:bCs/>
          <w:color w:val="000000"/>
        </w:rPr>
        <w:t xml:space="preserve"> аморт</w:t>
      </w:r>
      <w:r w:rsidRPr="000D386C">
        <w:rPr>
          <w:bCs/>
          <w:color w:val="000000"/>
          <w:lang w:val="sr-Cyrl-RS"/>
        </w:rPr>
        <w:t>и</w:t>
      </w:r>
      <w:r w:rsidRPr="000D386C">
        <w:rPr>
          <w:bCs/>
          <w:color w:val="000000"/>
        </w:rPr>
        <w:t>зације</w:t>
      </w:r>
      <w:r w:rsidRPr="000D386C">
        <w:rPr>
          <w:bCs/>
          <w:color w:val="000000"/>
          <w:lang w:val="sr-Cyrl-RS"/>
        </w:rPr>
        <w:t xml:space="preserve"> на вредност непокретности која је предмет пореза на имовину за обвезника који не води пословне књиге. </w:t>
      </w:r>
    </w:p>
    <w:p w:rsidR="00C72F6F" w:rsidRDefault="00C72F6F" w:rsidP="00C72F6F">
      <w:pPr>
        <w:tabs>
          <w:tab w:val="left" w:pos="720"/>
        </w:tabs>
        <w:adjustRightInd w:val="0"/>
        <w:spacing w:before="120" w:after="240"/>
        <w:ind w:right="-6"/>
        <w:jc w:val="center"/>
        <w:rPr>
          <w:bCs/>
          <w:color w:val="000000"/>
          <w:lang w:val="sr-Cyrl-RS"/>
        </w:rPr>
      </w:pPr>
      <w:r>
        <w:rPr>
          <w:bCs/>
          <w:color w:val="000000"/>
          <w:lang w:val="sr-Cyrl-RS"/>
        </w:rPr>
        <w:t>Члан 2.</w:t>
      </w:r>
    </w:p>
    <w:p w:rsidR="00C72F6F" w:rsidRPr="00C72F6F" w:rsidRDefault="00C72F6F" w:rsidP="00C72F6F">
      <w:pPr>
        <w:tabs>
          <w:tab w:val="left" w:pos="720"/>
        </w:tabs>
        <w:adjustRightInd w:val="0"/>
        <w:spacing w:before="120" w:after="240"/>
        <w:ind w:right="-6"/>
        <w:rPr>
          <w:bCs/>
          <w:color w:val="000000"/>
          <w:lang w:val="sr-Cyrl-RS"/>
        </w:rPr>
      </w:pPr>
      <w:r w:rsidRPr="009F783D">
        <w:rPr>
          <w:bCs/>
          <w:color w:val="000000"/>
        </w:rPr>
        <w:t>Стопе пореза на имовину у општини Прокупље износе:</w:t>
      </w:r>
    </w:p>
    <w:p w:rsidR="00C72F6F" w:rsidRPr="009F783D" w:rsidRDefault="00C72F6F" w:rsidP="004A6AEE">
      <w:pPr>
        <w:widowControl/>
        <w:numPr>
          <w:ilvl w:val="0"/>
          <w:numId w:val="16"/>
        </w:numPr>
        <w:tabs>
          <w:tab w:val="left" w:pos="1080"/>
        </w:tabs>
        <w:adjustRightInd w:val="0"/>
        <w:spacing w:before="120" w:after="240"/>
        <w:ind w:right="-6"/>
        <w:jc w:val="both"/>
        <w:rPr>
          <w:bCs/>
          <w:color w:val="000000"/>
        </w:rPr>
      </w:pPr>
      <w:r w:rsidRPr="009F783D">
        <w:rPr>
          <w:bCs/>
          <w:color w:val="000000"/>
        </w:rPr>
        <w:t>На права на непокретности пореског обвезника који води пословне књиге  - 0,4%.</w:t>
      </w:r>
    </w:p>
    <w:p w:rsidR="00C72F6F" w:rsidRPr="009F783D" w:rsidRDefault="00C72F6F" w:rsidP="004A6AEE">
      <w:pPr>
        <w:widowControl/>
        <w:numPr>
          <w:ilvl w:val="0"/>
          <w:numId w:val="16"/>
        </w:numPr>
        <w:tabs>
          <w:tab w:val="left" w:pos="1080"/>
        </w:tabs>
        <w:adjustRightInd w:val="0"/>
        <w:spacing w:before="120" w:after="240"/>
        <w:ind w:right="-6"/>
        <w:jc w:val="both"/>
        <w:rPr>
          <w:bCs/>
          <w:color w:val="000000"/>
        </w:rPr>
      </w:pPr>
      <w:r w:rsidRPr="009F783D">
        <w:rPr>
          <w:bCs/>
          <w:color w:val="000000"/>
        </w:rPr>
        <w:t>На права на земљишту код обвезника који не вод</w:t>
      </w:r>
      <w:r>
        <w:rPr>
          <w:bCs/>
          <w:color w:val="000000"/>
        </w:rPr>
        <w:t>e</w:t>
      </w:r>
      <w:r w:rsidRPr="009F783D">
        <w:rPr>
          <w:bCs/>
          <w:color w:val="000000"/>
        </w:rPr>
        <w:t xml:space="preserve"> пословне књиге</w:t>
      </w:r>
      <w:r>
        <w:rPr>
          <w:bCs/>
          <w:color w:val="000000"/>
        </w:rPr>
        <w:t xml:space="preserve"> </w:t>
      </w:r>
      <w:r w:rsidRPr="009F783D">
        <w:rPr>
          <w:bCs/>
          <w:color w:val="000000"/>
          <w:lang w:eastAsia="sr-Latn-CS"/>
        </w:rPr>
        <w:t>– 0,0020%</w:t>
      </w:r>
    </w:p>
    <w:p w:rsidR="00C72F6F" w:rsidRPr="009F783D" w:rsidRDefault="00C72F6F" w:rsidP="004A6AEE">
      <w:pPr>
        <w:widowControl/>
        <w:numPr>
          <w:ilvl w:val="0"/>
          <w:numId w:val="16"/>
        </w:numPr>
        <w:tabs>
          <w:tab w:val="left" w:pos="1080"/>
        </w:tabs>
        <w:adjustRightInd w:val="0"/>
        <w:spacing w:before="120" w:after="240"/>
        <w:ind w:right="-6"/>
        <w:jc w:val="both"/>
        <w:rPr>
          <w:bCs/>
          <w:color w:val="000000"/>
        </w:rPr>
      </w:pPr>
      <w:r w:rsidRPr="009F783D">
        <w:rPr>
          <w:bCs/>
          <w:color w:val="000000"/>
        </w:rPr>
        <w:t>На права на непокретности пореског обвезника који не води пословне књиге, осим на земљишту:</w:t>
      </w:r>
    </w:p>
    <w:p w:rsidR="00C72F6F" w:rsidRPr="000D386C" w:rsidRDefault="00C72F6F" w:rsidP="00C72F6F">
      <w:pPr>
        <w:tabs>
          <w:tab w:val="left" w:pos="1080"/>
        </w:tabs>
        <w:adjustRightInd w:val="0"/>
        <w:spacing w:before="120" w:after="240"/>
        <w:ind w:left="60" w:right="-6"/>
        <w:jc w:val="both"/>
        <w:rPr>
          <w:bCs/>
          <w:color w:val="000000"/>
          <w:lang w:val="sr-Cyrl-RS"/>
        </w:rPr>
      </w:pPr>
      <w:r>
        <w:rPr>
          <w:bCs/>
          <w:color w:val="000000"/>
          <w:lang w:val="sr-Cyrl-RS"/>
        </w:rPr>
        <w:tab/>
      </w:r>
      <w:r w:rsidRPr="000D386C">
        <w:rPr>
          <w:bCs/>
          <w:color w:val="000000"/>
          <w:lang w:val="sr-Cyrl-RS"/>
        </w:rPr>
        <w:t>НА ПОРЕСКУ ОСНОВИЦУ                       ПЛАЋА СЕ НА ИМЕ ПОРЕЗА</w:t>
      </w:r>
    </w:p>
    <w:p w:rsidR="00C72F6F" w:rsidRPr="000D386C" w:rsidRDefault="00C72F6F" w:rsidP="00C72F6F">
      <w:pPr>
        <w:adjustRightInd w:val="0"/>
        <w:spacing w:before="120" w:after="240"/>
        <w:ind w:left="60" w:right="-6"/>
        <w:rPr>
          <w:bCs/>
          <w:color w:val="000000"/>
          <w:lang w:val="sr-Cyrl-RS"/>
        </w:rPr>
      </w:pPr>
      <w:r w:rsidRPr="000D386C">
        <w:rPr>
          <w:bCs/>
          <w:color w:val="000000"/>
          <w:lang w:val="sr-Cyrl-RS"/>
        </w:rPr>
        <w:t>(1) до 10.000.000,00 динара                                                 0,40%</w:t>
      </w:r>
    </w:p>
    <w:p w:rsidR="00C72F6F" w:rsidRPr="000D386C" w:rsidRDefault="00C72F6F" w:rsidP="00C72F6F">
      <w:pPr>
        <w:adjustRightInd w:val="0"/>
        <w:spacing w:before="120" w:after="240"/>
        <w:ind w:left="60" w:right="-6"/>
        <w:rPr>
          <w:bCs/>
          <w:color w:val="000000"/>
          <w:lang w:val="sr-Cyrl-RS"/>
        </w:rPr>
      </w:pPr>
      <w:r w:rsidRPr="000D386C">
        <w:rPr>
          <w:bCs/>
          <w:color w:val="000000"/>
          <w:lang w:val="sr-Cyrl-RS"/>
        </w:rPr>
        <w:t xml:space="preserve">(2) од 10.000.000,00 до 25.000.000,00 динара      порез из подтачке (1) + 0,6% на </w:t>
      </w:r>
    </w:p>
    <w:p w:rsidR="00C72F6F" w:rsidRPr="000D386C" w:rsidRDefault="00C72F6F" w:rsidP="00C72F6F">
      <w:pPr>
        <w:adjustRightInd w:val="0"/>
        <w:spacing w:before="120" w:after="240"/>
        <w:ind w:right="-6"/>
        <w:rPr>
          <w:bCs/>
          <w:color w:val="000000"/>
          <w:lang w:val="sr-Cyrl-RS"/>
        </w:rPr>
      </w:pPr>
      <w:r w:rsidRPr="000D386C">
        <w:rPr>
          <w:bCs/>
          <w:color w:val="000000"/>
          <w:lang w:val="sr-Cyrl-RS"/>
        </w:rPr>
        <w:t xml:space="preserve">                                                                                   износ преко 10.000.000,00 динара  </w:t>
      </w:r>
    </w:p>
    <w:p w:rsidR="00C72F6F" w:rsidRPr="000D386C" w:rsidRDefault="00C72F6F" w:rsidP="00C72F6F">
      <w:pPr>
        <w:adjustRightInd w:val="0"/>
        <w:spacing w:before="120" w:after="240"/>
        <w:ind w:right="-6"/>
        <w:rPr>
          <w:bCs/>
          <w:color w:val="000000"/>
          <w:lang w:val="sr-Cyrl-RS"/>
        </w:rPr>
      </w:pPr>
      <w:r w:rsidRPr="000D386C">
        <w:rPr>
          <w:bCs/>
          <w:color w:val="000000"/>
          <w:lang w:val="sr-Cyrl-RS"/>
        </w:rPr>
        <w:t>(3) од 25.000.000,00 до 50.000.000,00 динара       порез из подтачке (2) + 1,0%</w:t>
      </w:r>
    </w:p>
    <w:p w:rsidR="00C72F6F" w:rsidRPr="000D386C" w:rsidRDefault="00C72F6F" w:rsidP="00C72F6F">
      <w:pPr>
        <w:adjustRightInd w:val="0"/>
        <w:spacing w:before="120" w:after="240"/>
        <w:ind w:right="-6"/>
        <w:rPr>
          <w:bCs/>
          <w:color w:val="000000"/>
          <w:lang w:val="sr-Cyrl-CS"/>
        </w:rPr>
      </w:pPr>
      <w:r w:rsidRPr="000D386C">
        <w:rPr>
          <w:bCs/>
          <w:color w:val="000000"/>
          <w:lang w:val="sr-Cyrl-RS"/>
        </w:rPr>
        <w:t xml:space="preserve">                                                                                   износ преко 25.000.000,00 динара</w:t>
      </w:r>
    </w:p>
    <w:p w:rsidR="00C72F6F" w:rsidRPr="000D386C" w:rsidRDefault="00C72F6F" w:rsidP="00C72F6F">
      <w:pPr>
        <w:adjustRightInd w:val="0"/>
        <w:spacing w:before="120" w:after="240"/>
        <w:ind w:right="-6"/>
        <w:rPr>
          <w:bCs/>
          <w:color w:val="000000"/>
          <w:lang w:val="sr-Cyrl-CS"/>
        </w:rPr>
      </w:pPr>
      <w:r w:rsidRPr="000D386C">
        <w:rPr>
          <w:bCs/>
          <w:color w:val="000000"/>
          <w:lang w:val="sr-Cyrl-RS"/>
        </w:rPr>
        <w:t xml:space="preserve">(4) преко 50.000.000,00 динара                              порез из подтачке (3) + 2,0% на </w:t>
      </w:r>
    </w:p>
    <w:p w:rsidR="00C72F6F" w:rsidRPr="000D386C" w:rsidRDefault="00C72F6F" w:rsidP="00C72F6F">
      <w:pPr>
        <w:adjustRightInd w:val="0"/>
        <w:spacing w:before="120" w:after="240"/>
        <w:ind w:right="-6"/>
        <w:rPr>
          <w:bCs/>
          <w:color w:val="000000"/>
          <w:lang w:val="sr-Cyrl-CS"/>
        </w:rPr>
      </w:pPr>
      <w:r w:rsidRPr="000D386C">
        <w:rPr>
          <w:bCs/>
          <w:color w:val="000000"/>
          <w:lang w:val="sr-Cyrl-RS"/>
        </w:rPr>
        <w:t xml:space="preserve">                                                                                   износ преко  50.000.000,00 динара. </w:t>
      </w:r>
    </w:p>
    <w:p w:rsidR="00C72F6F" w:rsidRPr="000D386C" w:rsidRDefault="00C72F6F" w:rsidP="00C72F6F">
      <w:pPr>
        <w:adjustRightInd w:val="0"/>
        <w:spacing w:before="120" w:after="240"/>
        <w:ind w:right="-6"/>
        <w:rPr>
          <w:bCs/>
          <w:color w:val="000000"/>
          <w:lang w:val="sr-Cyrl-CS"/>
        </w:rPr>
      </w:pPr>
    </w:p>
    <w:p w:rsidR="00C72F6F" w:rsidRDefault="00C72F6F" w:rsidP="00C72F6F">
      <w:pPr>
        <w:adjustRightInd w:val="0"/>
        <w:spacing w:before="120" w:after="240"/>
        <w:ind w:right="-6"/>
        <w:rPr>
          <w:bCs/>
          <w:color w:val="000000"/>
          <w:lang w:val="sr-Cyrl-RS"/>
        </w:rPr>
      </w:pPr>
    </w:p>
    <w:p w:rsidR="00C72F6F" w:rsidRDefault="00C72F6F" w:rsidP="00C72F6F">
      <w:pPr>
        <w:adjustRightInd w:val="0"/>
        <w:spacing w:before="120" w:after="240"/>
        <w:ind w:right="-6"/>
        <w:jc w:val="center"/>
        <w:rPr>
          <w:bCs/>
          <w:color w:val="000000"/>
          <w:lang w:val="sr-Cyrl-RS"/>
        </w:rPr>
      </w:pPr>
      <w:r w:rsidRPr="000D386C">
        <w:rPr>
          <w:bCs/>
          <w:color w:val="000000"/>
          <w:lang w:val="sr-Cyrl-RS"/>
        </w:rPr>
        <w:t>Члан 3.</w:t>
      </w:r>
      <w:r>
        <w:rPr>
          <w:bCs/>
          <w:color w:val="000000"/>
          <w:lang w:val="sr-Cyrl-RS"/>
        </w:rPr>
        <w:t xml:space="preserve"> </w:t>
      </w:r>
    </w:p>
    <w:p w:rsidR="00C72F6F" w:rsidRPr="00C72F6F" w:rsidRDefault="00C72F6F" w:rsidP="00C72F6F">
      <w:pPr>
        <w:adjustRightInd w:val="0"/>
        <w:spacing w:before="120" w:after="240"/>
        <w:ind w:right="-6"/>
        <w:jc w:val="center"/>
        <w:rPr>
          <w:bCs/>
          <w:color w:val="000000"/>
        </w:rPr>
      </w:pPr>
      <w:r w:rsidRPr="000D386C">
        <w:rPr>
          <w:bCs/>
          <w:color w:val="000000"/>
          <w:lang w:val="sr-Cyrl-RS"/>
        </w:rPr>
        <w:t xml:space="preserve">За потребе утврђивања просечне цене квадратног метра одговарајућих непокретности као елемента за утврђивање основице пореза на имовину, територију општине </w:t>
      </w:r>
      <w:r w:rsidRPr="000D386C">
        <w:rPr>
          <w:bCs/>
          <w:color w:val="000000"/>
        </w:rPr>
        <w:t>Прокупље</w:t>
      </w:r>
      <w:r w:rsidRPr="000D386C">
        <w:rPr>
          <w:bCs/>
          <w:color w:val="000000"/>
          <w:lang w:val="sr-Cyrl-RS"/>
        </w:rPr>
        <w:t xml:space="preserve"> чине </w:t>
      </w:r>
      <w:r w:rsidRPr="000D386C">
        <w:rPr>
          <w:bCs/>
          <w:color w:val="000000"/>
        </w:rPr>
        <w:t>4</w:t>
      </w:r>
      <w:r w:rsidRPr="000D386C">
        <w:rPr>
          <w:bCs/>
          <w:color w:val="000000"/>
          <w:lang w:val="sr-Cyrl-RS"/>
        </w:rPr>
        <w:t xml:space="preserve"> зоне, опредељене према комуналној опремљености из члана 6. став 3. Закона о порезима на имовину и то:</w:t>
      </w:r>
    </w:p>
    <w:p w:rsidR="00C72F6F" w:rsidRDefault="00C72F6F" w:rsidP="00C72F6F">
      <w:pPr>
        <w:tabs>
          <w:tab w:val="left" w:pos="720"/>
        </w:tabs>
        <w:jc w:val="both"/>
        <w:rPr>
          <w:lang w:val="sr-Cyrl-RS"/>
        </w:rPr>
      </w:pPr>
      <w:r>
        <w:rPr>
          <w:lang w:val="sr-Latn-BA"/>
        </w:rPr>
        <w:tab/>
      </w:r>
      <w:r w:rsidRPr="000D386C">
        <w:rPr>
          <w:lang w:val="ru-RU"/>
        </w:rPr>
        <w:t>1.</w:t>
      </w:r>
      <w:r>
        <w:rPr>
          <w:lang w:val="sr-Latn-BA"/>
        </w:rPr>
        <w:t xml:space="preserve"> </w:t>
      </w:r>
      <w:r w:rsidRPr="000D386C">
        <w:rPr>
          <w:u w:val="single"/>
        </w:rPr>
        <w:t>I</w:t>
      </w:r>
      <w:r w:rsidRPr="000D386C">
        <w:rPr>
          <w:u w:val="single"/>
          <w:lang w:val="ru-RU"/>
        </w:rPr>
        <w:t xml:space="preserve"> зона</w:t>
      </w:r>
      <w:r>
        <w:rPr>
          <w:lang w:val="sr-Latn-BA"/>
        </w:rPr>
        <w:t xml:space="preserve"> </w:t>
      </w:r>
      <w:r w:rsidRPr="000D386C">
        <w:rPr>
          <w:lang w:val="ru-RU"/>
        </w:rPr>
        <w:t>обухвата ул</w:t>
      </w:r>
      <w:r w:rsidRPr="000D386C">
        <w:rPr>
          <w:lang w:val="sr-Cyrl-RS"/>
        </w:rPr>
        <w:t>ице:</w:t>
      </w:r>
      <w:r w:rsidRPr="000D386C">
        <w:rPr>
          <w:lang w:val="ru-RU"/>
        </w:rPr>
        <w:t xml:space="preserve"> </w:t>
      </w:r>
      <w:r w:rsidRPr="000D386C">
        <w:rPr>
          <w:lang w:val="sr-Cyrl-RS"/>
        </w:rPr>
        <w:t>Ратка Павловића, Хорватовићева, Босанска, Бал</w:t>
      </w:r>
      <w:r>
        <w:rPr>
          <w:lang w:val="sr-Cyrl-RS"/>
        </w:rPr>
        <w:t>канска, Бошка Југовића, Јаворова</w:t>
      </w:r>
      <w:r w:rsidRPr="000D386C">
        <w:rPr>
          <w:lang w:val="sr-Cyrl-RS"/>
        </w:rPr>
        <w:t>, Вардарска, Кнеза Милоша, Орловића Павла, пут др Алексе Савића, Дунђерска, Југ Богданова, 9. Октобар</w:t>
      </w:r>
      <w:r>
        <w:rPr>
          <w:lang w:val="sr-Cyrl-RS"/>
        </w:rPr>
        <w:t>а</w:t>
      </w:r>
      <w:r w:rsidRPr="000D386C">
        <w:rPr>
          <w:lang w:val="sr-Cyrl-RS"/>
        </w:rPr>
        <w:t>, Цара Душана, Хајдук Вељкова, Синђелићева, Ђуре Јакшића, Кнез Михајлова, Топлице Милана, Косовска, Краљевића Марка, Драгољуба Радосављевића, 21 Српске дивизије, В</w:t>
      </w:r>
      <w:r>
        <w:rPr>
          <w:lang w:val="sr-Cyrl-RS"/>
        </w:rPr>
        <w:t>ојводе Мишића, Таткова,  Стеван</w:t>
      </w:r>
      <w:r w:rsidRPr="000D386C">
        <w:rPr>
          <w:lang w:val="sr-Cyrl-RS"/>
        </w:rPr>
        <w:t xml:space="preserve"> Немање, Страхињића Бана, Поштанска, Цара Лазара, Даринке Несторовић, Танаска Рајића, Генерала Тренијеа, Крушевачка, Приштинска, Милена Јовановића, Јастребачка.</w:t>
      </w:r>
    </w:p>
    <w:p w:rsidR="00C72F6F" w:rsidRPr="005F7004" w:rsidRDefault="00C72F6F" w:rsidP="00C72F6F">
      <w:pPr>
        <w:ind w:firstLine="720"/>
        <w:jc w:val="both"/>
      </w:pPr>
      <w:r>
        <w:rPr>
          <w:lang w:val="ru-RU"/>
        </w:rPr>
        <w:t>Напомена: у ову зону се убрајају и објекти чије парцеле се директно ослањају на поменуте улице.</w:t>
      </w:r>
    </w:p>
    <w:p w:rsidR="00C72F6F" w:rsidRPr="000D386C" w:rsidRDefault="00C72F6F" w:rsidP="00C72F6F">
      <w:pPr>
        <w:tabs>
          <w:tab w:val="left" w:pos="720"/>
        </w:tabs>
        <w:jc w:val="both"/>
      </w:pPr>
      <w:r>
        <w:rPr>
          <w:lang w:val="sr-Latn-BA"/>
        </w:rPr>
        <w:tab/>
        <w:t>2</w:t>
      </w:r>
      <w:r w:rsidRPr="000D386C">
        <w:rPr>
          <w:lang w:val="ru-RU"/>
        </w:rPr>
        <w:t>.</w:t>
      </w:r>
      <w:r>
        <w:rPr>
          <w:lang w:val="sr-Latn-BA"/>
        </w:rPr>
        <w:t xml:space="preserve"> </w:t>
      </w:r>
      <w:r w:rsidRPr="000D386C">
        <w:rPr>
          <w:u w:val="single"/>
        </w:rPr>
        <w:t>II</w:t>
      </w:r>
      <w:r w:rsidRPr="000D386C">
        <w:rPr>
          <w:u w:val="single"/>
          <w:lang w:val="ru-RU"/>
        </w:rPr>
        <w:t xml:space="preserve"> зона</w:t>
      </w:r>
      <w:r w:rsidRPr="00884480">
        <w:rPr>
          <w:lang w:val="ru-RU"/>
        </w:rPr>
        <w:t xml:space="preserve">  </w:t>
      </w:r>
      <w:r w:rsidRPr="000D386C">
        <w:rPr>
          <w:lang w:val="ru-RU"/>
        </w:rPr>
        <w:t xml:space="preserve"> обухвата </w:t>
      </w:r>
      <w:r>
        <w:rPr>
          <w:lang w:val="sr-Cyrl-RS"/>
        </w:rPr>
        <w:t>улице: Петра Кочића, Устанич</w:t>
      </w:r>
      <w:r w:rsidRPr="000D386C">
        <w:rPr>
          <w:lang w:val="sr-Cyrl-RS"/>
        </w:rPr>
        <w:t>ка, Јефимијина, Гене</w:t>
      </w:r>
      <w:r>
        <w:rPr>
          <w:lang w:val="sr-Cyrl-RS"/>
        </w:rPr>
        <w:t>рала Лешјанина, Филипа Филиповића, Сремска, В</w:t>
      </w:r>
      <w:r w:rsidRPr="000D386C">
        <w:rPr>
          <w:lang w:val="sr-Cyrl-RS"/>
        </w:rPr>
        <w:t>уковарска, Ареснија Чарнојевића, Вука Караџи</w:t>
      </w:r>
      <w:r>
        <w:rPr>
          <w:lang w:val="sr-Cyrl-RS"/>
        </w:rPr>
        <w:t>ћ</w:t>
      </w:r>
      <w:r w:rsidRPr="000D386C">
        <w:rPr>
          <w:lang w:val="sr-Cyrl-RS"/>
        </w:rPr>
        <w:t xml:space="preserve">а, Новоселска, Василија Ђуровића Жарког, Косте Војиновића, Столета Радосављевића, Ћирила и Методија, Озренска, Масарикова, Крцунова, Ђуке Динића, Петра Бојића, Зетска II, Зетска I, Васе Чарапића, Војводе Степе, Николе Коперника, Стевана Мокрањца, Војислава Стојановића, Игманска, Марије Бурсаћ, Војвођанска, Таковска, Колубарска, Војводе Пријезде, Вишеградска, </w:t>
      </w:r>
      <w:r>
        <w:rPr>
          <w:lang w:val="sr-Cyrl-RS"/>
        </w:rPr>
        <w:t>Владике Николаја, Милутина Бојић</w:t>
      </w:r>
      <w:r w:rsidRPr="000D386C">
        <w:rPr>
          <w:lang w:val="sr-Cyrl-RS"/>
        </w:rPr>
        <w:t xml:space="preserve">а, Станка </w:t>
      </w:r>
      <w:r>
        <w:rPr>
          <w:lang w:val="sr-Cyrl-RS"/>
        </w:rPr>
        <w:t>Пауновића, Милоша Црњанског, Стојадинке</w:t>
      </w:r>
      <w:r w:rsidRPr="000D386C">
        <w:rPr>
          <w:lang w:val="sr-Cyrl-RS"/>
        </w:rPr>
        <w:t xml:space="preserve"> Радосављевића, Милована Глишића, Косте Стаменковића, 4</w:t>
      </w:r>
      <w:r>
        <w:rPr>
          <w:lang w:val="sr-Cyrl-RS"/>
        </w:rPr>
        <w:t>. Јули, Наде Томић, Борска, Милу</w:t>
      </w:r>
      <w:r w:rsidRPr="000D386C">
        <w:rPr>
          <w:lang w:val="sr-Cyrl-RS"/>
        </w:rPr>
        <w:t>нке Савић, Жикице Јовановића Шпанца, Пећка, Ђуре Ђаковића, Пролетерска, Расин</w:t>
      </w:r>
      <w:r>
        <w:rPr>
          <w:lang w:val="sr-Cyrl-RS"/>
        </w:rPr>
        <w:t>с</w:t>
      </w:r>
      <w:r w:rsidRPr="000D386C">
        <w:rPr>
          <w:lang w:val="sr-Cyrl-RS"/>
        </w:rPr>
        <w:t>ка, Бранка Рад</w:t>
      </w:r>
      <w:r>
        <w:rPr>
          <w:lang w:val="sr-Cyrl-RS"/>
        </w:rPr>
        <w:t>ичевића, Ајдановачка, Јована Ду</w:t>
      </w:r>
      <w:r w:rsidRPr="000D386C">
        <w:rPr>
          <w:lang w:val="sr-Cyrl-RS"/>
        </w:rPr>
        <w:t>чића, Мике Младеновића, 3. Август, Зеле Вељковића, Ми</w:t>
      </w:r>
      <w:r>
        <w:rPr>
          <w:lang w:val="sr-Cyrl-RS"/>
        </w:rPr>
        <w:t>луша</w:t>
      </w:r>
      <w:r w:rsidRPr="000D386C">
        <w:rPr>
          <w:lang w:val="sr-Cyrl-RS"/>
        </w:rPr>
        <w:t xml:space="preserve"> Мамића, Алексе Шантића, Николе Тесле, Копаоничка, Вељка Миланковића Вука, Рада Драинца, Вељка Влаховића, Иве Андрића, Јужноморавска, 7. Јули, Кајмакчаланска, Лоле Рибара, Омладинска, 29. Нове</w:t>
      </w:r>
      <w:r>
        <w:rPr>
          <w:lang w:val="sr-Cyrl-RS"/>
        </w:rPr>
        <w:t>мбара, Косанчић Ивана, Јастребач</w:t>
      </w:r>
      <w:r w:rsidRPr="000D386C">
        <w:rPr>
          <w:lang w:val="sr-Cyrl-RS"/>
        </w:rPr>
        <w:t>ка, Царице Милице, Солунска, Нишка, Божидара Аџије, Краља Уроша, Змај Јовина, 8. Март, Његошева, Тике Станковића, Тимочка, Скадарска, Бранислава Нушића, Ивана Горана Ковачића, Алексе Савића, Церска, Јадранска, Добричка, Баштованска, Пане Ђукића, Липарска, Боже Илића, Драгољуба Ракића, Партизанска, Пасјачка, Браће Рогановића,  Драгољуба Митровића, Топличка, Бруска, Ибарска, Каменоломс</w:t>
      </w:r>
      <w:r>
        <w:rPr>
          <w:lang w:val="sr-Cyrl-RS"/>
        </w:rPr>
        <w:t>ка, Саве Ковачевића, Мраморска</w:t>
      </w:r>
      <w:r w:rsidRPr="000D386C">
        <w:rPr>
          <w:lang w:val="sr-Cyrl-RS"/>
        </w:rPr>
        <w:t>, Косовке Девојке, Светог Николе, Дринска, Гаврила Принципа, Призренска, Бате Стефановића, Виног</w:t>
      </w:r>
      <w:r>
        <w:rPr>
          <w:lang w:val="sr-Cyrl-RS"/>
        </w:rPr>
        <w:t>радарска</w:t>
      </w:r>
      <w:r w:rsidRPr="000D386C">
        <w:rPr>
          <w:lang w:val="sr-Cyrl-RS"/>
        </w:rPr>
        <w:t xml:space="preserve">, Васе Пелагића, Зорана Радмиловића, Ртањсака, Појатска, Доситеја Обрадовића, Драгутина Добричанина, Милоша Поцерца, </w:t>
      </w:r>
      <w:r>
        <w:rPr>
          <w:lang w:val="sr-Cyrl-RS"/>
        </w:rPr>
        <w:t>Поп Мичета, Моравска, Попа Пелех</w:t>
      </w:r>
      <w:r w:rsidRPr="000D386C">
        <w:rPr>
          <w:lang w:val="sr-Cyrl-RS"/>
        </w:rPr>
        <w:t>а, Јеврејска, Мишарска, Руђера Бошковића, Божурска, Авалска, Бошка Бухе, Карађорђева, Данила Киша, Сокобањска, Милице Протић, Ужичка, Краља Мил</w:t>
      </w:r>
      <w:r>
        <w:rPr>
          <w:lang w:val="sr-Cyrl-RS"/>
        </w:rPr>
        <w:t>ана, Стевана Новаковића, Ђуревач</w:t>
      </w:r>
      <w:r w:rsidRPr="000D386C">
        <w:rPr>
          <w:lang w:val="sr-Cyrl-RS"/>
        </w:rPr>
        <w:t>ка.</w:t>
      </w:r>
    </w:p>
    <w:p w:rsidR="00C72F6F" w:rsidRDefault="00C72F6F" w:rsidP="00C72F6F">
      <w:pPr>
        <w:ind w:firstLine="720"/>
        <w:jc w:val="both"/>
        <w:rPr>
          <w:lang w:val="ru-RU"/>
        </w:rPr>
      </w:pPr>
      <w:r>
        <w:rPr>
          <w:lang w:val="ru-RU"/>
        </w:rPr>
        <w:t>Напомена: у ову зону се убрајају и објекти чије парцеле се директно ослањају на поменуте улице.</w:t>
      </w:r>
    </w:p>
    <w:p w:rsidR="00C72F6F" w:rsidRPr="000D386C" w:rsidRDefault="00C72F6F" w:rsidP="00C72F6F">
      <w:pPr>
        <w:tabs>
          <w:tab w:val="left" w:pos="720"/>
        </w:tabs>
        <w:rPr>
          <w:lang w:val="ru-RU"/>
        </w:rPr>
      </w:pPr>
    </w:p>
    <w:p w:rsidR="00C72F6F" w:rsidRDefault="00C72F6F" w:rsidP="00C72F6F">
      <w:pPr>
        <w:tabs>
          <w:tab w:val="left" w:pos="720"/>
        </w:tabs>
        <w:jc w:val="both"/>
        <w:rPr>
          <w:lang w:val="sr-Cyrl-RS"/>
        </w:rPr>
      </w:pPr>
      <w:r>
        <w:rPr>
          <w:lang w:val="sr-Latn-BA"/>
        </w:rPr>
        <w:tab/>
        <w:t>3</w:t>
      </w:r>
      <w:r w:rsidRPr="000D386C">
        <w:rPr>
          <w:lang w:val="ru-RU"/>
        </w:rPr>
        <w:t>.</w:t>
      </w:r>
      <w:r>
        <w:rPr>
          <w:lang w:val="sr-Latn-BA"/>
        </w:rPr>
        <w:t xml:space="preserve"> </w:t>
      </w:r>
      <w:r w:rsidRPr="000D386C">
        <w:rPr>
          <w:u w:val="single"/>
        </w:rPr>
        <w:t>III</w:t>
      </w:r>
      <w:r w:rsidRPr="000D386C">
        <w:rPr>
          <w:u w:val="single"/>
          <w:lang w:val="ru-RU"/>
        </w:rPr>
        <w:t xml:space="preserve"> зона</w:t>
      </w:r>
      <w:r w:rsidRPr="000D386C">
        <w:rPr>
          <w:lang w:val="ru-RU"/>
        </w:rPr>
        <w:t xml:space="preserve">  </w:t>
      </w:r>
      <w:r w:rsidRPr="000D386C">
        <w:rPr>
          <w:lang w:val="sr-Cyrl-RS"/>
        </w:rPr>
        <w:t>обухвата улице: Филипа Кљајића, Видовдан</w:t>
      </w:r>
      <w:r>
        <w:rPr>
          <w:lang w:val="sr-Cyrl-RS"/>
        </w:rPr>
        <w:t>с</w:t>
      </w:r>
      <w:r w:rsidRPr="000D386C">
        <w:rPr>
          <w:lang w:val="sr-Cyrl-RS"/>
        </w:rPr>
        <w:t>ка, Газиместанска, Светог Саве, Боре и Рамиза, Миладина Поповића, Владе Зечевића, Браће Јерковића, Лазе Лазаревића, Книнска, Бенковачка, Личка, Банијска, Кордунска, Херцеговачка, Студеничка, Крфска, Краља Милутина, Светог Прокопија, Власте Илића, Браће М</w:t>
      </w:r>
      <w:r>
        <w:rPr>
          <w:lang w:val="sr-Cyrl-RS"/>
        </w:rPr>
        <w:t>илачић</w:t>
      </w:r>
      <w:r w:rsidRPr="000D386C">
        <w:rPr>
          <w:lang w:val="sr-Cyrl-RS"/>
        </w:rPr>
        <w:t>а, Заплањска, Ђуличка, Милентија Поповића, Радивоја Увалића Бате, Бубањских Хероја, Чегарска, Рентгенова, Браће Стојановића, Г</w:t>
      </w:r>
      <w:r>
        <w:rPr>
          <w:lang w:val="sr-Cyrl-RS"/>
        </w:rPr>
        <w:t>арићка, Војислава Илића, Симоновачка, Соколич</w:t>
      </w:r>
      <w:r w:rsidRPr="000D386C">
        <w:rPr>
          <w:lang w:val="sr-Cyrl-RS"/>
        </w:rPr>
        <w:t xml:space="preserve">ка, Болнички поток, Радивоја </w:t>
      </w:r>
      <w:r w:rsidRPr="000D386C">
        <w:rPr>
          <w:lang w:val="sr-Cyrl-RS"/>
        </w:rPr>
        <w:lastRenderedPageBreak/>
        <w:t>Домановића, Хајдук Станка, Хисарска, Раданска, Водичка, Багремарска, Видојевачка, Бумбуречка, Малопланска, Врањанска, Хиландарска, Трнавачка, Боре Станковића, Шекспирова, Светозара Марковића, Радивоја Кораћа, Београдска, Француска, Анђелије Лазаревића, Стржавачка, Мостарска, Стојана Главаше, Јанка Веселиновића, Грачаничка, Веселина Маслеше, Вишњичка, Пинкијева, Бранка Ћопића, Властимира Станишића Лација.</w:t>
      </w:r>
    </w:p>
    <w:p w:rsidR="00C72F6F" w:rsidRDefault="00C72F6F" w:rsidP="00C72F6F">
      <w:pPr>
        <w:ind w:firstLine="720"/>
        <w:jc w:val="both"/>
        <w:rPr>
          <w:lang w:val="ru-RU"/>
        </w:rPr>
      </w:pPr>
      <w:r>
        <w:rPr>
          <w:lang w:val="ru-RU"/>
        </w:rPr>
        <w:t>Напомена: у ову зону се убрајају и објекти чије парцеле се директно ослањају на поменуте улице.</w:t>
      </w:r>
    </w:p>
    <w:p w:rsidR="00C72F6F" w:rsidRPr="004536CE" w:rsidRDefault="00C72F6F" w:rsidP="00C72F6F">
      <w:pPr>
        <w:tabs>
          <w:tab w:val="left" w:pos="720"/>
        </w:tabs>
      </w:pPr>
      <w:r>
        <w:rPr>
          <w:lang w:val="sr-Cyrl-RS"/>
        </w:rPr>
        <w:t xml:space="preserve">             </w:t>
      </w:r>
      <w:r>
        <w:rPr>
          <w:lang w:val="sr-Latn-BA"/>
        </w:rPr>
        <w:t>4</w:t>
      </w:r>
      <w:r w:rsidRPr="000D386C">
        <w:rPr>
          <w:lang w:val="ru-RU"/>
        </w:rPr>
        <w:t>.</w:t>
      </w:r>
      <w:r>
        <w:rPr>
          <w:lang w:val="sr-Latn-BA"/>
        </w:rPr>
        <w:t xml:space="preserve"> </w:t>
      </w:r>
      <w:r w:rsidRPr="000D386C">
        <w:rPr>
          <w:u w:val="single"/>
          <w:lang w:val="sr-Latn-CS"/>
        </w:rPr>
        <w:t>IV зона</w:t>
      </w:r>
      <w:r w:rsidRPr="00884480">
        <w:t xml:space="preserve"> </w:t>
      </w:r>
      <w:r>
        <w:t xml:space="preserve">   обухвата сеоска подруч</w:t>
      </w:r>
      <w:r w:rsidRPr="000D386C">
        <w:t>ја.</w:t>
      </w:r>
    </w:p>
    <w:p w:rsidR="00C72F6F" w:rsidRDefault="00C72F6F" w:rsidP="00C72F6F">
      <w:pPr>
        <w:jc w:val="center"/>
      </w:pPr>
    </w:p>
    <w:p w:rsidR="00C72F6F" w:rsidRPr="000D386C" w:rsidRDefault="00C72F6F" w:rsidP="00C72F6F">
      <w:pPr>
        <w:jc w:val="center"/>
        <w:rPr>
          <w:lang w:val="sr-Cyrl-RS"/>
        </w:rPr>
      </w:pPr>
      <w:r w:rsidRPr="000D386C">
        <w:rPr>
          <w:lang w:val="sr-Cyrl-RS"/>
        </w:rPr>
        <w:t>Члан 4.</w:t>
      </w:r>
    </w:p>
    <w:p w:rsidR="00C72F6F" w:rsidRPr="000D386C" w:rsidRDefault="00C72F6F" w:rsidP="00C72F6F">
      <w:pPr>
        <w:ind w:firstLine="720"/>
        <w:jc w:val="both"/>
        <w:rPr>
          <w:bCs/>
        </w:rPr>
      </w:pPr>
      <w:r w:rsidRPr="000D386C">
        <w:rPr>
          <w:bCs/>
          <w:lang w:val="sr-Cyrl-RS"/>
        </w:rPr>
        <w:t xml:space="preserve">У смислу </w:t>
      </w:r>
      <w:r w:rsidRPr="000D386C">
        <w:rPr>
          <w:bCs/>
          <w:lang w:val="sr-Cyrl-CS"/>
        </w:rPr>
        <w:t>ч</w:t>
      </w:r>
      <w:r w:rsidRPr="000D386C">
        <w:rPr>
          <w:bCs/>
          <w:lang w:val="sr-Cyrl-RS"/>
        </w:rPr>
        <w:t>лана 7а Закoна o пoрезу на имoвину у зoнама где није билo пр</w:t>
      </w:r>
      <w:r w:rsidRPr="000D386C">
        <w:rPr>
          <w:bCs/>
          <w:lang w:val="sr-Cyrl-CS"/>
        </w:rPr>
        <w:t>о</w:t>
      </w:r>
      <w:r w:rsidRPr="000D386C">
        <w:rPr>
          <w:bCs/>
          <w:lang w:val="sr-Cyrl-RS"/>
        </w:rPr>
        <w:t>мета oдгoварајуће неп</w:t>
      </w:r>
      <w:r w:rsidRPr="000D386C">
        <w:rPr>
          <w:bCs/>
          <w:lang w:val="sr-Cyrl-CS"/>
        </w:rPr>
        <w:t>о</w:t>
      </w:r>
      <w:r w:rsidRPr="000D386C">
        <w:rPr>
          <w:bCs/>
          <w:lang w:val="sr-Cyrl-RS"/>
        </w:rPr>
        <w:t>кретнoсти прoсе</w:t>
      </w:r>
      <w:r w:rsidRPr="000D386C">
        <w:rPr>
          <w:bCs/>
          <w:lang w:val="sr-Cyrl-CS"/>
        </w:rPr>
        <w:t>ч</w:t>
      </w:r>
      <w:r w:rsidRPr="000D386C">
        <w:rPr>
          <w:bCs/>
          <w:lang w:val="sr-Cyrl-RS"/>
        </w:rPr>
        <w:t>не цене квадратн</w:t>
      </w:r>
      <w:r w:rsidRPr="000D386C">
        <w:rPr>
          <w:bCs/>
          <w:lang w:val="sr-Cyrl-CS"/>
        </w:rPr>
        <w:t>о</w:t>
      </w:r>
      <w:r w:rsidRPr="000D386C">
        <w:rPr>
          <w:bCs/>
          <w:lang w:val="sr-Cyrl-RS"/>
        </w:rPr>
        <w:t xml:space="preserve">г метра </w:t>
      </w:r>
      <w:r w:rsidRPr="000D386C">
        <w:rPr>
          <w:bCs/>
          <w:lang w:val="sr-Cyrl-CS"/>
        </w:rPr>
        <w:t>о</w:t>
      </w:r>
      <w:r w:rsidRPr="000D386C">
        <w:rPr>
          <w:bCs/>
          <w:lang w:val="sr-Cyrl-RS"/>
        </w:rPr>
        <w:t>дг</w:t>
      </w:r>
      <w:r w:rsidRPr="000D386C">
        <w:rPr>
          <w:bCs/>
          <w:lang w:val="sr-Cyrl-CS"/>
        </w:rPr>
        <w:t>о</w:t>
      </w:r>
      <w:r w:rsidRPr="000D386C">
        <w:rPr>
          <w:bCs/>
          <w:lang w:val="sr-Cyrl-RS"/>
        </w:rPr>
        <w:t>варајуће неп</w:t>
      </w:r>
      <w:r w:rsidRPr="000D386C">
        <w:rPr>
          <w:bCs/>
          <w:lang w:val="sr-Cyrl-CS"/>
        </w:rPr>
        <w:t>о</w:t>
      </w:r>
      <w:r w:rsidRPr="000D386C">
        <w:rPr>
          <w:bCs/>
          <w:lang w:val="sr-Cyrl-RS"/>
        </w:rPr>
        <w:t>кретн</w:t>
      </w:r>
      <w:r w:rsidRPr="000D386C">
        <w:rPr>
          <w:bCs/>
          <w:lang w:val="sr-Cyrl-CS"/>
        </w:rPr>
        <w:t>о</w:t>
      </w:r>
      <w:r w:rsidRPr="000D386C">
        <w:rPr>
          <w:bCs/>
          <w:lang w:val="sr-Cyrl-RS"/>
        </w:rPr>
        <w:t xml:space="preserve">сти на </w:t>
      </w:r>
      <w:r w:rsidRPr="000D386C">
        <w:rPr>
          <w:bCs/>
          <w:lang w:val="sr-Cyrl-CS"/>
        </w:rPr>
        <w:t>о</w:t>
      </w:r>
      <w:r w:rsidRPr="000D386C">
        <w:rPr>
          <w:bCs/>
          <w:lang w:val="sr-Cyrl-RS"/>
        </w:rPr>
        <w:t>сн</w:t>
      </w:r>
      <w:r w:rsidRPr="000D386C">
        <w:rPr>
          <w:bCs/>
          <w:lang w:val="sr-Cyrl-CS"/>
        </w:rPr>
        <w:t>о</w:t>
      </w:r>
      <w:r w:rsidRPr="000D386C">
        <w:rPr>
          <w:bCs/>
          <w:lang w:val="sr-Cyrl-RS"/>
        </w:rPr>
        <w:t>ву к</w:t>
      </w:r>
      <w:r w:rsidRPr="000D386C">
        <w:rPr>
          <w:bCs/>
          <w:lang w:val="sr-Cyrl-CS"/>
        </w:rPr>
        <w:t>о</w:t>
      </w:r>
      <w:r w:rsidRPr="000D386C">
        <w:rPr>
          <w:bCs/>
          <w:lang w:val="sr-Cyrl-RS"/>
        </w:rPr>
        <w:t>јих је за текућу г</w:t>
      </w:r>
      <w:r w:rsidRPr="000D386C">
        <w:rPr>
          <w:bCs/>
          <w:lang w:val="sr-Cyrl-CS"/>
        </w:rPr>
        <w:t>о</w:t>
      </w:r>
      <w:r w:rsidRPr="000D386C">
        <w:rPr>
          <w:bCs/>
          <w:lang w:val="sr-Cyrl-RS"/>
        </w:rPr>
        <w:t xml:space="preserve">дину утврђена </w:t>
      </w:r>
      <w:r w:rsidRPr="000D386C">
        <w:rPr>
          <w:bCs/>
          <w:lang w:val="sr-Cyrl-CS"/>
        </w:rPr>
        <w:t>о</w:t>
      </w:r>
      <w:r w:rsidRPr="000D386C">
        <w:rPr>
          <w:bCs/>
          <w:lang w:val="sr-Cyrl-RS"/>
        </w:rPr>
        <w:t>сн</w:t>
      </w:r>
      <w:r w:rsidRPr="000D386C">
        <w:rPr>
          <w:bCs/>
          <w:lang w:val="sr-Cyrl-CS"/>
        </w:rPr>
        <w:t>о</w:t>
      </w:r>
      <w:r w:rsidRPr="000D386C">
        <w:rPr>
          <w:bCs/>
          <w:lang w:val="sr-Cyrl-RS"/>
        </w:rPr>
        <w:t>вица п</w:t>
      </w:r>
      <w:r w:rsidRPr="000D386C">
        <w:rPr>
          <w:bCs/>
          <w:lang w:val="sr-Cyrl-CS"/>
        </w:rPr>
        <w:t>о</w:t>
      </w:r>
      <w:r w:rsidRPr="000D386C">
        <w:rPr>
          <w:bCs/>
          <w:lang w:val="sr-Cyrl-RS"/>
        </w:rPr>
        <w:t>реза на им</w:t>
      </w:r>
      <w:r w:rsidRPr="000D386C">
        <w:rPr>
          <w:bCs/>
          <w:lang w:val="sr-Cyrl-CS"/>
        </w:rPr>
        <w:t>о</w:t>
      </w:r>
      <w:r w:rsidRPr="000D386C">
        <w:rPr>
          <w:bCs/>
          <w:lang w:val="sr-Cyrl-RS"/>
        </w:rPr>
        <w:t>вину за неп</w:t>
      </w:r>
      <w:r w:rsidRPr="000D386C">
        <w:rPr>
          <w:bCs/>
          <w:lang w:val="sr-Cyrl-CS"/>
        </w:rPr>
        <w:t>о</w:t>
      </w:r>
      <w:r w:rsidRPr="000D386C">
        <w:rPr>
          <w:bCs/>
          <w:lang w:val="sr-Cyrl-RS"/>
        </w:rPr>
        <w:t>кретн</w:t>
      </w:r>
      <w:r w:rsidRPr="000D386C">
        <w:rPr>
          <w:bCs/>
          <w:lang w:val="sr-Cyrl-CS"/>
        </w:rPr>
        <w:t>о</w:t>
      </w:r>
      <w:r w:rsidRPr="000D386C">
        <w:rPr>
          <w:bCs/>
          <w:lang w:val="sr-Cyrl-RS"/>
        </w:rPr>
        <w:t xml:space="preserve">сти </w:t>
      </w:r>
      <w:r w:rsidRPr="000D386C">
        <w:rPr>
          <w:bCs/>
          <w:lang w:val="sr-Cyrl-CS"/>
        </w:rPr>
        <w:t>о</w:t>
      </w:r>
      <w:r w:rsidRPr="000D386C">
        <w:rPr>
          <w:bCs/>
          <w:lang w:val="sr-Cyrl-RS"/>
        </w:rPr>
        <w:t>бвезника к</w:t>
      </w:r>
      <w:r w:rsidRPr="000D386C">
        <w:rPr>
          <w:bCs/>
          <w:lang w:val="sr-Cyrl-CS"/>
        </w:rPr>
        <w:t>о</w:t>
      </w:r>
      <w:r w:rsidRPr="000D386C">
        <w:rPr>
          <w:bCs/>
          <w:lang w:val="sr-Cyrl-RS"/>
        </w:rPr>
        <w:t>ји не в</w:t>
      </w:r>
      <w:r w:rsidRPr="000D386C">
        <w:rPr>
          <w:bCs/>
          <w:lang w:val="sr-Cyrl-CS"/>
        </w:rPr>
        <w:t>о</w:t>
      </w:r>
      <w:r w:rsidRPr="000D386C">
        <w:rPr>
          <w:bCs/>
          <w:lang w:val="sr-Cyrl-RS"/>
        </w:rPr>
        <w:t>ди п</w:t>
      </w:r>
      <w:r w:rsidRPr="000D386C">
        <w:rPr>
          <w:bCs/>
          <w:lang w:val="sr-Cyrl-CS"/>
        </w:rPr>
        <w:t>о</w:t>
      </w:r>
      <w:r w:rsidRPr="000D386C">
        <w:rPr>
          <w:bCs/>
          <w:lang w:val="sr-Cyrl-RS"/>
        </w:rPr>
        <w:t>сл</w:t>
      </w:r>
      <w:r w:rsidRPr="000D386C">
        <w:rPr>
          <w:bCs/>
          <w:lang w:val="sr-Cyrl-CS"/>
        </w:rPr>
        <w:t>о</w:t>
      </w:r>
      <w:r w:rsidRPr="000D386C">
        <w:rPr>
          <w:bCs/>
          <w:lang w:val="sr-Cyrl-RS"/>
        </w:rPr>
        <w:t>вне к</w:t>
      </w:r>
      <w:r w:rsidRPr="000D386C">
        <w:rPr>
          <w:bCs/>
          <w:lang w:val="sr-Cyrl-CS"/>
        </w:rPr>
        <w:t>њи</w:t>
      </w:r>
      <w:r w:rsidRPr="000D386C">
        <w:rPr>
          <w:bCs/>
          <w:lang w:val="sr-Cyrl-RS"/>
        </w:rPr>
        <w:t>ге у нај</w:t>
      </w:r>
      <w:r w:rsidRPr="000D386C">
        <w:rPr>
          <w:bCs/>
          <w:lang w:val="sr-Cyrl-CS"/>
        </w:rPr>
        <w:t>о</w:t>
      </w:r>
      <w:r w:rsidRPr="000D386C">
        <w:rPr>
          <w:bCs/>
          <w:lang w:val="sr-Cyrl-RS"/>
        </w:rPr>
        <w:t>прем</w:t>
      </w:r>
      <w:r w:rsidRPr="000D386C">
        <w:rPr>
          <w:bCs/>
          <w:lang w:val="sr-Cyrl-CS"/>
        </w:rPr>
        <w:t>ењеној</w:t>
      </w:r>
      <w:r w:rsidRPr="000D386C">
        <w:rPr>
          <w:bCs/>
          <w:lang w:val="sr-Cyrl-RS"/>
        </w:rPr>
        <w:t xml:space="preserve"> з</w:t>
      </w:r>
      <w:r w:rsidRPr="000D386C">
        <w:rPr>
          <w:bCs/>
          <w:lang w:val="sr-Cyrl-CS"/>
        </w:rPr>
        <w:t>о</w:t>
      </w:r>
      <w:r w:rsidRPr="000D386C">
        <w:rPr>
          <w:bCs/>
          <w:lang w:val="sr-Cyrl-RS"/>
        </w:rPr>
        <w:t>ни  мн</w:t>
      </w:r>
      <w:r w:rsidRPr="000D386C">
        <w:rPr>
          <w:bCs/>
          <w:lang w:val="sr-Cyrl-CS"/>
        </w:rPr>
        <w:t>о</w:t>
      </w:r>
      <w:r w:rsidRPr="000D386C">
        <w:rPr>
          <w:bCs/>
          <w:lang w:val="sr-Cyrl-RS"/>
        </w:rPr>
        <w:t>же се к</w:t>
      </w:r>
      <w:r w:rsidRPr="000D386C">
        <w:rPr>
          <w:bCs/>
          <w:lang w:val="sr-Cyrl-CS"/>
        </w:rPr>
        <w:t>о</w:t>
      </w:r>
      <w:r w:rsidRPr="000D386C">
        <w:rPr>
          <w:bCs/>
          <w:lang w:val="sr-Cyrl-RS"/>
        </w:rPr>
        <w:t>ефицијентима за сваку з</w:t>
      </w:r>
      <w:r w:rsidRPr="000D386C">
        <w:rPr>
          <w:bCs/>
          <w:lang w:val="sr-Cyrl-CS"/>
        </w:rPr>
        <w:t>о</w:t>
      </w:r>
      <w:r w:rsidRPr="000D386C">
        <w:rPr>
          <w:bCs/>
          <w:lang w:val="sr-Cyrl-RS"/>
        </w:rPr>
        <w:t>ну и тo</w:t>
      </w:r>
      <w:r w:rsidRPr="000D386C">
        <w:rPr>
          <w:bCs/>
        </w:rPr>
        <w:t xml:space="preserve">: </w:t>
      </w:r>
    </w:p>
    <w:p w:rsidR="00C72F6F" w:rsidRPr="000D386C" w:rsidRDefault="00C72F6F" w:rsidP="00C72F6F">
      <w:pPr>
        <w:ind w:firstLine="720"/>
        <w:jc w:val="both"/>
        <w:rPr>
          <w:bCs/>
          <w:lang w:val="sr-Cyrl-RS"/>
        </w:rPr>
      </w:pPr>
    </w:p>
    <w:p w:rsidR="00C72F6F" w:rsidRPr="000D386C" w:rsidRDefault="00C72F6F" w:rsidP="004A6AEE">
      <w:pPr>
        <w:pStyle w:val="ListParagraph"/>
        <w:widowControl/>
        <w:numPr>
          <w:ilvl w:val="0"/>
          <w:numId w:val="15"/>
        </w:numPr>
        <w:shd w:val="clear" w:color="auto" w:fill="FFFFFF"/>
        <w:tabs>
          <w:tab w:val="left" w:pos="1152"/>
        </w:tabs>
        <w:autoSpaceDE/>
        <w:autoSpaceDN/>
        <w:spacing w:after="120"/>
        <w:ind w:left="0" w:firstLine="720"/>
        <w:jc w:val="both"/>
        <w:outlineLvl w:val="4"/>
        <w:rPr>
          <w:bCs/>
        </w:rPr>
      </w:pPr>
      <w:r w:rsidRPr="000D386C">
        <w:rPr>
          <w:bCs/>
        </w:rPr>
        <w:t>1,00 - за непокретности у првој зони- најопремљенијој зони,</w:t>
      </w:r>
    </w:p>
    <w:p w:rsidR="00C72F6F" w:rsidRPr="000D386C" w:rsidRDefault="00C72F6F" w:rsidP="004A6AEE">
      <w:pPr>
        <w:pStyle w:val="ListParagraph"/>
        <w:widowControl/>
        <w:numPr>
          <w:ilvl w:val="0"/>
          <w:numId w:val="15"/>
        </w:numPr>
        <w:shd w:val="clear" w:color="auto" w:fill="FFFFFF"/>
        <w:tabs>
          <w:tab w:val="left" w:pos="1152"/>
        </w:tabs>
        <w:autoSpaceDE/>
        <w:autoSpaceDN/>
        <w:spacing w:after="120"/>
        <w:ind w:left="0" w:firstLine="720"/>
        <w:jc w:val="both"/>
        <w:outlineLvl w:val="4"/>
        <w:rPr>
          <w:bCs/>
        </w:rPr>
      </w:pPr>
      <w:r w:rsidRPr="000D386C">
        <w:rPr>
          <w:bCs/>
        </w:rPr>
        <w:t>0,</w:t>
      </w:r>
      <w:r w:rsidRPr="000D386C">
        <w:rPr>
          <w:bCs/>
          <w:lang w:val="sr-Cyrl-CS"/>
        </w:rPr>
        <w:t>8</w:t>
      </w:r>
      <w:r w:rsidRPr="000D386C">
        <w:rPr>
          <w:bCs/>
        </w:rPr>
        <w:t>0 - за непокретности у  другој зони,</w:t>
      </w:r>
    </w:p>
    <w:p w:rsidR="00C72F6F" w:rsidRPr="000D386C" w:rsidRDefault="00C72F6F" w:rsidP="004A6AEE">
      <w:pPr>
        <w:pStyle w:val="ListParagraph"/>
        <w:widowControl/>
        <w:numPr>
          <w:ilvl w:val="0"/>
          <w:numId w:val="15"/>
        </w:numPr>
        <w:shd w:val="clear" w:color="auto" w:fill="FFFFFF"/>
        <w:tabs>
          <w:tab w:val="left" w:pos="1152"/>
        </w:tabs>
        <w:autoSpaceDE/>
        <w:autoSpaceDN/>
        <w:spacing w:after="120"/>
        <w:ind w:left="0" w:firstLine="720"/>
        <w:jc w:val="both"/>
        <w:outlineLvl w:val="4"/>
        <w:rPr>
          <w:bCs/>
        </w:rPr>
      </w:pPr>
      <w:r w:rsidRPr="000D386C">
        <w:rPr>
          <w:bCs/>
          <w:lang w:val="sr-Cyrl-CS"/>
        </w:rPr>
        <w:t>0</w:t>
      </w:r>
      <w:r w:rsidRPr="000D386C">
        <w:rPr>
          <w:bCs/>
        </w:rPr>
        <w:t>,</w:t>
      </w:r>
      <w:r w:rsidRPr="000D386C">
        <w:rPr>
          <w:bCs/>
          <w:lang w:val="sr-Cyrl-CS"/>
        </w:rPr>
        <w:t>60 - за непокретности у трећој зони</w:t>
      </w:r>
    </w:p>
    <w:p w:rsidR="00C72F6F" w:rsidRPr="000D386C" w:rsidRDefault="00C72F6F" w:rsidP="004A6AEE">
      <w:pPr>
        <w:pStyle w:val="ListParagraph"/>
        <w:widowControl/>
        <w:numPr>
          <w:ilvl w:val="0"/>
          <w:numId w:val="15"/>
        </w:numPr>
        <w:shd w:val="clear" w:color="auto" w:fill="FFFFFF"/>
        <w:tabs>
          <w:tab w:val="left" w:pos="1152"/>
        </w:tabs>
        <w:autoSpaceDE/>
        <w:autoSpaceDN/>
        <w:spacing w:after="120"/>
        <w:ind w:left="0" w:firstLine="720"/>
        <w:jc w:val="both"/>
        <w:outlineLvl w:val="4"/>
        <w:rPr>
          <w:bCs/>
        </w:rPr>
      </w:pPr>
      <w:r w:rsidRPr="000D386C">
        <w:t>0,</w:t>
      </w:r>
      <w:r w:rsidRPr="000D386C">
        <w:rPr>
          <w:lang w:val="sr-Cyrl-CS"/>
        </w:rPr>
        <w:t>4</w:t>
      </w:r>
      <w:r w:rsidRPr="000D386C">
        <w:t xml:space="preserve">0 - за непокретности у </w:t>
      </w:r>
      <w:r w:rsidRPr="000D386C">
        <w:rPr>
          <w:lang w:val="sr-Cyrl-CS"/>
        </w:rPr>
        <w:t>сеоском подручју.</w:t>
      </w:r>
      <w:r w:rsidRPr="000D386C">
        <w:t xml:space="preserve"> </w:t>
      </w:r>
    </w:p>
    <w:p w:rsidR="00C72F6F" w:rsidRDefault="00C72F6F" w:rsidP="00C72F6F">
      <w:pPr>
        <w:tabs>
          <w:tab w:val="left" w:pos="-1080"/>
        </w:tabs>
        <w:jc w:val="center"/>
        <w:rPr>
          <w:lang w:val="sr-Cyrl-RS"/>
        </w:rPr>
      </w:pPr>
      <w:r>
        <w:rPr>
          <w:lang w:val="sr-Cyrl-RS"/>
        </w:rPr>
        <w:t>Члан 5.</w:t>
      </w:r>
    </w:p>
    <w:p w:rsidR="00C72F6F" w:rsidRPr="00C72F6F" w:rsidRDefault="00C72F6F" w:rsidP="00C72F6F">
      <w:pPr>
        <w:tabs>
          <w:tab w:val="left" w:pos="-1080"/>
        </w:tabs>
        <w:jc w:val="both"/>
        <w:rPr>
          <w:lang w:val="sr-Cyrl-RS"/>
        </w:rPr>
      </w:pPr>
      <w:r w:rsidRPr="000D386C">
        <w:rPr>
          <w:bCs/>
          <w:iCs/>
          <w:noProof/>
          <w:color w:val="000000"/>
          <w:lang w:val="sr-Cyrl-RS"/>
        </w:rPr>
        <w:t xml:space="preserve">Стопа амортизације за коју се умањује утврђена вредност непокретности обвезника који не води пословне књиге, а која је предмет пореза на имовину, осим за земљиште, у општини </w:t>
      </w:r>
      <w:r w:rsidRPr="000D386C">
        <w:rPr>
          <w:bCs/>
          <w:iCs/>
          <w:noProof/>
          <w:color w:val="000000"/>
        </w:rPr>
        <w:t>Прокупље</w:t>
      </w:r>
      <w:r w:rsidRPr="000D386C">
        <w:rPr>
          <w:bCs/>
          <w:iCs/>
          <w:noProof/>
          <w:color w:val="000000"/>
          <w:lang w:val="sr-Cyrl-RS"/>
        </w:rPr>
        <w:t xml:space="preserve"> износи</w:t>
      </w:r>
      <w:r w:rsidRPr="000D386C">
        <w:rPr>
          <w:bCs/>
          <w:iCs/>
          <w:noProof/>
          <w:color w:val="000000"/>
        </w:rPr>
        <w:t xml:space="preserve"> 1% годишње применом пропорционалне методе, а највише  40%, почев од истека сваке календарске године у односу на годину у којој је извршена изградња, односно последња реконструкција објекта</w:t>
      </w:r>
      <w:r w:rsidRPr="000D386C">
        <w:rPr>
          <w:bCs/>
          <w:iCs/>
          <w:noProof/>
          <w:color w:val="000000"/>
          <w:lang w:val="sr-Cyrl-RS"/>
        </w:rPr>
        <w:t xml:space="preserve">. </w:t>
      </w:r>
      <w:r w:rsidRPr="000D386C">
        <w:rPr>
          <w:lang w:val="sr-Cyrl-RS"/>
        </w:rPr>
        <w:t xml:space="preserve">                                   </w:t>
      </w:r>
    </w:p>
    <w:p w:rsidR="00C72F6F" w:rsidRDefault="00C72F6F" w:rsidP="00C72F6F">
      <w:pPr>
        <w:tabs>
          <w:tab w:val="left" w:pos="720"/>
        </w:tabs>
        <w:adjustRightInd w:val="0"/>
        <w:spacing w:before="120" w:after="240"/>
        <w:ind w:right="-6"/>
        <w:jc w:val="center"/>
        <w:rPr>
          <w:bCs/>
          <w:iCs/>
          <w:noProof/>
          <w:color w:val="000000"/>
          <w:lang w:val="sr-Cyrl-RS"/>
        </w:rPr>
      </w:pPr>
      <w:r w:rsidRPr="000D386C">
        <w:rPr>
          <w:lang w:val="sr-Cyrl-RS"/>
        </w:rPr>
        <w:t>Члан 6.</w:t>
      </w:r>
    </w:p>
    <w:p w:rsidR="00C72F6F" w:rsidRPr="00C72F6F" w:rsidRDefault="00C72F6F" w:rsidP="00C72F6F">
      <w:pPr>
        <w:tabs>
          <w:tab w:val="left" w:pos="720"/>
        </w:tabs>
        <w:adjustRightInd w:val="0"/>
        <w:spacing w:before="120" w:after="240"/>
        <w:ind w:right="-6"/>
        <w:jc w:val="center"/>
        <w:rPr>
          <w:bCs/>
          <w:iCs/>
          <w:noProof/>
          <w:color w:val="000000"/>
          <w:lang w:val="sr-Cyrl-RS"/>
        </w:rPr>
      </w:pPr>
      <w:r w:rsidRPr="000D386C">
        <w:rPr>
          <w:lang w:val="sr-Cyrl-RS"/>
        </w:rPr>
        <w:t xml:space="preserve">Ова Одлука ће се објавити у „Службеном листу општине </w:t>
      </w:r>
      <w:r w:rsidRPr="000D386C">
        <w:t>Прокупље</w:t>
      </w:r>
      <w:r w:rsidRPr="000D386C">
        <w:rPr>
          <w:lang w:val="sr-Cyrl-RS"/>
        </w:rPr>
        <w:t xml:space="preserve">“, а  после ступања на снагу, објавиће се  и на Интернет порталу општине </w:t>
      </w:r>
      <w:r w:rsidRPr="000D386C">
        <w:t>Прокупље</w:t>
      </w:r>
      <w:r w:rsidRPr="000D386C">
        <w:rPr>
          <w:lang w:val="sr-Cyrl-RS"/>
        </w:rPr>
        <w:t xml:space="preserve"> – www.</w:t>
      </w:r>
      <w:r w:rsidRPr="000D386C">
        <w:rPr>
          <w:lang w:val="sr-Latn-CS"/>
        </w:rPr>
        <w:t>prokuplje.org</w:t>
      </w:r>
      <w:r w:rsidRPr="000D386C">
        <w:rPr>
          <w:lang w:val="sr-Cyrl-RS"/>
        </w:rPr>
        <w:t xml:space="preserve">.rs                         </w:t>
      </w:r>
      <w:r>
        <w:rPr>
          <w:lang w:val="sr-Cyrl-RS"/>
        </w:rPr>
        <w:t xml:space="preserve">                    </w:t>
      </w:r>
      <w:r w:rsidRPr="000D386C">
        <w:rPr>
          <w:lang w:val="sr-Cyrl-RS"/>
        </w:rPr>
        <w:t xml:space="preserve"> </w:t>
      </w:r>
    </w:p>
    <w:p w:rsidR="00C72F6F" w:rsidRPr="000D386C" w:rsidRDefault="00C72F6F" w:rsidP="00C72F6F">
      <w:pPr>
        <w:tabs>
          <w:tab w:val="left" w:pos="-720"/>
        </w:tabs>
        <w:jc w:val="center"/>
        <w:rPr>
          <w:lang w:val="sr-Cyrl-RS"/>
        </w:rPr>
      </w:pPr>
      <w:r w:rsidRPr="000D386C">
        <w:rPr>
          <w:lang w:val="sr-Cyrl-RS"/>
        </w:rPr>
        <w:t>Члан 7.</w:t>
      </w:r>
    </w:p>
    <w:p w:rsidR="00C72F6F" w:rsidRPr="000D386C" w:rsidRDefault="00C72F6F" w:rsidP="00C72F6F">
      <w:pPr>
        <w:jc w:val="both"/>
        <w:rPr>
          <w:lang w:val="sr-Cyrl-RS"/>
        </w:rPr>
      </w:pPr>
      <w:r>
        <w:rPr>
          <w:lang w:val="sr-Cyrl-RS"/>
        </w:rPr>
        <w:t xml:space="preserve">  </w:t>
      </w:r>
      <w:r w:rsidRPr="000D386C">
        <w:rPr>
          <w:lang w:val="sr-Cyrl-RS"/>
        </w:rPr>
        <w:t xml:space="preserve"> Одредбе ове Одлуке спроводиће Општинска управа Прокупље, Одељење </w:t>
      </w:r>
      <w:r w:rsidRPr="000D386C">
        <w:t>локалне пореске администрације</w:t>
      </w:r>
      <w:r w:rsidRPr="000D386C">
        <w:rPr>
          <w:lang w:val="sr-Cyrl-RS"/>
        </w:rPr>
        <w:t xml:space="preserve">. </w:t>
      </w:r>
    </w:p>
    <w:p w:rsidR="00C72F6F" w:rsidRPr="000D386C" w:rsidRDefault="00C72F6F" w:rsidP="00C72F6F">
      <w:pPr>
        <w:jc w:val="center"/>
        <w:rPr>
          <w:lang w:val="sr-Cyrl-RS"/>
        </w:rPr>
      </w:pPr>
      <w:r w:rsidRPr="000D386C">
        <w:rPr>
          <w:lang w:val="sr-Cyrl-CS"/>
        </w:rPr>
        <w:t>Члан 8.</w:t>
      </w:r>
    </w:p>
    <w:p w:rsidR="00C72F6F" w:rsidRPr="000606E9" w:rsidRDefault="00C72F6F" w:rsidP="00C72F6F">
      <w:pPr>
        <w:jc w:val="both"/>
      </w:pPr>
      <w:r>
        <w:rPr>
          <w:lang w:val="sr-Cyrl-RS"/>
        </w:rPr>
        <w:t xml:space="preserve">     </w:t>
      </w:r>
      <w:r w:rsidRPr="000D386C">
        <w:rPr>
          <w:lang w:val="sr-Cyrl-CS"/>
        </w:rPr>
        <w:t>Ступањем на снагу ове одлуке престаје да важи Одлука о утврђивању елемената пореза на имовину за територију општине Прокупље</w:t>
      </w:r>
      <w:r>
        <w:rPr>
          <w:lang w:val="sr-Cyrl-CS"/>
        </w:rPr>
        <w:t xml:space="preserve"> за 2018. годину</w:t>
      </w:r>
      <w:r w:rsidRPr="000D386C">
        <w:rPr>
          <w:lang w:val="sr-Cyrl-CS"/>
        </w:rPr>
        <w:t xml:space="preserve"> ( „Сл. Лист општине Прокупље“ бр.</w:t>
      </w:r>
      <w:r>
        <w:rPr>
          <w:lang w:val="sr-Cyrl-RS"/>
        </w:rPr>
        <w:t>17/17</w:t>
      </w:r>
      <w:r w:rsidRPr="000D386C">
        <w:rPr>
          <w:lang w:val="sr-Cyrl-CS"/>
        </w:rPr>
        <w:t xml:space="preserve"> </w:t>
      </w:r>
      <w:r>
        <w:t>).</w:t>
      </w:r>
    </w:p>
    <w:p w:rsidR="00C72F6F" w:rsidRPr="000D386C" w:rsidRDefault="00C72F6F" w:rsidP="00C72F6F">
      <w:pPr>
        <w:tabs>
          <w:tab w:val="left" w:pos="-1260"/>
        </w:tabs>
        <w:jc w:val="center"/>
        <w:rPr>
          <w:lang w:val="sr-Cyrl-RS"/>
        </w:rPr>
      </w:pPr>
      <w:r w:rsidRPr="000D386C">
        <w:rPr>
          <w:lang w:val="sr-Cyrl-RS"/>
        </w:rPr>
        <w:t xml:space="preserve">Члан </w:t>
      </w:r>
      <w:r w:rsidRPr="000D386C">
        <w:rPr>
          <w:lang w:val="sr-Cyrl-CS"/>
        </w:rPr>
        <w:t>9</w:t>
      </w:r>
      <w:r w:rsidRPr="000D386C">
        <w:rPr>
          <w:lang w:val="sr-Cyrl-RS"/>
        </w:rPr>
        <w:t>.</w:t>
      </w:r>
    </w:p>
    <w:p w:rsidR="00C72F6F" w:rsidRPr="000D386C" w:rsidRDefault="00C72F6F" w:rsidP="00C72F6F">
      <w:pPr>
        <w:jc w:val="both"/>
        <w:rPr>
          <w:lang w:val="sr-Cyrl-RS"/>
        </w:rPr>
      </w:pPr>
      <w:r w:rsidRPr="000D386C">
        <w:t xml:space="preserve"> Ова </w:t>
      </w:r>
      <w:r w:rsidRPr="000D386C">
        <w:rPr>
          <w:lang w:val="sr-Cyrl-RS"/>
        </w:rPr>
        <w:t>О</w:t>
      </w:r>
      <w:r w:rsidRPr="000D386C">
        <w:t>длука  ступа на снагу</w:t>
      </w:r>
      <w:r w:rsidRPr="000D386C">
        <w:rPr>
          <w:lang w:val="sr-Cyrl-RS"/>
        </w:rPr>
        <w:t xml:space="preserve"> </w:t>
      </w:r>
      <w:r w:rsidRPr="000D386C">
        <w:rPr>
          <w:lang w:val="sr-Cyrl-CS"/>
        </w:rPr>
        <w:t>наредног</w:t>
      </w:r>
      <w:r w:rsidRPr="000D386C">
        <w:rPr>
          <w:lang w:val="sr-Cyrl-RS"/>
        </w:rPr>
        <w:t xml:space="preserve"> </w:t>
      </w:r>
      <w:r w:rsidRPr="000D386C">
        <w:t>дана од дана објављивања у „Службеном листу општине Прокупље”, а примењује се од 1. јануара 201</w:t>
      </w:r>
      <w:r>
        <w:rPr>
          <w:lang w:val="sr-Cyrl-RS"/>
        </w:rPr>
        <w:t>9</w:t>
      </w:r>
      <w:r w:rsidRPr="000D386C">
        <w:t>. године</w:t>
      </w:r>
      <w:r w:rsidRPr="000D386C">
        <w:rPr>
          <w:lang w:val="sr-Cyrl-RS"/>
        </w:rPr>
        <w:t>.</w:t>
      </w:r>
    </w:p>
    <w:p w:rsidR="00C72F6F" w:rsidRDefault="00C72F6F" w:rsidP="00C72F6F">
      <w:pPr>
        <w:pStyle w:val="Default"/>
        <w:jc w:val="both"/>
        <w:rPr>
          <w:sz w:val="22"/>
          <w:szCs w:val="22"/>
          <w:lang w:val="sr-Cyrl-CS"/>
        </w:rPr>
      </w:pPr>
      <w:r w:rsidRPr="000D386C">
        <w:rPr>
          <w:sz w:val="22"/>
          <w:szCs w:val="22"/>
        </w:rPr>
        <w:t xml:space="preserve">                                                      </w:t>
      </w:r>
    </w:p>
    <w:p w:rsidR="00C72F6F" w:rsidRPr="000D386C" w:rsidRDefault="00C72F6F" w:rsidP="00C72F6F">
      <w:pPr>
        <w:pStyle w:val="Default"/>
        <w:jc w:val="both"/>
        <w:rPr>
          <w:sz w:val="22"/>
          <w:szCs w:val="22"/>
          <w:lang w:val="sr-Cyrl-CS"/>
        </w:rPr>
      </w:pPr>
      <w:r w:rsidRPr="000D386C">
        <w:rPr>
          <w:sz w:val="22"/>
          <w:szCs w:val="22"/>
        </w:rPr>
        <w:t xml:space="preserve">Број: </w:t>
      </w:r>
      <w:r>
        <w:rPr>
          <w:sz w:val="22"/>
          <w:szCs w:val="22"/>
        </w:rPr>
        <w:t>06-71/2018-02</w:t>
      </w:r>
    </w:p>
    <w:p w:rsidR="00C72F6F" w:rsidRPr="000D386C" w:rsidRDefault="00C72F6F" w:rsidP="00C72F6F">
      <w:pPr>
        <w:pStyle w:val="Default"/>
        <w:jc w:val="both"/>
        <w:rPr>
          <w:sz w:val="22"/>
          <w:szCs w:val="22"/>
          <w:lang w:val="sr-Cyrl-CS"/>
        </w:rPr>
      </w:pPr>
      <w:r w:rsidRPr="000D386C">
        <w:rPr>
          <w:sz w:val="22"/>
          <w:szCs w:val="22"/>
        </w:rPr>
        <w:t xml:space="preserve">У Прокупљу, </w:t>
      </w:r>
      <w:r>
        <w:rPr>
          <w:sz w:val="22"/>
          <w:szCs w:val="22"/>
        </w:rPr>
        <w:t xml:space="preserve"> 22.11.2018.</w:t>
      </w:r>
      <w:r w:rsidRPr="000D386C">
        <w:rPr>
          <w:sz w:val="22"/>
          <w:szCs w:val="22"/>
          <w:lang w:val="sr-Cyrl-CS"/>
        </w:rPr>
        <w:t>године</w:t>
      </w:r>
    </w:p>
    <w:p w:rsidR="00C72F6F" w:rsidRPr="000D386C" w:rsidRDefault="00C72F6F" w:rsidP="00C72F6F">
      <w:pPr>
        <w:pStyle w:val="Default"/>
        <w:jc w:val="both"/>
        <w:rPr>
          <w:color w:val="auto"/>
          <w:sz w:val="22"/>
          <w:szCs w:val="22"/>
          <w:lang w:val="sr-Cyrl-CS"/>
        </w:rPr>
      </w:pPr>
      <w:r w:rsidRPr="000D386C">
        <w:rPr>
          <w:sz w:val="22"/>
          <w:szCs w:val="22"/>
          <w:lang w:val="sr-Cyrl-CS"/>
        </w:rPr>
        <w:t>СКУПШТИНА ОПШТИНЕ ПРОКУПЉЕ</w:t>
      </w:r>
    </w:p>
    <w:p w:rsidR="00C72F6F" w:rsidRPr="00216C50" w:rsidRDefault="00C72F6F" w:rsidP="00C72F6F">
      <w:r>
        <w:tab/>
      </w:r>
      <w:r>
        <w:tab/>
      </w:r>
      <w:r>
        <w:rPr>
          <w:lang w:val="sr-Cyrl-RS"/>
        </w:rPr>
        <w:t xml:space="preserve">                                                                           </w:t>
      </w:r>
      <w:r w:rsidRPr="00216C50">
        <w:t xml:space="preserve">ПРЕДСЕДНИК </w:t>
      </w:r>
    </w:p>
    <w:p w:rsidR="00C72F6F" w:rsidRPr="00216C50" w:rsidRDefault="00C72F6F" w:rsidP="00C72F6F">
      <w:r w:rsidRPr="00216C50">
        <w:tab/>
      </w:r>
      <w:r w:rsidRPr="00216C50">
        <w:tab/>
      </w:r>
      <w:r w:rsidRPr="00216C50">
        <w:tab/>
      </w:r>
      <w:r w:rsidRPr="00216C50">
        <w:tab/>
      </w:r>
      <w:r w:rsidRPr="00216C50">
        <w:tab/>
      </w:r>
      <w:r w:rsidRPr="00216C50">
        <w:tab/>
      </w:r>
      <w:r w:rsidRPr="00216C50">
        <w:tab/>
        <w:t xml:space="preserve"> СКУПШТИНЕ ОПШТИНЕ</w:t>
      </w:r>
    </w:p>
    <w:p w:rsidR="00C72F6F" w:rsidRPr="005B454D" w:rsidRDefault="00C72F6F" w:rsidP="00C72F6F">
      <w:pPr>
        <w:rPr>
          <w:lang w:val="sr-Latn-RS"/>
        </w:rPr>
      </w:pPr>
      <w:r w:rsidRPr="00216C50">
        <w:t xml:space="preserve">                                                                                         </w:t>
      </w:r>
      <w:r w:rsidRPr="00216C50">
        <w:rPr>
          <w:lang w:val="sr-Cyrl-CS"/>
        </w:rPr>
        <w:t xml:space="preserve">  </w:t>
      </w:r>
      <w:r>
        <w:rPr>
          <w:lang w:val="sr-Cyrl-CS"/>
        </w:rPr>
        <w:t xml:space="preserve">            </w:t>
      </w:r>
      <w:r>
        <w:rPr>
          <w:lang w:val="sr-Latn-RS"/>
        </w:rPr>
        <w:t xml:space="preserve"> </w:t>
      </w:r>
      <w:r>
        <w:rPr>
          <w:lang w:val="sr-Cyrl-CS"/>
        </w:rPr>
        <w:t>Дејан Лазић с.р.</w:t>
      </w:r>
    </w:p>
    <w:p w:rsidR="006A72F2" w:rsidRDefault="00DC5F0D" w:rsidP="006A72F2">
      <w:pPr>
        <w:rPr>
          <w:sz w:val="40"/>
          <w:szCs w:val="40"/>
          <w:lang w:val="sr-Cyrl-CS"/>
        </w:rPr>
      </w:pPr>
      <w:r>
        <w:rPr>
          <w:sz w:val="40"/>
          <w:szCs w:val="40"/>
          <w:lang w:val="sr-Cyrl-CS"/>
        </w:rPr>
        <w:lastRenderedPageBreak/>
        <w:t>4</w:t>
      </w:r>
    </w:p>
    <w:p w:rsidR="0079119D" w:rsidRDefault="0079119D" w:rsidP="0079119D">
      <w:pPr>
        <w:jc w:val="both"/>
        <w:rPr>
          <w:lang w:val="sr-Cyrl-RS"/>
        </w:rPr>
      </w:pPr>
      <w:r>
        <w:rPr>
          <w:lang w:val="sr-Cyrl-RS"/>
        </w:rPr>
        <w:t xml:space="preserve">На основу члана 27 став 10 и члана 29 став 4 Закона о јавној својини (,,Сл. гласник РС,, бр. 72/11, 88/13,105/14, 104/16-др. закон, 108/16 и 113/17), члана 3 став 1 тачка 2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 гласник РС,, бр. 16/18) и члана 32 Статута Општине Прокупље (,,Сл. лист Општине Прокупље,, бр. 7/08), на седници одржаној дана </w:t>
      </w:r>
      <w:r>
        <w:rPr>
          <w:lang w:val="sr-Latn-RS"/>
        </w:rPr>
        <w:t>22. 11.2018.</w:t>
      </w:r>
      <w:r>
        <w:rPr>
          <w:lang w:val="sr-Cyrl-RS"/>
        </w:rPr>
        <w:t xml:space="preserve">године, Скупштина Општине Прокупље донела је </w:t>
      </w:r>
    </w:p>
    <w:p w:rsidR="0079119D" w:rsidRDefault="0079119D" w:rsidP="0079119D">
      <w:pPr>
        <w:jc w:val="both"/>
        <w:rPr>
          <w:lang w:val="sr-Cyrl-RS"/>
        </w:rPr>
      </w:pPr>
    </w:p>
    <w:p w:rsidR="0079119D" w:rsidRDefault="0079119D" w:rsidP="0079119D">
      <w:pPr>
        <w:jc w:val="both"/>
        <w:rPr>
          <w:lang w:val="sr-Cyrl-RS"/>
        </w:rPr>
      </w:pPr>
    </w:p>
    <w:p w:rsidR="0079119D" w:rsidRPr="00556CC2" w:rsidRDefault="0079119D" w:rsidP="0079119D">
      <w:pPr>
        <w:jc w:val="center"/>
        <w:rPr>
          <w:b/>
          <w:lang w:val="sr-Cyrl-RS"/>
        </w:rPr>
      </w:pPr>
      <w:r w:rsidRPr="00556CC2">
        <w:rPr>
          <w:b/>
          <w:lang w:val="sr-Cyrl-RS"/>
        </w:rPr>
        <w:t>О</w:t>
      </w:r>
      <w:r>
        <w:rPr>
          <w:b/>
          <w:lang w:val="sr-Cyrl-RS"/>
        </w:rPr>
        <w:t xml:space="preserve"> </w:t>
      </w:r>
      <w:r w:rsidRPr="00556CC2">
        <w:rPr>
          <w:b/>
          <w:lang w:val="sr-Cyrl-RS"/>
        </w:rPr>
        <w:t>Д</w:t>
      </w:r>
      <w:r>
        <w:rPr>
          <w:b/>
          <w:lang w:val="sr-Cyrl-RS"/>
        </w:rPr>
        <w:t xml:space="preserve"> </w:t>
      </w:r>
      <w:r w:rsidRPr="00556CC2">
        <w:rPr>
          <w:b/>
          <w:lang w:val="sr-Cyrl-RS"/>
        </w:rPr>
        <w:t>Л</w:t>
      </w:r>
      <w:r>
        <w:rPr>
          <w:b/>
          <w:lang w:val="sr-Cyrl-RS"/>
        </w:rPr>
        <w:t xml:space="preserve"> </w:t>
      </w:r>
      <w:r w:rsidRPr="00556CC2">
        <w:rPr>
          <w:b/>
          <w:lang w:val="sr-Cyrl-RS"/>
        </w:rPr>
        <w:t>У</w:t>
      </w:r>
      <w:r>
        <w:rPr>
          <w:b/>
          <w:lang w:val="sr-Cyrl-RS"/>
        </w:rPr>
        <w:t xml:space="preserve"> </w:t>
      </w:r>
      <w:r w:rsidRPr="00556CC2">
        <w:rPr>
          <w:b/>
          <w:lang w:val="sr-Cyrl-RS"/>
        </w:rPr>
        <w:t>К</w:t>
      </w:r>
      <w:r>
        <w:rPr>
          <w:b/>
          <w:lang w:val="sr-Cyrl-RS"/>
        </w:rPr>
        <w:t xml:space="preserve"> </w:t>
      </w:r>
      <w:r w:rsidRPr="00556CC2">
        <w:rPr>
          <w:b/>
          <w:lang w:val="sr-Cyrl-RS"/>
        </w:rPr>
        <w:t>У</w:t>
      </w:r>
    </w:p>
    <w:p w:rsidR="0079119D" w:rsidRPr="00556CC2" w:rsidRDefault="0079119D" w:rsidP="0079119D">
      <w:pPr>
        <w:jc w:val="center"/>
        <w:rPr>
          <w:b/>
          <w:lang w:val="sr-Cyrl-RS"/>
        </w:rPr>
      </w:pPr>
      <w:r w:rsidRPr="00556CC2">
        <w:rPr>
          <w:b/>
          <w:lang w:val="sr-Cyrl-RS"/>
        </w:rPr>
        <w:t>о прибављању непокретности у јавну својину Општине Прокупље</w:t>
      </w:r>
    </w:p>
    <w:p w:rsidR="0079119D" w:rsidRPr="00556CC2" w:rsidRDefault="0079119D" w:rsidP="0079119D">
      <w:pPr>
        <w:jc w:val="center"/>
        <w:rPr>
          <w:b/>
          <w:lang w:val="sr-Cyrl-RS"/>
        </w:rPr>
      </w:pPr>
    </w:p>
    <w:p w:rsidR="0079119D" w:rsidRPr="00556CC2" w:rsidRDefault="0079119D" w:rsidP="0079119D">
      <w:pPr>
        <w:jc w:val="center"/>
        <w:rPr>
          <w:b/>
          <w:lang w:val="sr-Cyrl-RS"/>
        </w:rPr>
      </w:pPr>
    </w:p>
    <w:p w:rsidR="0079119D" w:rsidRDefault="0079119D" w:rsidP="0079119D">
      <w:pPr>
        <w:jc w:val="both"/>
        <w:rPr>
          <w:lang w:val="sr-Cyrl-RS"/>
        </w:rPr>
      </w:pPr>
    </w:p>
    <w:p w:rsidR="0079119D" w:rsidRDefault="0079119D" w:rsidP="0079119D">
      <w:pPr>
        <w:jc w:val="both"/>
        <w:rPr>
          <w:lang w:val="sr-Cyrl-RS"/>
        </w:rPr>
      </w:pPr>
      <w:r>
        <w:rPr>
          <w:lang w:val="sr-Cyrl-RS"/>
        </w:rPr>
        <w:tab/>
        <w:t>1.Општина Прокупље прибавља у јавну својину кат. пар. бр. 190 КО Нова Божурна, по култури остало земљиште, укупне површине 4ха 72а 00м</w:t>
      </w:r>
      <w:r w:rsidRPr="00956EEA">
        <w:rPr>
          <w:vertAlign w:val="superscript"/>
          <w:lang w:val="sr-Cyrl-RS"/>
        </w:rPr>
        <w:t>2</w:t>
      </w:r>
      <w:r>
        <w:rPr>
          <w:lang w:val="sr-Cyrl-RS"/>
        </w:rPr>
        <w:t>, уписани у лист непокретности број 178 КО Нова Божурна и седам ванкњижних објеката на наведеној парцели- стражару површине 61,72м</w:t>
      </w:r>
      <w:r w:rsidRPr="00556CC2">
        <w:rPr>
          <w:vertAlign w:val="superscript"/>
          <w:lang w:val="sr-Cyrl-RS"/>
        </w:rPr>
        <w:t>2</w:t>
      </w:r>
      <w:r>
        <w:rPr>
          <w:lang w:val="sr-Cyrl-RS"/>
        </w:rPr>
        <w:t>, осматрачницу површине 19,9м</w:t>
      </w:r>
      <w:r w:rsidRPr="00956EEA">
        <w:rPr>
          <w:vertAlign w:val="superscript"/>
          <w:lang w:val="sr-Cyrl-RS"/>
        </w:rPr>
        <w:t>2</w:t>
      </w:r>
      <w:r>
        <w:rPr>
          <w:lang w:val="sr-Cyrl-RS"/>
        </w:rPr>
        <w:t>, и пет магацина површине 400,2м</w:t>
      </w:r>
      <w:r w:rsidRPr="00556CC2">
        <w:rPr>
          <w:vertAlign w:val="superscript"/>
          <w:lang w:val="sr-Cyrl-RS"/>
        </w:rPr>
        <w:t>2</w:t>
      </w:r>
      <w:r>
        <w:rPr>
          <w:lang w:val="sr-Cyrl-RS"/>
        </w:rPr>
        <w:t>, 35,96м</w:t>
      </w:r>
      <w:r w:rsidRPr="00556CC2">
        <w:rPr>
          <w:vertAlign w:val="superscript"/>
          <w:lang w:val="sr-Cyrl-RS"/>
        </w:rPr>
        <w:t>2</w:t>
      </w:r>
      <w:r>
        <w:rPr>
          <w:lang w:val="sr-Cyrl-RS"/>
        </w:rPr>
        <w:t>, 5,52м</w:t>
      </w:r>
      <w:r w:rsidRPr="00556CC2">
        <w:rPr>
          <w:vertAlign w:val="superscript"/>
          <w:lang w:val="sr-Cyrl-RS"/>
        </w:rPr>
        <w:t>2</w:t>
      </w:r>
      <w:r>
        <w:rPr>
          <w:lang w:val="sr-Cyrl-RS"/>
        </w:rPr>
        <w:t>, 19,18м</w:t>
      </w:r>
      <w:r w:rsidRPr="00556CC2">
        <w:rPr>
          <w:vertAlign w:val="superscript"/>
          <w:lang w:val="sr-Cyrl-RS"/>
        </w:rPr>
        <w:t>2</w:t>
      </w:r>
      <w:r>
        <w:rPr>
          <w:lang w:val="sr-Cyrl-RS"/>
        </w:rPr>
        <w:t xml:space="preserve"> и 649,33м</w:t>
      </w:r>
      <w:r w:rsidRPr="00556CC2">
        <w:rPr>
          <w:vertAlign w:val="superscript"/>
          <w:lang w:val="sr-Cyrl-RS"/>
        </w:rPr>
        <w:t>2</w:t>
      </w:r>
      <w:r>
        <w:rPr>
          <w:lang w:val="sr-Cyrl-RS"/>
        </w:rPr>
        <w:t xml:space="preserve"> за које је законом прописано вођене посебне евиденције о непокретностима које служе за војне потребе, а коју води орган надлежан за послове одбране, на којима је Министарство одбране Републике Србије уписано као корисник,  а облик својине државна.</w:t>
      </w:r>
    </w:p>
    <w:p w:rsidR="0079119D" w:rsidRDefault="0079119D" w:rsidP="0079119D">
      <w:pPr>
        <w:jc w:val="both"/>
        <w:rPr>
          <w:lang w:val="sr-Cyrl-RS"/>
        </w:rPr>
      </w:pPr>
    </w:p>
    <w:p w:rsidR="0079119D" w:rsidRDefault="0079119D" w:rsidP="0079119D">
      <w:pPr>
        <w:jc w:val="both"/>
        <w:rPr>
          <w:lang w:val="sr-Cyrl-RS"/>
        </w:rPr>
      </w:pPr>
      <w:r>
        <w:rPr>
          <w:lang w:val="sr-Cyrl-RS"/>
        </w:rPr>
        <w:tab/>
        <w:t>2.Општина Прокупље прибавља непокретности описане у ставу 1 по укупној цени од 7.516.990,00 динара и исту ће исплатити у пет једнаких годишњих рата.</w:t>
      </w:r>
    </w:p>
    <w:p w:rsidR="0079119D" w:rsidRDefault="0079119D" w:rsidP="0079119D">
      <w:pPr>
        <w:jc w:val="both"/>
        <w:rPr>
          <w:lang w:val="sr-Cyrl-RS"/>
        </w:rPr>
      </w:pPr>
    </w:p>
    <w:p w:rsidR="0079119D" w:rsidRDefault="0079119D" w:rsidP="0079119D">
      <w:pPr>
        <w:jc w:val="both"/>
        <w:rPr>
          <w:lang w:val="sr-Cyrl-RS"/>
        </w:rPr>
      </w:pPr>
      <w:r>
        <w:rPr>
          <w:lang w:val="sr-Cyrl-RS"/>
        </w:rPr>
        <w:tab/>
        <w:t>3.Овлашћује се Председник Општине Прокупље да закључи купопродајни уговор у име и за рачун Општине Прокупље са лицем које овласти Влада Републике Србије, а којим ће се ближе регулисати узајамна права и обавезе уговорних страна.</w:t>
      </w:r>
    </w:p>
    <w:p w:rsidR="0079119D" w:rsidRDefault="0079119D" w:rsidP="0079119D">
      <w:pPr>
        <w:jc w:val="both"/>
        <w:rPr>
          <w:lang w:val="sr-Cyrl-RS"/>
        </w:rPr>
      </w:pPr>
    </w:p>
    <w:p w:rsidR="0079119D" w:rsidRDefault="0079119D" w:rsidP="0079119D">
      <w:pPr>
        <w:jc w:val="both"/>
        <w:rPr>
          <w:lang w:val="sr-Cyrl-RS"/>
        </w:rPr>
      </w:pPr>
      <w:r>
        <w:rPr>
          <w:lang w:val="sr-Cyrl-RS"/>
        </w:rPr>
        <w:tab/>
        <w:t>4. Ова Одлука ступа на снагу осмог дана од дана објављивања у Службеном листу Општине Прокупље.</w:t>
      </w:r>
    </w:p>
    <w:p w:rsidR="0079119D" w:rsidRDefault="0079119D" w:rsidP="0079119D">
      <w:pPr>
        <w:jc w:val="both"/>
        <w:rPr>
          <w:lang w:val="sr-Cyrl-RS"/>
        </w:rPr>
      </w:pPr>
    </w:p>
    <w:p w:rsidR="0079119D" w:rsidRDefault="0079119D" w:rsidP="0079119D">
      <w:pPr>
        <w:jc w:val="both"/>
        <w:rPr>
          <w:lang w:val="sr-Cyrl-RS"/>
        </w:rPr>
      </w:pPr>
      <w:r>
        <w:rPr>
          <w:lang w:val="sr-Cyrl-RS"/>
        </w:rPr>
        <w:tab/>
        <w:t>5. Ову одлуку након ступања на снагу доставити Републичкој Дирекцији за имовину, а ради доношења закључка Владе Републике Србије о отуђењу непокретности из става 1 ове одлуке.</w:t>
      </w:r>
    </w:p>
    <w:p w:rsidR="0079119D" w:rsidRDefault="0079119D" w:rsidP="0079119D">
      <w:pPr>
        <w:jc w:val="both"/>
        <w:rPr>
          <w:lang w:val="sr-Cyrl-RS"/>
        </w:rPr>
      </w:pPr>
    </w:p>
    <w:p w:rsidR="0079119D" w:rsidRDefault="0079119D" w:rsidP="0079119D">
      <w:pPr>
        <w:jc w:val="both"/>
        <w:rPr>
          <w:lang w:val="sr-Cyrl-RS"/>
        </w:rPr>
      </w:pPr>
      <w:r>
        <w:rPr>
          <w:lang w:val="sr-Cyrl-RS"/>
        </w:rPr>
        <w:tab/>
        <w:t>Број 06-71/2018-02</w:t>
      </w:r>
    </w:p>
    <w:p w:rsidR="0079119D" w:rsidRDefault="0079119D" w:rsidP="0079119D">
      <w:pPr>
        <w:jc w:val="both"/>
        <w:rPr>
          <w:lang w:val="sr-Cyrl-RS"/>
        </w:rPr>
      </w:pPr>
      <w:r>
        <w:rPr>
          <w:lang w:val="sr-Cyrl-RS"/>
        </w:rPr>
        <w:tab/>
        <w:t>у Прокупљу, 22.11.2018.године</w:t>
      </w:r>
    </w:p>
    <w:p w:rsidR="0079119D" w:rsidRDefault="0079119D" w:rsidP="0079119D">
      <w:pPr>
        <w:jc w:val="both"/>
        <w:rPr>
          <w:lang w:val="sr-Cyrl-RS"/>
        </w:rPr>
      </w:pPr>
    </w:p>
    <w:p w:rsidR="0079119D" w:rsidRDefault="0079119D" w:rsidP="0079119D">
      <w:pPr>
        <w:jc w:val="both"/>
        <w:rPr>
          <w:lang w:val="sr-Cyrl-RS"/>
        </w:rPr>
      </w:pPr>
    </w:p>
    <w:p w:rsidR="0079119D" w:rsidRDefault="0079119D" w:rsidP="0079119D">
      <w:pPr>
        <w:jc w:val="center"/>
        <w:rPr>
          <w:b/>
          <w:lang w:val="sr-Cyrl-RS"/>
        </w:rPr>
      </w:pPr>
      <w:r w:rsidRPr="00556CC2">
        <w:rPr>
          <w:b/>
          <w:lang w:val="sr-Cyrl-RS"/>
        </w:rPr>
        <w:t>СКУПШТИНА ОПШТИНЕ ПРОКУПЉЕ</w:t>
      </w:r>
    </w:p>
    <w:p w:rsidR="0079119D" w:rsidRDefault="0079119D" w:rsidP="0079119D">
      <w:pPr>
        <w:jc w:val="center"/>
        <w:rPr>
          <w:b/>
          <w:lang w:val="sr-Cyrl-RS"/>
        </w:rPr>
      </w:pPr>
    </w:p>
    <w:p w:rsidR="0079119D" w:rsidRPr="00556CC2" w:rsidRDefault="0079119D" w:rsidP="0079119D">
      <w:pPr>
        <w:jc w:val="center"/>
        <w:rPr>
          <w:b/>
          <w:lang w:val="sr-Cyrl-RS"/>
        </w:rPr>
      </w:pPr>
    </w:p>
    <w:p w:rsidR="0079119D" w:rsidRDefault="0079119D" w:rsidP="0079119D">
      <w:pPr>
        <w:jc w:val="both"/>
        <w:rPr>
          <w:lang w:val="sr-Cyrl-RS"/>
        </w:rPr>
      </w:pPr>
    </w:p>
    <w:p w:rsidR="0079119D" w:rsidRDefault="0079119D" w:rsidP="0079119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П Р Е Д С Е Д Н И К </w:t>
      </w:r>
    </w:p>
    <w:p w:rsidR="0079119D" w:rsidRDefault="0079119D" w:rsidP="0079119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t xml:space="preserve">                                 СКУПШТИНЕ ОПШТИНЕ </w:t>
      </w:r>
    </w:p>
    <w:p w:rsidR="0079119D" w:rsidRDefault="0079119D" w:rsidP="0079119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Дејан Лазић с.р.</w:t>
      </w:r>
    </w:p>
    <w:p w:rsidR="0079119D" w:rsidRDefault="0079119D" w:rsidP="0079119D">
      <w:pPr>
        <w:jc w:val="both"/>
        <w:rPr>
          <w:lang w:val="sr-Cyrl-RS"/>
        </w:rPr>
      </w:pPr>
    </w:p>
    <w:p w:rsidR="0079119D" w:rsidRDefault="00DC5F0D" w:rsidP="0079119D">
      <w:pPr>
        <w:jc w:val="both"/>
        <w:rPr>
          <w:sz w:val="40"/>
          <w:szCs w:val="40"/>
          <w:lang w:val="sr-Cyrl-RS"/>
        </w:rPr>
      </w:pPr>
      <w:r>
        <w:rPr>
          <w:sz w:val="40"/>
          <w:szCs w:val="40"/>
          <w:lang w:val="sr-Cyrl-RS"/>
        </w:rPr>
        <w:lastRenderedPageBreak/>
        <w:t>5</w:t>
      </w:r>
    </w:p>
    <w:p w:rsidR="00570378" w:rsidRDefault="00570378" w:rsidP="00570378">
      <w:pPr>
        <w:pStyle w:val="N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На основу члана 93. Закона о локалној самоуправи (,,Сл. гласник РС,, бр. 129/2007, 83/2014 – др.закон, 101/2016 – др.закон, 47/2018), члана  4. и 5. Одлуке о утврђивању и означавању назива насељених улица, тргова и зграда на територији општине Прокупље (,,Службени лист Општине Прокупље,, бр. 2/2006) и члана 32. Статута Општине Прокупље (,,Службени лист општине Прокупље,, бр. 7/08), Скупштина општине Прокупље, на седници одржаној дана 22.11.2018. године, донела је</w:t>
      </w:r>
    </w:p>
    <w:p w:rsidR="00570378" w:rsidRDefault="00570378" w:rsidP="00570378">
      <w:pPr>
        <w:pStyle w:val="NoSpacing0"/>
        <w:jc w:val="both"/>
        <w:rPr>
          <w:rFonts w:ascii="Times New Roman" w:hAnsi="Times New Roman" w:cs="Times New Roman"/>
          <w:sz w:val="24"/>
          <w:szCs w:val="24"/>
          <w:lang w:val="sr-Cyrl-RS"/>
        </w:rPr>
      </w:pPr>
    </w:p>
    <w:p w:rsidR="00570378" w:rsidRPr="00E00629" w:rsidRDefault="00570378" w:rsidP="00570378">
      <w:pPr>
        <w:pStyle w:val="NoSpacing0"/>
        <w:jc w:val="center"/>
        <w:rPr>
          <w:rFonts w:ascii="Times New Roman" w:hAnsi="Times New Roman" w:cs="Times New Roman"/>
          <w:b/>
          <w:sz w:val="24"/>
          <w:szCs w:val="24"/>
          <w:lang w:val="sr-Cyrl-RS"/>
        </w:rPr>
      </w:pPr>
      <w:r w:rsidRPr="00E00629">
        <w:rPr>
          <w:rFonts w:ascii="Times New Roman" w:hAnsi="Times New Roman" w:cs="Times New Roman"/>
          <w:b/>
          <w:sz w:val="24"/>
          <w:szCs w:val="24"/>
          <w:lang w:val="sr-Cyrl-RS"/>
        </w:rPr>
        <w:t>Р Е Ш Е Њ Е</w:t>
      </w:r>
    </w:p>
    <w:p w:rsidR="00570378" w:rsidRPr="00E00629" w:rsidRDefault="00570378" w:rsidP="00570378">
      <w:pPr>
        <w:pStyle w:val="NoSpacing0"/>
        <w:jc w:val="center"/>
        <w:rPr>
          <w:rFonts w:ascii="Times New Roman" w:hAnsi="Times New Roman" w:cs="Times New Roman"/>
          <w:b/>
          <w:sz w:val="24"/>
          <w:szCs w:val="24"/>
          <w:lang w:val="sr-Cyrl-RS"/>
        </w:rPr>
      </w:pPr>
      <w:r w:rsidRPr="00E00629">
        <w:rPr>
          <w:rFonts w:ascii="Times New Roman" w:hAnsi="Times New Roman" w:cs="Times New Roman"/>
          <w:b/>
          <w:sz w:val="24"/>
          <w:szCs w:val="24"/>
          <w:lang w:val="sr-Cyrl-RS"/>
        </w:rPr>
        <w:t>О ИМЕНОВАЊУ КОМИСИЈЕ ЗА НАЗИВЕ УЛИЦА, ТРГОВА И ЗГРАДА</w:t>
      </w:r>
    </w:p>
    <w:p w:rsidR="00570378" w:rsidRPr="00E00629" w:rsidRDefault="00570378" w:rsidP="00570378">
      <w:pPr>
        <w:pStyle w:val="NoSpacing0"/>
        <w:jc w:val="center"/>
        <w:rPr>
          <w:rFonts w:ascii="Times New Roman" w:hAnsi="Times New Roman" w:cs="Times New Roman"/>
          <w:b/>
          <w:sz w:val="24"/>
          <w:szCs w:val="24"/>
          <w:lang w:val="sr-Cyrl-RS"/>
        </w:rPr>
      </w:pPr>
      <w:r w:rsidRPr="00E00629">
        <w:rPr>
          <w:rFonts w:ascii="Times New Roman" w:hAnsi="Times New Roman" w:cs="Times New Roman"/>
          <w:b/>
          <w:sz w:val="24"/>
          <w:szCs w:val="24"/>
          <w:lang w:val="sr-Cyrl-RS"/>
        </w:rPr>
        <w:t>НА ТЕРИТОРИЈИ ОПШТИНЕ ПРОКУПЉЕ</w:t>
      </w:r>
    </w:p>
    <w:p w:rsidR="00570378" w:rsidRDefault="00570378" w:rsidP="00570378">
      <w:pPr>
        <w:pStyle w:val="NoSpacing0"/>
        <w:jc w:val="center"/>
        <w:rPr>
          <w:rFonts w:ascii="Times New Roman" w:hAnsi="Times New Roman" w:cs="Times New Roman"/>
          <w:sz w:val="24"/>
          <w:szCs w:val="24"/>
          <w:lang w:val="sr-Cyrl-RS"/>
        </w:rPr>
      </w:pPr>
    </w:p>
    <w:p w:rsidR="00570378" w:rsidRDefault="00570378" w:rsidP="00570378">
      <w:pPr>
        <w:pStyle w:val="N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rPr>
        <w:t xml:space="preserve">I </w:t>
      </w:r>
      <w:r>
        <w:rPr>
          <w:rFonts w:ascii="Times New Roman" w:hAnsi="Times New Roman" w:cs="Times New Roman"/>
          <w:sz w:val="24"/>
          <w:szCs w:val="24"/>
          <w:lang w:val="sr-Cyrl-RS"/>
        </w:rPr>
        <w:t>У Комисију за називе улица, тргова и зграда на територији општине Прокупље, именују се:</w:t>
      </w:r>
    </w:p>
    <w:p w:rsidR="00570378" w:rsidRDefault="00570378" w:rsidP="00570378">
      <w:pPr>
        <w:pStyle w:val="NoSpacing0"/>
        <w:jc w:val="both"/>
        <w:rPr>
          <w:rFonts w:ascii="Times New Roman" w:hAnsi="Times New Roman" w:cs="Times New Roman"/>
          <w:sz w:val="24"/>
          <w:szCs w:val="24"/>
          <w:lang w:val="sr-Cyrl-RS"/>
        </w:rPr>
      </w:pPr>
    </w:p>
    <w:p w:rsidR="00570378" w:rsidRDefault="00570378" w:rsidP="00570378">
      <w:pPr>
        <w:pStyle w:val="N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ab/>
        <w:t>1. Весна Живковић – председник комисије</w:t>
      </w:r>
    </w:p>
    <w:p w:rsidR="00570378" w:rsidRDefault="00570378" w:rsidP="00570378">
      <w:pPr>
        <w:pStyle w:val="N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ab/>
        <w:t>2. Миљан Милентијевић - члан</w:t>
      </w:r>
    </w:p>
    <w:p w:rsidR="00570378" w:rsidRDefault="00570378" w:rsidP="00570378">
      <w:pPr>
        <w:pStyle w:val="N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ab/>
        <w:t>3. Весна Смиљковић - члан</w:t>
      </w:r>
    </w:p>
    <w:p w:rsidR="00570378" w:rsidRDefault="00570378" w:rsidP="00570378">
      <w:pPr>
        <w:pStyle w:val="N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ab/>
        <w:t>4. Сања Окичић - члан</w:t>
      </w:r>
    </w:p>
    <w:p w:rsidR="00570378" w:rsidRDefault="00570378" w:rsidP="00570378">
      <w:pPr>
        <w:pStyle w:val="N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ab/>
        <w:t>5. Биљана Ивановић – члан</w:t>
      </w:r>
    </w:p>
    <w:p w:rsidR="00570378" w:rsidRDefault="00570378" w:rsidP="00570378">
      <w:pPr>
        <w:pStyle w:val="N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ab/>
        <w:t>6. Владица Младеновић - члан</w:t>
      </w:r>
    </w:p>
    <w:p w:rsidR="00570378" w:rsidRDefault="00570378" w:rsidP="00570378">
      <w:pPr>
        <w:pStyle w:val="N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ab/>
        <w:t>7. Никола Жугић - члан</w:t>
      </w:r>
    </w:p>
    <w:p w:rsidR="00570378" w:rsidRDefault="00570378" w:rsidP="00570378">
      <w:pPr>
        <w:pStyle w:val="N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ab/>
        <w:t>8. Милан Јовановић - члан</w:t>
      </w:r>
    </w:p>
    <w:p w:rsidR="00570378" w:rsidRDefault="00570378" w:rsidP="00570378">
      <w:pPr>
        <w:pStyle w:val="N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ab/>
        <w:t>9. Драган Лекић - члан</w:t>
      </w:r>
    </w:p>
    <w:p w:rsidR="00570378" w:rsidRDefault="00570378" w:rsidP="00570378">
      <w:pPr>
        <w:pStyle w:val="N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ab/>
        <w:t>10. Драган Вуксановић - члан</w:t>
      </w:r>
    </w:p>
    <w:p w:rsidR="00570378" w:rsidRDefault="00570378" w:rsidP="00570378">
      <w:pPr>
        <w:pStyle w:val="N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ab/>
        <w:t>11. Милан Радовановић - члан</w:t>
      </w:r>
    </w:p>
    <w:p w:rsidR="00570378" w:rsidRDefault="00570378" w:rsidP="00570378">
      <w:pPr>
        <w:pStyle w:val="N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ab/>
        <w:t>12. Братислав Лукић - члан</w:t>
      </w:r>
    </w:p>
    <w:p w:rsidR="00570378" w:rsidRDefault="00570378" w:rsidP="00570378">
      <w:pPr>
        <w:pStyle w:val="N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ab/>
        <w:t>13. Дејан Цветковић - члан</w:t>
      </w:r>
    </w:p>
    <w:p w:rsidR="00570378" w:rsidRDefault="00570378" w:rsidP="00570378">
      <w:pPr>
        <w:pStyle w:val="NoSpacing0"/>
        <w:jc w:val="both"/>
        <w:rPr>
          <w:rFonts w:ascii="Times New Roman" w:hAnsi="Times New Roman" w:cs="Times New Roman"/>
          <w:sz w:val="24"/>
          <w:szCs w:val="24"/>
          <w:lang w:val="sr-Cyrl-RS"/>
        </w:rPr>
      </w:pPr>
    </w:p>
    <w:p w:rsidR="00570378" w:rsidRDefault="00570378" w:rsidP="00570378">
      <w:pPr>
        <w:pStyle w:val="N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rPr>
        <w:t xml:space="preserve">II  </w:t>
      </w:r>
      <w:r>
        <w:rPr>
          <w:rFonts w:ascii="Times New Roman" w:hAnsi="Times New Roman" w:cs="Times New Roman"/>
          <w:sz w:val="24"/>
          <w:szCs w:val="24"/>
          <w:lang w:val="sr-Cyrl-RS"/>
        </w:rPr>
        <w:t>Ставља се ван снаге решење број: 06-47/2010-02 од 26.11.2010.</w:t>
      </w:r>
    </w:p>
    <w:p w:rsidR="00570378" w:rsidRDefault="00570378" w:rsidP="00570378">
      <w:pPr>
        <w:pStyle w:val="NoSpacing0"/>
        <w:jc w:val="both"/>
        <w:rPr>
          <w:rFonts w:ascii="Times New Roman" w:hAnsi="Times New Roman" w:cs="Times New Roman"/>
          <w:sz w:val="24"/>
          <w:szCs w:val="24"/>
          <w:lang w:val="sr-Cyrl-RS"/>
        </w:rPr>
      </w:pPr>
    </w:p>
    <w:p w:rsidR="00570378" w:rsidRDefault="00570378" w:rsidP="00570378">
      <w:pPr>
        <w:pStyle w:val="N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rPr>
        <w:t xml:space="preserve">III  </w:t>
      </w:r>
      <w:r>
        <w:rPr>
          <w:rFonts w:ascii="Times New Roman" w:hAnsi="Times New Roman" w:cs="Times New Roman"/>
          <w:sz w:val="24"/>
          <w:szCs w:val="24"/>
          <w:lang w:val="sr-Cyrl-RS"/>
        </w:rPr>
        <w:t>Ово Решење ступа на снагу даном доношења.</w:t>
      </w:r>
    </w:p>
    <w:p w:rsidR="00570378" w:rsidRDefault="00570378" w:rsidP="00570378">
      <w:pPr>
        <w:pStyle w:val="NoSpacing0"/>
        <w:jc w:val="both"/>
        <w:rPr>
          <w:rFonts w:ascii="Times New Roman" w:hAnsi="Times New Roman" w:cs="Times New Roman"/>
          <w:sz w:val="24"/>
          <w:szCs w:val="24"/>
          <w:lang w:val="sr-Cyrl-RS"/>
        </w:rPr>
      </w:pPr>
    </w:p>
    <w:p w:rsidR="00570378" w:rsidRDefault="00570378" w:rsidP="00570378">
      <w:pPr>
        <w:pStyle w:val="N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rPr>
        <w:t xml:space="preserve">IV  </w:t>
      </w:r>
      <w:r>
        <w:rPr>
          <w:rFonts w:ascii="Times New Roman" w:hAnsi="Times New Roman" w:cs="Times New Roman"/>
          <w:sz w:val="24"/>
          <w:szCs w:val="24"/>
          <w:lang w:val="sr-Cyrl-RS"/>
        </w:rPr>
        <w:t>Решење доставити: председнику Скупштине општине Прокупље, именованим члановима Комисије, Одељењу за урбанизам, стамбено-комуналне делатности и грађевинарство и архиви СО-е Прокупље.</w:t>
      </w:r>
    </w:p>
    <w:p w:rsidR="00570378" w:rsidRDefault="00570378" w:rsidP="00570378">
      <w:pPr>
        <w:pStyle w:val="NoSpacing0"/>
        <w:jc w:val="both"/>
        <w:rPr>
          <w:rFonts w:ascii="Times New Roman" w:hAnsi="Times New Roman" w:cs="Times New Roman"/>
          <w:sz w:val="24"/>
          <w:szCs w:val="24"/>
          <w:lang w:val="sr-Cyrl-RS"/>
        </w:rPr>
      </w:pPr>
    </w:p>
    <w:p w:rsidR="00570378" w:rsidRPr="00570378" w:rsidRDefault="00570378" w:rsidP="00570378">
      <w:pPr>
        <w:pStyle w:val="N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570378">
        <w:rPr>
          <w:rFonts w:ascii="Times New Roman" w:hAnsi="Times New Roman" w:cs="Times New Roman"/>
          <w:sz w:val="24"/>
          <w:szCs w:val="24"/>
          <w:lang w:val="sr-Cyrl-RS"/>
        </w:rPr>
        <w:t>Број: 06-  71 /2018-02</w:t>
      </w:r>
    </w:p>
    <w:p w:rsidR="00570378" w:rsidRPr="00570378" w:rsidRDefault="00570378" w:rsidP="00570378">
      <w:pPr>
        <w:pStyle w:val="NoSpacing0"/>
        <w:jc w:val="both"/>
        <w:rPr>
          <w:rFonts w:ascii="Times New Roman" w:hAnsi="Times New Roman" w:cs="Times New Roman"/>
          <w:sz w:val="24"/>
          <w:szCs w:val="24"/>
          <w:lang w:val="sr-Cyrl-RS"/>
        </w:rPr>
      </w:pPr>
      <w:r w:rsidRPr="00570378">
        <w:rPr>
          <w:rFonts w:ascii="Times New Roman" w:hAnsi="Times New Roman" w:cs="Times New Roman"/>
          <w:sz w:val="24"/>
          <w:szCs w:val="24"/>
          <w:lang w:val="sr-Cyrl-RS"/>
        </w:rPr>
        <w:tab/>
        <w:t>У Прокупљу, 22.11.2018. године</w:t>
      </w:r>
    </w:p>
    <w:p w:rsidR="00570378" w:rsidRPr="00570378" w:rsidRDefault="00570378" w:rsidP="00570378">
      <w:pPr>
        <w:pStyle w:val="NoSpacing0"/>
        <w:jc w:val="both"/>
        <w:rPr>
          <w:rFonts w:ascii="Times New Roman" w:hAnsi="Times New Roman" w:cs="Times New Roman"/>
          <w:sz w:val="24"/>
          <w:szCs w:val="24"/>
          <w:lang w:val="sr-Cyrl-RS"/>
        </w:rPr>
      </w:pPr>
      <w:r w:rsidRPr="00570378">
        <w:rPr>
          <w:rFonts w:ascii="Times New Roman" w:hAnsi="Times New Roman" w:cs="Times New Roman"/>
          <w:sz w:val="24"/>
          <w:szCs w:val="24"/>
          <w:lang w:val="sr-Cyrl-RS"/>
        </w:rPr>
        <w:tab/>
        <w:t>СКУПШТИНА ОПШТИНЕ ПРОКУПЉЕ</w:t>
      </w:r>
    </w:p>
    <w:p w:rsidR="00570378" w:rsidRPr="00570378" w:rsidRDefault="00570378" w:rsidP="00570378">
      <w:pPr>
        <w:pStyle w:val="NoSpacing0"/>
        <w:jc w:val="both"/>
        <w:rPr>
          <w:rFonts w:ascii="Times New Roman" w:hAnsi="Times New Roman" w:cs="Times New Roman"/>
          <w:sz w:val="24"/>
          <w:szCs w:val="24"/>
          <w:lang w:val="sr-Cyrl-RS"/>
        </w:rPr>
      </w:pPr>
    </w:p>
    <w:p w:rsidR="00570378" w:rsidRPr="00570378" w:rsidRDefault="00570378" w:rsidP="00570378">
      <w:pPr>
        <w:pStyle w:val="NoSpacing0"/>
        <w:jc w:val="both"/>
        <w:rPr>
          <w:rFonts w:ascii="Times New Roman" w:hAnsi="Times New Roman" w:cs="Times New Roman"/>
          <w:sz w:val="24"/>
          <w:szCs w:val="24"/>
          <w:lang w:val="sr-Cyrl-RS"/>
        </w:rPr>
      </w:pPr>
      <w:r w:rsidRPr="00570378">
        <w:rPr>
          <w:rFonts w:ascii="Times New Roman" w:hAnsi="Times New Roman" w:cs="Times New Roman"/>
          <w:sz w:val="24"/>
          <w:szCs w:val="24"/>
          <w:lang w:val="sr-Cyrl-RS"/>
        </w:rPr>
        <w:tab/>
      </w:r>
      <w:r w:rsidRPr="00570378">
        <w:rPr>
          <w:rFonts w:ascii="Times New Roman" w:hAnsi="Times New Roman" w:cs="Times New Roman"/>
          <w:sz w:val="24"/>
          <w:szCs w:val="24"/>
          <w:lang w:val="sr-Cyrl-RS"/>
        </w:rPr>
        <w:tab/>
      </w:r>
      <w:r w:rsidRPr="00570378">
        <w:rPr>
          <w:rFonts w:ascii="Times New Roman" w:hAnsi="Times New Roman" w:cs="Times New Roman"/>
          <w:sz w:val="24"/>
          <w:szCs w:val="24"/>
          <w:lang w:val="sr-Cyrl-RS"/>
        </w:rPr>
        <w:tab/>
      </w:r>
      <w:r w:rsidRPr="00570378">
        <w:rPr>
          <w:rFonts w:ascii="Times New Roman" w:hAnsi="Times New Roman" w:cs="Times New Roman"/>
          <w:sz w:val="24"/>
          <w:szCs w:val="24"/>
          <w:lang w:val="sr-Cyrl-RS"/>
        </w:rPr>
        <w:tab/>
      </w:r>
      <w:r w:rsidRPr="00570378">
        <w:rPr>
          <w:rFonts w:ascii="Times New Roman" w:hAnsi="Times New Roman" w:cs="Times New Roman"/>
          <w:sz w:val="24"/>
          <w:szCs w:val="24"/>
          <w:lang w:val="sr-Cyrl-RS"/>
        </w:rPr>
        <w:tab/>
      </w:r>
      <w:r w:rsidRPr="00570378">
        <w:rPr>
          <w:rFonts w:ascii="Times New Roman" w:hAnsi="Times New Roman" w:cs="Times New Roman"/>
          <w:sz w:val="24"/>
          <w:szCs w:val="24"/>
          <w:lang w:val="sr-Cyrl-RS"/>
        </w:rPr>
        <w:tab/>
      </w:r>
      <w:r w:rsidRPr="00570378">
        <w:rPr>
          <w:rFonts w:ascii="Times New Roman" w:hAnsi="Times New Roman" w:cs="Times New Roman"/>
          <w:sz w:val="24"/>
          <w:szCs w:val="24"/>
          <w:lang w:val="sr-Cyrl-RS"/>
        </w:rPr>
        <w:tab/>
      </w:r>
      <w:r w:rsidRPr="00570378">
        <w:rPr>
          <w:rFonts w:ascii="Times New Roman" w:hAnsi="Times New Roman" w:cs="Times New Roman"/>
          <w:sz w:val="24"/>
          <w:szCs w:val="24"/>
          <w:lang w:val="sr-Cyrl-RS"/>
        </w:rPr>
        <w:tab/>
      </w:r>
      <w:r w:rsidRPr="00570378">
        <w:rPr>
          <w:rFonts w:ascii="Times New Roman" w:hAnsi="Times New Roman" w:cs="Times New Roman"/>
          <w:sz w:val="24"/>
          <w:szCs w:val="24"/>
          <w:lang w:val="sr-Cyrl-RS"/>
        </w:rPr>
        <w:tab/>
        <w:t>П Р Е Д С Е Д Н И К</w:t>
      </w:r>
    </w:p>
    <w:p w:rsidR="00570378" w:rsidRPr="00570378" w:rsidRDefault="00570378" w:rsidP="00570378">
      <w:pPr>
        <w:pStyle w:val="NoSpacing0"/>
        <w:jc w:val="both"/>
        <w:rPr>
          <w:rFonts w:ascii="Times New Roman" w:hAnsi="Times New Roman" w:cs="Times New Roman"/>
          <w:sz w:val="24"/>
          <w:szCs w:val="24"/>
          <w:lang w:val="sr-Cyrl-RS"/>
        </w:rPr>
      </w:pPr>
      <w:r w:rsidRPr="00570378">
        <w:rPr>
          <w:rFonts w:ascii="Times New Roman" w:hAnsi="Times New Roman" w:cs="Times New Roman"/>
          <w:sz w:val="24"/>
          <w:szCs w:val="24"/>
          <w:lang w:val="sr-Cyrl-RS"/>
        </w:rPr>
        <w:tab/>
      </w:r>
      <w:r w:rsidRPr="00570378">
        <w:rPr>
          <w:rFonts w:ascii="Times New Roman" w:hAnsi="Times New Roman" w:cs="Times New Roman"/>
          <w:sz w:val="24"/>
          <w:szCs w:val="24"/>
          <w:lang w:val="sr-Cyrl-RS"/>
        </w:rPr>
        <w:tab/>
      </w:r>
      <w:r w:rsidRPr="00570378">
        <w:rPr>
          <w:rFonts w:ascii="Times New Roman" w:hAnsi="Times New Roman" w:cs="Times New Roman"/>
          <w:sz w:val="24"/>
          <w:szCs w:val="24"/>
          <w:lang w:val="sr-Cyrl-RS"/>
        </w:rPr>
        <w:tab/>
      </w:r>
      <w:r w:rsidRPr="00570378">
        <w:rPr>
          <w:rFonts w:ascii="Times New Roman" w:hAnsi="Times New Roman" w:cs="Times New Roman"/>
          <w:sz w:val="24"/>
          <w:szCs w:val="24"/>
          <w:lang w:val="sr-Cyrl-RS"/>
        </w:rPr>
        <w:tab/>
      </w:r>
      <w:r w:rsidRPr="00570378">
        <w:rPr>
          <w:rFonts w:ascii="Times New Roman" w:hAnsi="Times New Roman" w:cs="Times New Roman"/>
          <w:sz w:val="24"/>
          <w:szCs w:val="24"/>
          <w:lang w:val="sr-Cyrl-RS"/>
        </w:rPr>
        <w:tab/>
      </w:r>
      <w:r w:rsidRPr="00570378">
        <w:rPr>
          <w:rFonts w:ascii="Times New Roman" w:hAnsi="Times New Roman" w:cs="Times New Roman"/>
          <w:sz w:val="24"/>
          <w:szCs w:val="24"/>
          <w:lang w:val="sr-Cyrl-RS"/>
        </w:rPr>
        <w:tab/>
      </w:r>
      <w:r w:rsidRPr="00570378">
        <w:rPr>
          <w:rFonts w:ascii="Times New Roman" w:hAnsi="Times New Roman" w:cs="Times New Roman"/>
          <w:sz w:val="24"/>
          <w:szCs w:val="24"/>
          <w:lang w:val="sr-Cyrl-RS"/>
        </w:rPr>
        <w:tab/>
      </w:r>
      <w:r w:rsidRPr="00570378">
        <w:rPr>
          <w:rFonts w:ascii="Times New Roman" w:hAnsi="Times New Roman" w:cs="Times New Roman"/>
          <w:sz w:val="24"/>
          <w:szCs w:val="24"/>
          <w:lang w:val="sr-Cyrl-RS"/>
        </w:rPr>
        <w:tab/>
        <w:t xml:space="preserve">   СКУПШТИНЕ ОПШТИНЕ</w:t>
      </w:r>
    </w:p>
    <w:p w:rsidR="00570378" w:rsidRPr="00570378" w:rsidRDefault="00570378" w:rsidP="00570378">
      <w:pPr>
        <w:pStyle w:val="NoSpacing0"/>
        <w:jc w:val="both"/>
        <w:rPr>
          <w:rFonts w:ascii="Times New Roman" w:hAnsi="Times New Roman" w:cs="Times New Roman"/>
          <w:sz w:val="24"/>
          <w:szCs w:val="24"/>
          <w:lang w:val="sr-Cyrl-RS"/>
        </w:rPr>
      </w:pPr>
      <w:r w:rsidRPr="00570378">
        <w:rPr>
          <w:rFonts w:ascii="Times New Roman" w:hAnsi="Times New Roman" w:cs="Times New Roman"/>
          <w:sz w:val="24"/>
          <w:szCs w:val="24"/>
          <w:lang w:val="sr-Cyrl-RS"/>
        </w:rPr>
        <w:tab/>
      </w:r>
      <w:r w:rsidRPr="00570378">
        <w:rPr>
          <w:rFonts w:ascii="Times New Roman" w:hAnsi="Times New Roman" w:cs="Times New Roman"/>
          <w:sz w:val="24"/>
          <w:szCs w:val="24"/>
          <w:lang w:val="sr-Cyrl-RS"/>
        </w:rPr>
        <w:tab/>
      </w:r>
      <w:r w:rsidRPr="00570378">
        <w:rPr>
          <w:rFonts w:ascii="Times New Roman" w:hAnsi="Times New Roman" w:cs="Times New Roman"/>
          <w:sz w:val="24"/>
          <w:szCs w:val="24"/>
          <w:lang w:val="sr-Cyrl-RS"/>
        </w:rPr>
        <w:tab/>
      </w:r>
      <w:r w:rsidRPr="00570378">
        <w:rPr>
          <w:rFonts w:ascii="Times New Roman" w:hAnsi="Times New Roman" w:cs="Times New Roman"/>
          <w:sz w:val="24"/>
          <w:szCs w:val="24"/>
          <w:lang w:val="sr-Cyrl-RS"/>
        </w:rPr>
        <w:tab/>
      </w:r>
      <w:r w:rsidRPr="00570378">
        <w:rPr>
          <w:rFonts w:ascii="Times New Roman" w:hAnsi="Times New Roman" w:cs="Times New Roman"/>
          <w:sz w:val="24"/>
          <w:szCs w:val="24"/>
          <w:lang w:val="sr-Cyrl-RS"/>
        </w:rPr>
        <w:tab/>
      </w:r>
      <w:r w:rsidRPr="00570378">
        <w:rPr>
          <w:rFonts w:ascii="Times New Roman" w:hAnsi="Times New Roman" w:cs="Times New Roman"/>
          <w:sz w:val="24"/>
          <w:szCs w:val="24"/>
          <w:lang w:val="sr-Cyrl-RS"/>
        </w:rPr>
        <w:tab/>
      </w:r>
      <w:r w:rsidRPr="00570378">
        <w:rPr>
          <w:rFonts w:ascii="Times New Roman" w:hAnsi="Times New Roman" w:cs="Times New Roman"/>
          <w:sz w:val="24"/>
          <w:szCs w:val="24"/>
          <w:lang w:val="sr-Cyrl-RS"/>
        </w:rPr>
        <w:tab/>
      </w:r>
      <w:r w:rsidRPr="00570378">
        <w:rPr>
          <w:rFonts w:ascii="Times New Roman" w:hAnsi="Times New Roman" w:cs="Times New Roman"/>
          <w:sz w:val="24"/>
          <w:szCs w:val="24"/>
          <w:lang w:val="sr-Cyrl-RS"/>
        </w:rPr>
        <w:tab/>
      </w:r>
      <w:r w:rsidRPr="00570378">
        <w:rPr>
          <w:rFonts w:ascii="Times New Roman" w:hAnsi="Times New Roman" w:cs="Times New Roman"/>
          <w:sz w:val="24"/>
          <w:szCs w:val="24"/>
          <w:lang w:val="sr-Cyrl-RS"/>
        </w:rPr>
        <w:tab/>
        <w:t xml:space="preserve">     Дејан Лазић с.р.</w:t>
      </w:r>
    </w:p>
    <w:p w:rsidR="00CB4B0C" w:rsidRPr="00570378" w:rsidRDefault="00CB4B0C" w:rsidP="0079119D">
      <w:pPr>
        <w:jc w:val="both"/>
        <w:rPr>
          <w:sz w:val="24"/>
          <w:szCs w:val="24"/>
          <w:lang w:val="sr-Cyrl-RS"/>
        </w:rPr>
      </w:pPr>
    </w:p>
    <w:p w:rsidR="0079119D" w:rsidRPr="00570378" w:rsidRDefault="0079119D" w:rsidP="0079119D">
      <w:pPr>
        <w:jc w:val="both"/>
        <w:rPr>
          <w:lang w:val="sr-Cyrl-RS"/>
        </w:rPr>
      </w:pPr>
    </w:p>
    <w:p w:rsidR="0079119D" w:rsidRDefault="00DC5F0D" w:rsidP="0079119D">
      <w:pPr>
        <w:jc w:val="both"/>
        <w:rPr>
          <w:sz w:val="40"/>
          <w:szCs w:val="40"/>
          <w:lang w:val="sr-Cyrl-RS"/>
        </w:rPr>
      </w:pPr>
      <w:r>
        <w:rPr>
          <w:sz w:val="40"/>
          <w:szCs w:val="40"/>
          <w:lang w:val="sr-Cyrl-RS"/>
        </w:rPr>
        <w:lastRenderedPageBreak/>
        <w:t>6</w:t>
      </w:r>
    </w:p>
    <w:p w:rsidR="00A36A8B" w:rsidRDefault="00A36A8B" w:rsidP="00A36A8B">
      <w:pPr>
        <w:jc w:val="both"/>
        <w:rPr>
          <w:sz w:val="24"/>
          <w:szCs w:val="24"/>
          <w:lang w:val="sr-Cyrl-RS"/>
        </w:rPr>
      </w:pPr>
      <w:r>
        <w:rPr>
          <w:sz w:val="24"/>
          <w:szCs w:val="24"/>
          <w:lang w:val="sr-Cyrl-RS"/>
        </w:rPr>
        <w:t>На основу члана 22. став 3. Закона о јавним предузећима (</w:t>
      </w:r>
      <w:r>
        <w:rPr>
          <w:sz w:val="24"/>
          <w:szCs w:val="24"/>
        </w:rPr>
        <w:t>„</w:t>
      </w:r>
      <w:r>
        <w:rPr>
          <w:sz w:val="24"/>
          <w:szCs w:val="24"/>
          <w:lang w:val="sr-Cyrl-RS"/>
        </w:rPr>
        <w:t>Сл. гласник РС</w:t>
      </w:r>
      <w:r>
        <w:rPr>
          <w:sz w:val="24"/>
          <w:szCs w:val="24"/>
        </w:rPr>
        <w:t>“</w:t>
      </w:r>
      <w:r>
        <w:rPr>
          <w:sz w:val="24"/>
          <w:szCs w:val="24"/>
          <w:lang w:val="sr-Cyrl-RS"/>
        </w:rPr>
        <w:t>, број 15/16), члана 32. став 1. тачка 9. Закона о локалној самоуправи („Сл. гласник РС“, број 129/07, 83/14</w:t>
      </w:r>
      <w:r>
        <w:rPr>
          <w:sz w:val="24"/>
          <w:szCs w:val="24"/>
        </w:rPr>
        <w:t>-</w:t>
      </w:r>
      <w:r>
        <w:rPr>
          <w:sz w:val="24"/>
          <w:szCs w:val="24"/>
          <w:lang w:val="sr-Cyrl-RS"/>
        </w:rPr>
        <w:t>др.закон и 101/2016-др.закон и 47/2018), Скупштина општине Прокупље на седници одржаној дана 22</w:t>
      </w:r>
      <w:r>
        <w:rPr>
          <w:sz w:val="24"/>
          <w:szCs w:val="24"/>
        </w:rPr>
        <w:t>.</w:t>
      </w:r>
      <w:r>
        <w:rPr>
          <w:sz w:val="24"/>
          <w:szCs w:val="24"/>
          <w:lang w:val="sr-Cyrl-RS"/>
        </w:rPr>
        <w:t>11</w:t>
      </w:r>
      <w:r>
        <w:rPr>
          <w:sz w:val="24"/>
          <w:szCs w:val="24"/>
        </w:rPr>
        <w:t>.2018</w:t>
      </w:r>
      <w:r>
        <w:rPr>
          <w:sz w:val="24"/>
          <w:szCs w:val="24"/>
          <w:lang w:val="sr-Cyrl-RS"/>
        </w:rPr>
        <w:t>. године, донела је:</w:t>
      </w:r>
    </w:p>
    <w:p w:rsidR="00A36A8B" w:rsidRDefault="00A36A8B" w:rsidP="00A36A8B">
      <w:pPr>
        <w:jc w:val="both"/>
        <w:rPr>
          <w:sz w:val="24"/>
          <w:szCs w:val="24"/>
          <w:lang w:val="sr-Cyrl-RS"/>
        </w:rPr>
      </w:pPr>
    </w:p>
    <w:p w:rsidR="00A36A8B" w:rsidRDefault="00A36A8B" w:rsidP="00A36A8B">
      <w:pPr>
        <w:jc w:val="both"/>
        <w:rPr>
          <w:sz w:val="24"/>
          <w:szCs w:val="24"/>
          <w:lang w:val="sr-Cyrl-RS"/>
        </w:rPr>
      </w:pPr>
    </w:p>
    <w:p w:rsidR="00A36A8B" w:rsidRDefault="00A36A8B" w:rsidP="00A36A8B">
      <w:pPr>
        <w:jc w:val="both"/>
        <w:rPr>
          <w:sz w:val="24"/>
          <w:szCs w:val="24"/>
          <w:lang w:val="sr-Cyrl-RS"/>
        </w:rPr>
      </w:pPr>
    </w:p>
    <w:p w:rsidR="00A36A8B" w:rsidRDefault="00A36A8B" w:rsidP="00A36A8B">
      <w:pPr>
        <w:jc w:val="center"/>
        <w:rPr>
          <w:sz w:val="24"/>
          <w:szCs w:val="24"/>
          <w:lang w:val="sr-Cyrl-RS"/>
        </w:rPr>
      </w:pPr>
      <w:r>
        <w:rPr>
          <w:sz w:val="24"/>
          <w:szCs w:val="24"/>
          <w:lang w:val="sr-Cyrl-RS"/>
        </w:rPr>
        <w:t>РЕШЕЊЕ</w:t>
      </w:r>
    </w:p>
    <w:p w:rsidR="00A36A8B" w:rsidRDefault="00A36A8B" w:rsidP="00A36A8B">
      <w:pPr>
        <w:jc w:val="center"/>
        <w:rPr>
          <w:sz w:val="24"/>
          <w:szCs w:val="24"/>
          <w:lang w:val="sr-Cyrl-RS"/>
        </w:rPr>
      </w:pPr>
      <w:r>
        <w:rPr>
          <w:sz w:val="24"/>
          <w:szCs w:val="24"/>
          <w:lang w:val="sr-Cyrl-RS"/>
        </w:rPr>
        <w:t>о давању сагласности</w:t>
      </w:r>
    </w:p>
    <w:p w:rsidR="00A36A8B" w:rsidRDefault="00A36A8B" w:rsidP="00A36A8B">
      <w:pPr>
        <w:rPr>
          <w:sz w:val="24"/>
          <w:szCs w:val="24"/>
          <w:lang w:val="sr-Cyrl-RS"/>
        </w:rPr>
      </w:pPr>
    </w:p>
    <w:p w:rsidR="00A36A8B" w:rsidRDefault="00A36A8B" w:rsidP="00A36A8B">
      <w:pPr>
        <w:rPr>
          <w:sz w:val="24"/>
          <w:szCs w:val="24"/>
          <w:lang w:val="sr-Cyrl-RS"/>
        </w:rPr>
      </w:pPr>
    </w:p>
    <w:p w:rsidR="00A36A8B" w:rsidRDefault="00A36A8B" w:rsidP="00A36A8B">
      <w:pPr>
        <w:suppressAutoHyphens/>
        <w:jc w:val="both"/>
        <w:rPr>
          <w:sz w:val="24"/>
          <w:szCs w:val="24"/>
          <w:lang w:val="sr-Cyrl-RS"/>
        </w:rPr>
      </w:pPr>
      <w:r>
        <w:rPr>
          <w:sz w:val="24"/>
          <w:szCs w:val="24"/>
        </w:rPr>
        <w:t xml:space="preserve">I  </w:t>
      </w:r>
      <w:r>
        <w:rPr>
          <w:sz w:val="24"/>
          <w:szCs w:val="24"/>
          <w:lang w:val="sr-Cyrl-RS"/>
        </w:rPr>
        <w:t>Даје се сагласност на Статут о изменама и допунама Статута Јавног комуналног предузећа „</w:t>
      </w:r>
      <w:r>
        <w:rPr>
          <w:sz w:val="24"/>
          <w:szCs w:val="24"/>
        </w:rPr>
        <w:t>H</w:t>
      </w:r>
      <w:r>
        <w:rPr>
          <w:sz w:val="24"/>
          <w:szCs w:val="24"/>
          <w:lang w:val="sr-Cyrl-RS"/>
        </w:rPr>
        <w:t>АММEUM“ Прокупље,  број 8557 од 30.10.2018. године, који је донео Надзорни одбор овог предузећа.</w:t>
      </w:r>
    </w:p>
    <w:p w:rsidR="00A36A8B" w:rsidRDefault="00A36A8B" w:rsidP="00A36A8B">
      <w:pPr>
        <w:suppressAutoHyphens/>
        <w:jc w:val="both"/>
        <w:rPr>
          <w:sz w:val="24"/>
          <w:szCs w:val="24"/>
          <w:lang w:val="sr-Cyrl-RS"/>
        </w:rPr>
      </w:pPr>
    </w:p>
    <w:p w:rsidR="00A36A8B" w:rsidRDefault="00A36A8B" w:rsidP="00A36A8B">
      <w:pPr>
        <w:suppressAutoHyphens/>
        <w:jc w:val="both"/>
        <w:rPr>
          <w:sz w:val="24"/>
          <w:szCs w:val="24"/>
          <w:lang w:val="sr-Cyrl-RS"/>
        </w:rPr>
      </w:pPr>
      <w:r>
        <w:rPr>
          <w:sz w:val="24"/>
          <w:szCs w:val="24"/>
        </w:rPr>
        <w:t xml:space="preserve">II </w:t>
      </w:r>
      <w:r>
        <w:rPr>
          <w:sz w:val="24"/>
          <w:szCs w:val="24"/>
          <w:lang w:val="sr-Cyrl-RS"/>
        </w:rPr>
        <w:t xml:space="preserve"> Решење ступа на снагу даном доношења.</w:t>
      </w:r>
    </w:p>
    <w:p w:rsidR="00A36A8B" w:rsidRDefault="00A36A8B" w:rsidP="00A36A8B">
      <w:pPr>
        <w:suppressAutoHyphens/>
        <w:jc w:val="both"/>
        <w:rPr>
          <w:sz w:val="24"/>
          <w:szCs w:val="24"/>
          <w:lang w:val="sr-Cyrl-RS"/>
        </w:rPr>
      </w:pPr>
    </w:p>
    <w:p w:rsidR="00A36A8B" w:rsidRDefault="00A36A8B" w:rsidP="00A36A8B">
      <w:pPr>
        <w:suppressAutoHyphens/>
        <w:jc w:val="both"/>
        <w:rPr>
          <w:sz w:val="24"/>
          <w:szCs w:val="24"/>
        </w:rPr>
      </w:pPr>
    </w:p>
    <w:p w:rsidR="00A36A8B" w:rsidRDefault="00A36A8B" w:rsidP="00A36A8B">
      <w:pPr>
        <w:suppressAutoHyphens/>
        <w:jc w:val="both"/>
        <w:rPr>
          <w:sz w:val="24"/>
          <w:szCs w:val="24"/>
          <w:lang w:val="sr-Cyrl-RS"/>
        </w:rPr>
      </w:pPr>
      <w:r>
        <w:rPr>
          <w:sz w:val="24"/>
          <w:szCs w:val="24"/>
        </w:rPr>
        <w:t xml:space="preserve">III </w:t>
      </w:r>
      <w:r>
        <w:rPr>
          <w:sz w:val="24"/>
          <w:szCs w:val="24"/>
          <w:lang w:val="sr-Cyrl-RS"/>
        </w:rPr>
        <w:t xml:space="preserve">Решење објавити у </w:t>
      </w:r>
      <w:r>
        <w:rPr>
          <w:sz w:val="24"/>
          <w:szCs w:val="24"/>
        </w:rPr>
        <w:t>„</w:t>
      </w:r>
      <w:r>
        <w:rPr>
          <w:sz w:val="24"/>
          <w:szCs w:val="24"/>
          <w:lang w:val="sr-Cyrl-RS"/>
        </w:rPr>
        <w:t>Службеном листу општине Прокупље</w:t>
      </w:r>
      <w:r>
        <w:rPr>
          <w:sz w:val="24"/>
          <w:szCs w:val="24"/>
        </w:rPr>
        <w:t>“</w:t>
      </w:r>
      <w:r>
        <w:rPr>
          <w:sz w:val="24"/>
          <w:szCs w:val="24"/>
          <w:lang w:val="sr-Cyrl-RS"/>
        </w:rPr>
        <w:t>.</w:t>
      </w:r>
    </w:p>
    <w:p w:rsidR="00A36A8B" w:rsidRDefault="00A36A8B" w:rsidP="00A36A8B">
      <w:pPr>
        <w:suppressAutoHyphens/>
        <w:jc w:val="both"/>
        <w:rPr>
          <w:sz w:val="24"/>
          <w:szCs w:val="24"/>
          <w:lang w:val="sr-Cyrl-RS"/>
        </w:rPr>
      </w:pPr>
    </w:p>
    <w:p w:rsidR="00A36A8B" w:rsidRDefault="00A36A8B" w:rsidP="00A36A8B">
      <w:pPr>
        <w:suppressAutoHyphens/>
        <w:jc w:val="both"/>
        <w:rPr>
          <w:sz w:val="24"/>
          <w:szCs w:val="24"/>
          <w:lang w:val="sr-Cyrl-RS"/>
        </w:rPr>
      </w:pPr>
    </w:p>
    <w:p w:rsidR="00A36A8B" w:rsidRDefault="00A36A8B" w:rsidP="00A36A8B">
      <w:pPr>
        <w:suppressAutoHyphens/>
        <w:jc w:val="both"/>
        <w:rPr>
          <w:sz w:val="24"/>
          <w:szCs w:val="24"/>
          <w:lang w:val="sr-Cyrl-RS"/>
        </w:rPr>
      </w:pPr>
      <w:r>
        <w:rPr>
          <w:sz w:val="24"/>
          <w:szCs w:val="24"/>
        </w:rPr>
        <w:t xml:space="preserve">IV </w:t>
      </w:r>
      <w:r>
        <w:rPr>
          <w:sz w:val="24"/>
          <w:szCs w:val="24"/>
          <w:lang w:val="sr-Cyrl-RS"/>
        </w:rPr>
        <w:t>Решење доставити: ЈКП„</w:t>
      </w:r>
      <w:r>
        <w:rPr>
          <w:sz w:val="24"/>
          <w:szCs w:val="24"/>
        </w:rPr>
        <w:t>H</w:t>
      </w:r>
      <w:r>
        <w:rPr>
          <w:sz w:val="24"/>
          <w:szCs w:val="24"/>
          <w:lang w:val="sr-Cyrl-RS"/>
        </w:rPr>
        <w:t>АММEUM“  Прокупље, Одељењу за урбанизам, стамбено – комуналне послове и грађевинарство, Одељење за привреду и финансије, Архиви општине Прокупље.</w:t>
      </w:r>
    </w:p>
    <w:p w:rsidR="00A36A8B" w:rsidRDefault="00A36A8B" w:rsidP="00A36A8B">
      <w:pPr>
        <w:jc w:val="both"/>
        <w:rPr>
          <w:sz w:val="24"/>
          <w:szCs w:val="24"/>
          <w:lang w:val="sr-Cyrl-CS"/>
        </w:rPr>
      </w:pPr>
    </w:p>
    <w:p w:rsidR="00A36A8B" w:rsidRDefault="00A36A8B" w:rsidP="00A36A8B">
      <w:pPr>
        <w:jc w:val="both"/>
        <w:rPr>
          <w:sz w:val="24"/>
          <w:szCs w:val="24"/>
          <w:lang w:val="sr-Cyrl-CS"/>
        </w:rPr>
      </w:pPr>
    </w:p>
    <w:p w:rsidR="00A36A8B" w:rsidRDefault="00A36A8B" w:rsidP="00A36A8B">
      <w:pPr>
        <w:jc w:val="both"/>
        <w:rPr>
          <w:sz w:val="24"/>
          <w:szCs w:val="24"/>
          <w:lang w:val="sr-Cyrl-CS"/>
        </w:rPr>
      </w:pPr>
    </w:p>
    <w:p w:rsidR="00A36A8B" w:rsidRDefault="00A36A8B" w:rsidP="00A36A8B">
      <w:pPr>
        <w:jc w:val="both"/>
        <w:rPr>
          <w:sz w:val="24"/>
          <w:szCs w:val="24"/>
          <w:lang w:val="sr-Cyrl-CS"/>
        </w:rPr>
      </w:pPr>
    </w:p>
    <w:p w:rsidR="00A36A8B" w:rsidRDefault="00A36A8B" w:rsidP="00A36A8B">
      <w:pPr>
        <w:jc w:val="both"/>
        <w:rPr>
          <w:sz w:val="24"/>
          <w:szCs w:val="24"/>
          <w:lang w:val="sr-Cyrl-CS"/>
        </w:rPr>
      </w:pPr>
      <w:r>
        <w:rPr>
          <w:sz w:val="24"/>
          <w:szCs w:val="24"/>
          <w:lang w:val="sr-Cyrl-CS"/>
        </w:rPr>
        <w:t>Број: 06-</w:t>
      </w:r>
      <w:r>
        <w:rPr>
          <w:sz w:val="24"/>
          <w:szCs w:val="24"/>
          <w:lang w:val="sr-Cyrl-RS"/>
        </w:rPr>
        <w:t>71</w:t>
      </w:r>
      <w:r>
        <w:rPr>
          <w:sz w:val="24"/>
          <w:szCs w:val="24"/>
        </w:rPr>
        <w:t>/</w:t>
      </w:r>
      <w:r>
        <w:rPr>
          <w:sz w:val="24"/>
          <w:szCs w:val="24"/>
          <w:lang w:val="sr-Cyrl-CS"/>
        </w:rPr>
        <w:t>201</w:t>
      </w:r>
      <w:r>
        <w:rPr>
          <w:sz w:val="24"/>
          <w:szCs w:val="24"/>
        </w:rPr>
        <w:t>8</w:t>
      </w:r>
      <w:r>
        <w:rPr>
          <w:sz w:val="24"/>
          <w:szCs w:val="24"/>
          <w:lang w:val="sr-Cyrl-CS"/>
        </w:rPr>
        <w:t>-02</w:t>
      </w:r>
    </w:p>
    <w:p w:rsidR="00A36A8B" w:rsidRDefault="00A36A8B" w:rsidP="00A36A8B">
      <w:pPr>
        <w:jc w:val="both"/>
        <w:rPr>
          <w:sz w:val="24"/>
          <w:szCs w:val="24"/>
          <w:lang w:val="sr-Cyrl-CS"/>
        </w:rPr>
      </w:pPr>
      <w:r>
        <w:rPr>
          <w:sz w:val="24"/>
          <w:szCs w:val="24"/>
          <w:lang w:val="sr-Cyrl-CS"/>
        </w:rPr>
        <w:t xml:space="preserve">У Прокупљу,  </w:t>
      </w:r>
      <w:r>
        <w:rPr>
          <w:sz w:val="24"/>
          <w:szCs w:val="24"/>
          <w:lang w:val="sr-Cyrl-RS"/>
        </w:rPr>
        <w:t>22</w:t>
      </w:r>
      <w:r>
        <w:rPr>
          <w:sz w:val="24"/>
          <w:szCs w:val="24"/>
        </w:rPr>
        <w:t>.</w:t>
      </w:r>
      <w:r>
        <w:rPr>
          <w:sz w:val="24"/>
          <w:szCs w:val="24"/>
          <w:lang w:val="sr-Cyrl-RS"/>
        </w:rPr>
        <w:t>11</w:t>
      </w:r>
      <w:r>
        <w:rPr>
          <w:sz w:val="24"/>
          <w:szCs w:val="24"/>
        </w:rPr>
        <w:t>.2018</w:t>
      </w:r>
      <w:r>
        <w:rPr>
          <w:sz w:val="24"/>
          <w:szCs w:val="24"/>
          <w:lang w:val="sr-Cyrl-CS"/>
        </w:rPr>
        <w:t>. године</w:t>
      </w:r>
    </w:p>
    <w:p w:rsidR="00A36A8B" w:rsidRDefault="00A36A8B" w:rsidP="00A36A8B">
      <w:pPr>
        <w:jc w:val="both"/>
        <w:rPr>
          <w:sz w:val="24"/>
          <w:szCs w:val="24"/>
          <w:lang w:val="sr-Cyrl-CS"/>
        </w:rPr>
      </w:pPr>
      <w:r>
        <w:rPr>
          <w:sz w:val="24"/>
          <w:szCs w:val="24"/>
          <w:lang w:val="sr-Cyrl-CS"/>
        </w:rPr>
        <w:t xml:space="preserve">СКУПШТИНА ОПШТИНЕ  ПРОКУПЉЕ </w:t>
      </w:r>
    </w:p>
    <w:p w:rsidR="00A36A8B" w:rsidRDefault="00A36A8B" w:rsidP="00A36A8B">
      <w:pPr>
        <w:jc w:val="both"/>
        <w:rPr>
          <w:sz w:val="24"/>
          <w:szCs w:val="24"/>
          <w:lang w:val="sr-Cyrl-CS"/>
        </w:rPr>
      </w:pPr>
    </w:p>
    <w:p w:rsidR="00A36A8B" w:rsidRDefault="00A36A8B" w:rsidP="00A36A8B">
      <w:pPr>
        <w:jc w:val="both"/>
        <w:rPr>
          <w:sz w:val="24"/>
          <w:szCs w:val="24"/>
        </w:rPr>
      </w:pPr>
    </w:p>
    <w:p w:rsidR="00A36A8B" w:rsidRDefault="00A36A8B" w:rsidP="00A36A8B">
      <w:pPr>
        <w:jc w:val="center"/>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П Р Е Д С Е Д Н И К</w:t>
      </w:r>
    </w:p>
    <w:p w:rsidR="00A36A8B" w:rsidRDefault="00A36A8B" w:rsidP="00A36A8B">
      <w:pPr>
        <w:ind w:left="2880" w:firstLine="720"/>
        <w:jc w:val="center"/>
        <w:rPr>
          <w:sz w:val="24"/>
          <w:szCs w:val="24"/>
          <w:lang w:val="sr-Cyrl-CS"/>
        </w:rPr>
      </w:pPr>
      <w:r>
        <w:rPr>
          <w:sz w:val="24"/>
          <w:szCs w:val="24"/>
          <w:lang w:val="sr-Cyrl-CS"/>
        </w:rPr>
        <w:t>СКУПШТИНЕ ОПШТИНЕ</w:t>
      </w:r>
    </w:p>
    <w:p w:rsidR="00A36A8B" w:rsidRDefault="00A36A8B" w:rsidP="00A36A8B">
      <w:pPr>
        <w:ind w:left="2880" w:firstLine="720"/>
        <w:jc w:val="center"/>
        <w:rPr>
          <w:sz w:val="24"/>
          <w:szCs w:val="24"/>
          <w:lang w:val="sr-Cyrl-CS"/>
        </w:rPr>
      </w:pPr>
      <w:r>
        <w:rPr>
          <w:sz w:val="24"/>
          <w:szCs w:val="24"/>
          <w:lang w:val="sr-Cyrl-CS"/>
        </w:rPr>
        <w:t>Дејан Лазић с.р.</w:t>
      </w:r>
    </w:p>
    <w:p w:rsidR="00A36A8B" w:rsidRDefault="00A36A8B" w:rsidP="00A36A8B">
      <w:pPr>
        <w:ind w:left="2880" w:firstLine="720"/>
        <w:jc w:val="center"/>
        <w:rPr>
          <w:sz w:val="24"/>
          <w:szCs w:val="24"/>
          <w:lang w:val="sr-Cyrl-CS"/>
        </w:rPr>
      </w:pPr>
    </w:p>
    <w:p w:rsidR="00A36A8B" w:rsidRDefault="00A36A8B" w:rsidP="00A36A8B">
      <w:pPr>
        <w:ind w:left="2880" w:firstLine="720"/>
        <w:jc w:val="center"/>
        <w:rPr>
          <w:sz w:val="24"/>
          <w:szCs w:val="24"/>
          <w:lang w:val="sr-Cyrl-CS"/>
        </w:rPr>
      </w:pPr>
    </w:p>
    <w:p w:rsidR="00A36A8B" w:rsidRDefault="00A36A8B" w:rsidP="00A36A8B">
      <w:pPr>
        <w:ind w:left="2880" w:firstLine="720"/>
        <w:jc w:val="center"/>
        <w:rPr>
          <w:sz w:val="24"/>
          <w:szCs w:val="24"/>
          <w:lang w:val="sr-Cyrl-CS"/>
        </w:rPr>
      </w:pPr>
    </w:p>
    <w:p w:rsidR="00570378" w:rsidRPr="00570378" w:rsidRDefault="00570378" w:rsidP="0079119D">
      <w:pPr>
        <w:jc w:val="both"/>
        <w:rPr>
          <w:sz w:val="24"/>
          <w:szCs w:val="24"/>
          <w:lang w:val="sr-Cyrl-RS"/>
        </w:rPr>
      </w:pPr>
    </w:p>
    <w:p w:rsidR="0079119D" w:rsidRDefault="0079119D" w:rsidP="0079119D">
      <w:pPr>
        <w:jc w:val="both"/>
        <w:rPr>
          <w:lang w:val="sr-Cyrl-RS"/>
        </w:rPr>
      </w:pPr>
    </w:p>
    <w:p w:rsidR="00CA4B86" w:rsidRPr="00CA4B86" w:rsidRDefault="00CA4B86" w:rsidP="006A72F2">
      <w:pPr>
        <w:rPr>
          <w:sz w:val="24"/>
          <w:szCs w:val="24"/>
          <w:lang w:val="sr-Cyrl-CS"/>
        </w:rPr>
      </w:pPr>
    </w:p>
    <w:p w:rsidR="00F27699" w:rsidRDefault="00F27699" w:rsidP="009E7E93">
      <w:pPr>
        <w:jc w:val="center"/>
        <w:rPr>
          <w:b/>
          <w:i/>
          <w:sz w:val="63"/>
          <w:szCs w:val="63"/>
          <w:lang w:val="sr-Cyrl-CS"/>
        </w:rPr>
      </w:pPr>
    </w:p>
    <w:p w:rsidR="00F27699" w:rsidRDefault="00DC5F0D" w:rsidP="006F7F66">
      <w:pPr>
        <w:rPr>
          <w:sz w:val="40"/>
          <w:szCs w:val="40"/>
          <w:lang w:val="sr-Cyrl-CS"/>
        </w:rPr>
      </w:pPr>
      <w:r>
        <w:rPr>
          <w:sz w:val="40"/>
          <w:szCs w:val="40"/>
          <w:lang w:val="sr-Cyrl-CS"/>
        </w:rPr>
        <w:lastRenderedPageBreak/>
        <w:t>7</w:t>
      </w:r>
    </w:p>
    <w:p w:rsidR="00746006" w:rsidRPr="00841798" w:rsidRDefault="00746006" w:rsidP="00746006">
      <w:pPr>
        <w:jc w:val="both"/>
        <w:rPr>
          <w:sz w:val="24"/>
          <w:szCs w:val="24"/>
          <w:lang w:val="sr-Cyrl-RS"/>
        </w:rPr>
      </w:pPr>
      <w:r w:rsidRPr="00841798">
        <w:rPr>
          <w:sz w:val="24"/>
          <w:szCs w:val="24"/>
          <w:lang w:val="sr-Cyrl-RS"/>
        </w:rPr>
        <w:t xml:space="preserve">На основу члана </w:t>
      </w:r>
      <w:r>
        <w:rPr>
          <w:sz w:val="24"/>
          <w:szCs w:val="24"/>
        </w:rPr>
        <w:t>59</w:t>
      </w:r>
      <w:r w:rsidRPr="00841798">
        <w:rPr>
          <w:sz w:val="24"/>
          <w:szCs w:val="24"/>
          <w:lang w:val="sr-Cyrl-RS"/>
        </w:rPr>
        <w:t xml:space="preserve">. </w:t>
      </w:r>
      <w:r>
        <w:rPr>
          <w:sz w:val="24"/>
          <w:szCs w:val="24"/>
          <w:lang w:val="sr-Cyrl-RS"/>
        </w:rPr>
        <w:t xml:space="preserve">став </w:t>
      </w:r>
      <w:r>
        <w:rPr>
          <w:sz w:val="24"/>
          <w:szCs w:val="24"/>
        </w:rPr>
        <w:t>7</w:t>
      </w:r>
      <w:r>
        <w:rPr>
          <w:sz w:val="24"/>
          <w:szCs w:val="24"/>
          <w:lang w:val="sr-Cyrl-RS"/>
        </w:rPr>
        <w:t xml:space="preserve">. </w:t>
      </w:r>
      <w:r w:rsidRPr="00841798">
        <w:rPr>
          <w:sz w:val="24"/>
          <w:szCs w:val="24"/>
          <w:lang w:val="sr-Cyrl-RS"/>
        </w:rPr>
        <w:t>Закона о јавним предузећима (</w:t>
      </w:r>
      <w:r w:rsidRPr="00841798">
        <w:rPr>
          <w:sz w:val="24"/>
          <w:szCs w:val="24"/>
        </w:rPr>
        <w:t>„</w:t>
      </w:r>
      <w:r w:rsidRPr="00841798">
        <w:rPr>
          <w:sz w:val="24"/>
          <w:szCs w:val="24"/>
          <w:lang w:val="sr-Cyrl-RS"/>
        </w:rPr>
        <w:t>Сл. гласник РС</w:t>
      </w:r>
      <w:r w:rsidRPr="00841798">
        <w:rPr>
          <w:sz w:val="24"/>
          <w:szCs w:val="24"/>
        </w:rPr>
        <w:t>“</w:t>
      </w:r>
      <w:r w:rsidRPr="00841798">
        <w:rPr>
          <w:sz w:val="24"/>
          <w:szCs w:val="24"/>
          <w:lang w:val="sr-Cyrl-RS"/>
        </w:rPr>
        <w:t>, број 15/16), члана 32. став 1. т</w:t>
      </w:r>
      <w:r>
        <w:rPr>
          <w:sz w:val="24"/>
          <w:szCs w:val="24"/>
          <w:lang w:val="sr-Cyrl-RS"/>
        </w:rPr>
        <w:t>ачка 8</w:t>
      </w:r>
      <w:r w:rsidRPr="00841798">
        <w:rPr>
          <w:sz w:val="24"/>
          <w:szCs w:val="24"/>
          <w:lang w:val="sr-Cyrl-RS"/>
        </w:rPr>
        <w:t>. Закона о локалној самоуправи („Сл. гласник РС“, број 129/07, 83/14</w:t>
      </w:r>
      <w:r w:rsidRPr="00841798">
        <w:rPr>
          <w:sz w:val="24"/>
          <w:szCs w:val="24"/>
        </w:rPr>
        <w:t>-</w:t>
      </w:r>
      <w:r w:rsidRPr="00841798">
        <w:rPr>
          <w:sz w:val="24"/>
          <w:szCs w:val="24"/>
          <w:lang w:val="sr-Cyrl-RS"/>
        </w:rPr>
        <w:t>др.закон и 101/2016-др.закон</w:t>
      </w:r>
      <w:r>
        <w:rPr>
          <w:sz w:val="24"/>
          <w:szCs w:val="24"/>
          <w:lang w:val="sr-Cyrl-RS"/>
        </w:rPr>
        <w:t>, 47/2018</w:t>
      </w:r>
      <w:r w:rsidRPr="00841798">
        <w:rPr>
          <w:sz w:val="24"/>
          <w:szCs w:val="24"/>
          <w:lang w:val="sr-Cyrl-RS"/>
        </w:rPr>
        <w:t xml:space="preserve">), члана 32. Статута Општине Прокупље („Сл. лист Општине Прокупље“, број 7/08), Скупштина општине Прокупље на седници одржаној дана </w:t>
      </w:r>
      <w:r>
        <w:rPr>
          <w:sz w:val="24"/>
          <w:szCs w:val="24"/>
          <w:lang w:val="sr-Cyrl-RS"/>
        </w:rPr>
        <w:t>22.11</w:t>
      </w:r>
      <w:r w:rsidRPr="00841798">
        <w:rPr>
          <w:sz w:val="24"/>
          <w:szCs w:val="24"/>
          <w:lang w:val="sr-Cyrl-RS"/>
        </w:rPr>
        <w:t>.2018. године, донела је:</w:t>
      </w:r>
    </w:p>
    <w:p w:rsidR="00746006" w:rsidRPr="00841798" w:rsidRDefault="00746006" w:rsidP="00746006">
      <w:pPr>
        <w:jc w:val="both"/>
        <w:rPr>
          <w:sz w:val="24"/>
          <w:szCs w:val="24"/>
          <w:lang w:val="sr-Cyrl-RS"/>
        </w:rPr>
      </w:pPr>
    </w:p>
    <w:p w:rsidR="00746006" w:rsidRDefault="00746006" w:rsidP="00746006">
      <w:pPr>
        <w:jc w:val="both"/>
        <w:rPr>
          <w:sz w:val="24"/>
          <w:szCs w:val="24"/>
          <w:lang w:val="sr-Cyrl-RS"/>
        </w:rPr>
      </w:pPr>
    </w:p>
    <w:p w:rsidR="00746006" w:rsidRPr="00841798" w:rsidRDefault="00746006" w:rsidP="00746006">
      <w:pPr>
        <w:jc w:val="both"/>
        <w:rPr>
          <w:sz w:val="24"/>
          <w:szCs w:val="24"/>
          <w:lang w:val="sr-Cyrl-RS"/>
        </w:rPr>
      </w:pPr>
    </w:p>
    <w:p w:rsidR="00746006" w:rsidRPr="00841798" w:rsidRDefault="00746006" w:rsidP="00746006">
      <w:pPr>
        <w:jc w:val="both"/>
        <w:rPr>
          <w:sz w:val="24"/>
          <w:szCs w:val="24"/>
          <w:lang w:val="sr-Cyrl-RS"/>
        </w:rPr>
      </w:pPr>
    </w:p>
    <w:p w:rsidR="00746006" w:rsidRPr="00841798" w:rsidRDefault="00746006" w:rsidP="00746006">
      <w:pPr>
        <w:jc w:val="center"/>
        <w:rPr>
          <w:sz w:val="24"/>
          <w:szCs w:val="24"/>
          <w:lang w:val="sr-Cyrl-RS"/>
        </w:rPr>
      </w:pPr>
      <w:r w:rsidRPr="00841798">
        <w:rPr>
          <w:sz w:val="24"/>
          <w:szCs w:val="24"/>
          <w:lang w:val="sr-Cyrl-RS"/>
        </w:rPr>
        <w:t>РЕШЕЊЕ</w:t>
      </w:r>
    </w:p>
    <w:p w:rsidR="00746006" w:rsidRPr="00841798" w:rsidRDefault="00746006" w:rsidP="00746006">
      <w:pPr>
        <w:rPr>
          <w:sz w:val="24"/>
          <w:szCs w:val="24"/>
          <w:lang w:val="sr-Cyrl-RS"/>
        </w:rPr>
      </w:pPr>
    </w:p>
    <w:p w:rsidR="00746006" w:rsidRPr="00841798" w:rsidRDefault="00746006" w:rsidP="00746006">
      <w:pPr>
        <w:rPr>
          <w:sz w:val="24"/>
          <w:szCs w:val="24"/>
          <w:lang w:val="sr-Cyrl-RS"/>
        </w:rPr>
      </w:pPr>
    </w:p>
    <w:p w:rsidR="00746006" w:rsidRPr="00841798" w:rsidRDefault="00746006" w:rsidP="00746006">
      <w:pPr>
        <w:suppressAutoHyphens/>
        <w:jc w:val="both"/>
        <w:rPr>
          <w:sz w:val="24"/>
          <w:szCs w:val="24"/>
          <w:lang w:val="sr-Cyrl-RS"/>
        </w:rPr>
      </w:pPr>
      <w:r w:rsidRPr="00841798">
        <w:rPr>
          <w:sz w:val="24"/>
          <w:szCs w:val="24"/>
        </w:rPr>
        <w:t xml:space="preserve">I  </w:t>
      </w:r>
      <w:r w:rsidRPr="00841798">
        <w:rPr>
          <w:sz w:val="24"/>
          <w:szCs w:val="24"/>
          <w:lang w:val="sr-Cyrl-RS"/>
        </w:rPr>
        <w:t xml:space="preserve">Даје се сагласност на </w:t>
      </w:r>
      <w:r>
        <w:rPr>
          <w:sz w:val="24"/>
          <w:szCs w:val="24"/>
          <w:lang w:val="sr-Cyrl-RS"/>
        </w:rPr>
        <w:t>Програм пословања ЈП за урбанизам и уређење општине Прокупље усклађеног са Одлуком о измени одлуке о буџету општине Прокупље за 2018. годину</w:t>
      </w:r>
      <w:r>
        <w:rPr>
          <w:sz w:val="24"/>
          <w:szCs w:val="24"/>
        </w:rPr>
        <w:t>,</w:t>
      </w:r>
      <w:r>
        <w:rPr>
          <w:sz w:val="24"/>
          <w:szCs w:val="24"/>
          <w:lang w:val="sr-Cyrl-RS"/>
        </w:rPr>
        <w:t xml:space="preserve"> </w:t>
      </w:r>
      <w:r>
        <w:rPr>
          <w:sz w:val="24"/>
          <w:szCs w:val="24"/>
        </w:rPr>
        <w:t xml:space="preserve"> </w:t>
      </w:r>
      <w:r>
        <w:rPr>
          <w:sz w:val="24"/>
          <w:szCs w:val="24"/>
          <w:lang w:val="sr-Cyrl-RS"/>
        </w:rPr>
        <w:t>број</w:t>
      </w:r>
      <w:r>
        <w:rPr>
          <w:sz w:val="24"/>
          <w:szCs w:val="24"/>
        </w:rPr>
        <w:t xml:space="preserve"> 1521</w:t>
      </w:r>
      <w:r>
        <w:rPr>
          <w:sz w:val="24"/>
          <w:szCs w:val="24"/>
          <w:lang w:val="sr-Cyrl-RS"/>
        </w:rPr>
        <w:t xml:space="preserve"> од 10.10.2018. године, коју је донео </w:t>
      </w:r>
      <w:r w:rsidRPr="00841798">
        <w:rPr>
          <w:sz w:val="24"/>
          <w:szCs w:val="24"/>
          <w:lang w:val="sr-Cyrl-RS"/>
        </w:rPr>
        <w:t>Надзорни одбор овог предузећа.</w:t>
      </w:r>
    </w:p>
    <w:p w:rsidR="00746006" w:rsidRPr="00841798" w:rsidRDefault="00746006" w:rsidP="00746006">
      <w:pPr>
        <w:suppressAutoHyphens/>
        <w:jc w:val="both"/>
        <w:rPr>
          <w:sz w:val="24"/>
          <w:szCs w:val="24"/>
          <w:lang w:val="sr-Cyrl-RS"/>
        </w:rPr>
      </w:pPr>
    </w:p>
    <w:p w:rsidR="00746006" w:rsidRPr="00841798" w:rsidRDefault="00746006" w:rsidP="00746006">
      <w:pPr>
        <w:suppressAutoHyphens/>
        <w:jc w:val="both"/>
        <w:rPr>
          <w:sz w:val="24"/>
          <w:szCs w:val="24"/>
          <w:lang w:val="sr-Cyrl-RS"/>
        </w:rPr>
      </w:pPr>
      <w:r w:rsidRPr="00841798">
        <w:rPr>
          <w:sz w:val="24"/>
          <w:szCs w:val="24"/>
        </w:rPr>
        <w:t xml:space="preserve">II </w:t>
      </w:r>
      <w:r w:rsidRPr="00841798">
        <w:rPr>
          <w:sz w:val="24"/>
          <w:szCs w:val="24"/>
          <w:lang w:val="sr-Cyrl-RS"/>
        </w:rPr>
        <w:t xml:space="preserve"> Решење ступа на снагу даном доношења.</w:t>
      </w:r>
    </w:p>
    <w:p w:rsidR="00746006" w:rsidRPr="00841798" w:rsidRDefault="00746006" w:rsidP="00746006">
      <w:pPr>
        <w:suppressAutoHyphens/>
        <w:jc w:val="both"/>
        <w:rPr>
          <w:sz w:val="24"/>
          <w:szCs w:val="24"/>
        </w:rPr>
      </w:pPr>
    </w:p>
    <w:p w:rsidR="00746006" w:rsidRPr="00841798" w:rsidRDefault="00746006" w:rsidP="00746006">
      <w:pPr>
        <w:suppressAutoHyphens/>
        <w:jc w:val="both"/>
        <w:rPr>
          <w:sz w:val="24"/>
          <w:szCs w:val="24"/>
          <w:lang w:val="sr-Cyrl-RS"/>
        </w:rPr>
      </w:pPr>
      <w:r w:rsidRPr="00841798">
        <w:rPr>
          <w:sz w:val="24"/>
          <w:szCs w:val="24"/>
        </w:rPr>
        <w:t xml:space="preserve">III </w:t>
      </w:r>
      <w:r w:rsidRPr="00841798">
        <w:rPr>
          <w:sz w:val="24"/>
          <w:szCs w:val="24"/>
          <w:lang w:val="sr-Cyrl-RS"/>
        </w:rPr>
        <w:t>Решење објавити у „Службеном листу општине Прокупље“.</w:t>
      </w:r>
    </w:p>
    <w:p w:rsidR="00746006" w:rsidRPr="00841798" w:rsidRDefault="00746006" w:rsidP="00746006">
      <w:pPr>
        <w:suppressAutoHyphens/>
        <w:jc w:val="both"/>
        <w:rPr>
          <w:sz w:val="24"/>
          <w:szCs w:val="24"/>
          <w:lang w:val="sr-Cyrl-RS"/>
        </w:rPr>
      </w:pPr>
    </w:p>
    <w:p w:rsidR="00746006" w:rsidRPr="00841798" w:rsidRDefault="00746006" w:rsidP="00746006">
      <w:pPr>
        <w:suppressAutoHyphens/>
        <w:jc w:val="both"/>
        <w:rPr>
          <w:sz w:val="24"/>
          <w:szCs w:val="24"/>
          <w:lang w:val="sr-Cyrl-RS"/>
        </w:rPr>
      </w:pPr>
      <w:r w:rsidRPr="00841798">
        <w:rPr>
          <w:sz w:val="24"/>
          <w:szCs w:val="24"/>
        </w:rPr>
        <w:t xml:space="preserve">IV </w:t>
      </w:r>
      <w:r w:rsidRPr="00841798">
        <w:rPr>
          <w:sz w:val="24"/>
          <w:szCs w:val="24"/>
          <w:lang w:val="sr-Cyrl-RS"/>
        </w:rPr>
        <w:t xml:space="preserve">Решење доставити: ЈП за урбанизам и уређење општине Прокупље, Одељењу за урбанизам, стамбено- комуналне послове и грађевинарство, Одељење за привреду и финансије, Архиви </w:t>
      </w:r>
      <w:r>
        <w:rPr>
          <w:sz w:val="24"/>
          <w:szCs w:val="24"/>
          <w:lang w:val="sr-Cyrl-RS"/>
        </w:rPr>
        <w:t>општине</w:t>
      </w:r>
      <w:r w:rsidRPr="00841798">
        <w:rPr>
          <w:sz w:val="24"/>
          <w:szCs w:val="24"/>
          <w:lang w:val="sr-Cyrl-RS"/>
        </w:rPr>
        <w:t xml:space="preserve"> Прокупље.</w:t>
      </w:r>
    </w:p>
    <w:p w:rsidR="00746006" w:rsidRPr="00841798" w:rsidRDefault="00746006" w:rsidP="00746006">
      <w:pPr>
        <w:spacing w:line="256" w:lineRule="auto"/>
        <w:jc w:val="both"/>
        <w:rPr>
          <w:sz w:val="24"/>
          <w:szCs w:val="24"/>
          <w:lang w:val="sr-Cyrl-CS"/>
        </w:rPr>
      </w:pPr>
    </w:p>
    <w:p w:rsidR="00746006" w:rsidRPr="00841798" w:rsidRDefault="00746006" w:rsidP="00746006">
      <w:pPr>
        <w:spacing w:line="256" w:lineRule="auto"/>
        <w:jc w:val="both"/>
        <w:rPr>
          <w:sz w:val="24"/>
          <w:szCs w:val="24"/>
          <w:lang w:val="sr-Cyrl-CS"/>
        </w:rPr>
      </w:pPr>
    </w:p>
    <w:p w:rsidR="00746006" w:rsidRPr="00841798" w:rsidRDefault="00746006" w:rsidP="00746006">
      <w:pPr>
        <w:spacing w:line="256" w:lineRule="auto"/>
        <w:jc w:val="both"/>
        <w:rPr>
          <w:sz w:val="24"/>
          <w:szCs w:val="24"/>
          <w:lang w:val="sr-Cyrl-CS"/>
        </w:rPr>
      </w:pPr>
    </w:p>
    <w:p w:rsidR="00746006" w:rsidRPr="00841798" w:rsidRDefault="00746006" w:rsidP="00746006">
      <w:pPr>
        <w:spacing w:line="256" w:lineRule="auto"/>
        <w:jc w:val="both"/>
        <w:rPr>
          <w:sz w:val="24"/>
          <w:szCs w:val="24"/>
          <w:lang w:val="sr-Cyrl-CS"/>
        </w:rPr>
      </w:pPr>
    </w:p>
    <w:p w:rsidR="00746006" w:rsidRPr="00841798" w:rsidRDefault="00746006" w:rsidP="00746006">
      <w:pPr>
        <w:spacing w:line="256" w:lineRule="auto"/>
        <w:jc w:val="both"/>
        <w:rPr>
          <w:sz w:val="24"/>
          <w:szCs w:val="24"/>
          <w:lang w:val="sr-Cyrl-CS"/>
        </w:rPr>
      </w:pPr>
      <w:r w:rsidRPr="00841798">
        <w:rPr>
          <w:sz w:val="24"/>
          <w:szCs w:val="24"/>
          <w:lang w:val="sr-Cyrl-CS"/>
        </w:rPr>
        <w:t>Број: 06-</w:t>
      </w:r>
      <w:r>
        <w:rPr>
          <w:sz w:val="24"/>
          <w:szCs w:val="24"/>
          <w:lang w:val="sr-Cyrl-RS"/>
        </w:rPr>
        <w:t>71</w:t>
      </w:r>
      <w:r w:rsidRPr="00841798">
        <w:rPr>
          <w:sz w:val="24"/>
          <w:szCs w:val="24"/>
        </w:rPr>
        <w:t>/</w:t>
      </w:r>
      <w:r w:rsidRPr="00841798">
        <w:rPr>
          <w:sz w:val="24"/>
          <w:szCs w:val="24"/>
          <w:lang w:val="sr-Cyrl-CS"/>
        </w:rPr>
        <w:t>2018-02</w:t>
      </w:r>
    </w:p>
    <w:p w:rsidR="00746006" w:rsidRPr="00841798" w:rsidRDefault="00746006" w:rsidP="00746006">
      <w:pPr>
        <w:spacing w:line="256" w:lineRule="auto"/>
        <w:jc w:val="both"/>
        <w:rPr>
          <w:sz w:val="24"/>
          <w:szCs w:val="24"/>
          <w:lang w:val="sr-Cyrl-CS"/>
        </w:rPr>
      </w:pPr>
      <w:r w:rsidRPr="00841798">
        <w:rPr>
          <w:sz w:val="24"/>
          <w:szCs w:val="24"/>
          <w:lang w:val="sr-Cyrl-CS"/>
        </w:rPr>
        <w:t xml:space="preserve">У Прокупљу, </w:t>
      </w:r>
      <w:r>
        <w:rPr>
          <w:sz w:val="24"/>
          <w:szCs w:val="24"/>
          <w:lang w:val="sr-Cyrl-CS"/>
        </w:rPr>
        <w:t>22.11</w:t>
      </w:r>
      <w:r w:rsidRPr="00841798">
        <w:rPr>
          <w:sz w:val="24"/>
          <w:szCs w:val="24"/>
          <w:lang w:val="sr-Cyrl-CS"/>
        </w:rPr>
        <w:t>.2018. године</w:t>
      </w:r>
    </w:p>
    <w:p w:rsidR="00746006" w:rsidRPr="00841798" w:rsidRDefault="00746006" w:rsidP="00746006">
      <w:pPr>
        <w:spacing w:line="256" w:lineRule="auto"/>
        <w:jc w:val="both"/>
        <w:rPr>
          <w:sz w:val="24"/>
          <w:szCs w:val="24"/>
          <w:lang w:val="sr-Cyrl-CS"/>
        </w:rPr>
      </w:pPr>
      <w:r w:rsidRPr="00841798">
        <w:rPr>
          <w:sz w:val="24"/>
          <w:szCs w:val="24"/>
          <w:lang w:val="sr-Cyrl-CS"/>
        </w:rPr>
        <w:t xml:space="preserve">СКУПШТИНА ОПШТИНЕ  ПРОКУПЉЕ </w:t>
      </w:r>
    </w:p>
    <w:p w:rsidR="00746006" w:rsidRPr="00841798" w:rsidRDefault="00746006" w:rsidP="00746006">
      <w:pPr>
        <w:spacing w:line="256" w:lineRule="auto"/>
        <w:jc w:val="both"/>
        <w:rPr>
          <w:sz w:val="24"/>
          <w:szCs w:val="24"/>
          <w:lang w:val="sr-Cyrl-CS"/>
        </w:rPr>
      </w:pPr>
    </w:p>
    <w:p w:rsidR="00746006" w:rsidRPr="00841798" w:rsidRDefault="00746006" w:rsidP="00746006">
      <w:pPr>
        <w:spacing w:line="256" w:lineRule="auto"/>
        <w:jc w:val="both"/>
        <w:rPr>
          <w:sz w:val="24"/>
          <w:szCs w:val="24"/>
        </w:rPr>
      </w:pPr>
    </w:p>
    <w:p w:rsidR="00746006" w:rsidRPr="00841798" w:rsidRDefault="00746006" w:rsidP="00746006">
      <w:pPr>
        <w:spacing w:line="256" w:lineRule="auto"/>
        <w:jc w:val="center"/>
        <w:rPr>
          <w:sz w:val="24"/>
          <w:szCs w:val="24"/>
          <w:lang w:val="sr-Cyrl-CS"/>
        </w:rPr>
      </w:pPr>
      <w:r w:rsidRPr="00841798">
        <w:rPr>
          <w:sz w:val="24"/>
          <w:szCs w:val="24"/>
          <w:lang w:val="sr-Cyrl-CS"/>
        </w:rPr>
        <w:tab/>
      </w:r>
      <w:r w:rsidRPr="00841798">
        <w:rPr>
          <w:sz w:val="24"/>
          <w:szCs w:val="24"/>
          <w:lang w:val="sr-Cyrl-CS"/>
        </w:rPr>
        <w:tab/>
      </w:r>
      <w:r w:rsidRPr="00841798">
        <w:rPr>
          <w:sz w:val="24"/>
          <w:szCs w:val="24"/>
          <w:lang w:val="sr-Cyrl-CS"/>
        </w:rPr>
        <w:tab/>
      </w:r>
      <w:r w:rsidRPr="00841798">
        <w:rPr>
          <w:sz w:val="24"/>
          <w:szCs w:val="24"/>
          <w:lang w:val="sr-Cyrl-CS"/>
        </w:rPr>
        <w:tab/>
      </w:r>
      <w:r w:rsidRPr="00841798">
        <w:rPr>
          <w:sz w:val="24"/>
          <w:szCs w:val="24"/>
          <w:lang w:val="sr-Cyrl-CS"/>
        </w:rPr>
        <w:tab/>
        <w:t>П Р Е Д С Е Д Н И К</w:t>
      </w:r>
    </w:p>
    <w:p w:rsidR="00746006" w:rsidRPr="00841798" w:rsidRDefault="00746006" w:rsidP="00746006">
      <w:pPr>
        <w:spacing w:line="256" w:lineRule="auto"/>
        <w:ind w:left="2880" w:firstLine="720"/>
        <w:jc w:val="center"/>
        <w:rPr>
          <w:sz w:val="24"/>
          <w:szCs w:val="24"/>
          <w:lang w:val="sr-Cyrl-CS"/>
        </w:rPr>
      </w:pPr>
      <w:r w:rsidRPr="00841798">
        <w:rPr>
          <w:sz w:val="24"/>
          <w:szCs w:val="24"/>
          <w:lang w:val="sr-Cyrl-CS"/>
        </w:rPr>
        <w:t>СКУПШТИНЕ ОПШТИНЕ</w:t>
      </w:r>
    </w:p>
    <w:p w:rsidR="00746006" w:rsidRPr="00841798" w:rsidRDefault="00746006" w:rsidP="00746006">
      <w:pPr>
        <w:spacing w:line="256" w:lineRule="auto"/>
        <w:ind w:left="2880" w:firstLine="720"/>
        <w:jc w:val="center"/>
        <w:rPr>
          <w:sz w:val="24"/>
          <w:szCs w:val="24"/>
        </w:rPr>
      </w:pPr>
      <w:r w:rsidRPr="00841798">
        <w:rPr>
          <w:sz w:val="24"/>
          <w:szCs w:val="24"/>
          <w:lang w:val="sr-Cyrl-CS"/>
        </w:rPr>
        <w:t>Дејан Лазић</w:t>
      </w:r>
      <w:r>
        <w:rPr>
          <w:sz w:val="24"/>
          <w:szCs w:val="24"/>
          <w:lang w:val="sr-Cyrl-CS"/>
        </w:rPr>
        <w:t xml:space="preserve"> с.р.</w:t>
      </w:r>
    </w:p>
    <w:p w:rsidR="00746006" w:rsidRPr="00841798" w:rsidRDefault="00746006" w:rsidP="00746006">
      <w:pPr>
        <w:spacing w:line="256" w:lineRule="auto"/>
        <w:jc w:val="both"/>
        <w:rPr>
          <w:sz w:val="24"/>
          <w:szCs w:val="24"/>
          <w:lang w:val="sr-Cyrl-CS"/>
        </w:rPr>
      </w:pPr>
    </w:p>
    <w:p w:rsidR="006F7F66" w:rsidRPr="006F7F66" w:rsidRDefault="006F7F66" w:rsidP="006F7F66">
      <w:pPr>
        <w:rPr>
          <w:sz w:val="24"/>
          <w:szCs w:val="24"/>
          <w:lang w:val="sr-Cyrl-CS"/>
        </w:rPr>
      </w:pPr>
    </w:p>
    <w:p w:rsidR="00CA4B86" w:rsidRDefault="00CA4B86" w:rsidP="009E7E93">
      <w:pPr>
        <w:jc w:val="center"/>
        <w:rPr>
          <w:b/>
          <w:i/>
          <w:sz w:val="63"/>
          <w:szCs w:val="63"/>
          <w:lang w:val="sr-Cyrl-CS"/>
        </w:rPr>
      </w:pPr>
    </w:p>
    <w:p w:rsidR="00CA4B86" w:rsidRDefault="00CA4B86" w:rsidP="009E7E93">
      <w:pPr>
        <w:jc w:val="center"/>
        <w:rPr>
          <w:b/>
          <w:i/>
          <w:sz w:val="63"/>
          <w:szCs w:val="63"/>
          <w:lang w:val="sr-Cyrl-CS"/>
        </w:rPr>
      </w:pPr>
    </w:p>
    <w:p w:rsidR="00CA4B86" w:rsidRDefault="00DC5F0D" w:rsidP="00ED4F31">
      <w:pPr>
        <w:rPr>
          <w:sz w:val="40"/>
          <w:szCs w:val="40"/>
          <w:lang w:val="sr-Cyrl-CS"/>
        </w:rPr>
      </w:pPr>
      <w:r>
        <w:rPr>
          <w:sz w:val="40"/>
          <w:szCs w:val="40"/>
          <w:lang w:val="sr-Cyrl-CS"/>
        </w:rPr>
        <w:lastRenderedPageBreak/>
        <w:t>8</w:t>
      </w:r>
    </w:p>
    <w:p w:rsidR="00045BB9" w:rsidRPr="00841798" w:rsidRDefault="00045BB9" w:rsidP="00045BB9">
      <w:pPr>
        <w:jc w:val="both"/>
        <w:rPr>
          <w:sz w:val="24"/>
          <w:szCs w:val="24"/>
          <w:lang w:val="sr-Cyrl-RS"/>
        </w:rPr>
      </w:pPr>
      <w:r w:rsidRPr="00841798">
        <w:rPr>
          <w:sz w:val="24"/>
          <w:szCs w:val="24"/>
          <w:lang w:val="sr-Cyrl-RS"/>
        </w:rPr>
        <w:t xml:space="preserve">На основу члана </w:t>
      </w:r>
      <w:r w:rsidRPr="00841798">
        <w:rPr>
          <w:sz w:val="24"/>
          <w:szCs w:val="24"/>
        </w:rPr>
        <w:t>61</w:t>
      </w:r>
      <w:r w:rsidRPr="00841798">
        <w:rPr>
          <w:sz w:val="24"/>
          <w:szCs w:val="24"/>
          <w:lang w:val="sr-Cyrl-RS"/>
        </w:rPr>
        <w:t xml:space="preserve">. </w:t>
      </w:r>
      <w:r>
        <w:rPr>
          <w:sz w:val="24"/>
          <w:szCs w:val="24"/>
          <w:lang w:val="sr-Cyrl-RS"/>
        </w:rPr>
        <w:t xml:space="preserve">став 3. </w:t>
      </w:r>
      <w:r w:rsidRPr="00841798">
        <w:rPr>
          <w:sz w:val="24"/>
          <w:szCs w:val="24"/>
          <w:lang w:val="sr-Cyrl-RS"/>
        </w:rPr>
        <w:t>Закона о јавним предузећима (</w:t>
      </w:r>
      <w:r w:rsidRPr="00841798">
        <w:rPr>
          <w:sz w:val="24"/>
          <w:szCs w:val="24"/>
        </w:rPr>
        <w:t>„</w:t>
      </w:r>
      <w:r w:rsidRPr="00841798">
        <w:rPr>
          <w:sz w:val="24"/>
          <w:szCs w:val="24"/>
          <w:lang w:val="sr-Cyrl-RS"/>
        </w:rPr>
        <w:t>Сл. гласник РС</w:t>
      </w:r>
      <w:r w:rsidRPr="00841798">
        <w:rPr>
          <w:sz w:val="24"/>
          <w:szCs w:val="24"/>
        </w:rPr>
        <w:t>“</w:t>
      </w:r>
      <w:r w:rsidRPr="00841798">
        <w:rPr>
          <w:sz w:val="24"/>
          <w:szCs w:val="24"/>
          <w:lang w:val="sr-Cyrl-RS"/>
        </w:rPr>
        <w:t>, број 15/16), члана 32. став 1. т</w:t>
      </w:r>
      <w:r>
        <w:rPr>
          <w:sz w:val="24"/>
          <w:szCs w:val="24"/>
          <w:lang w:val="sr-Cyrl-RS"/>
        </w:rPr>
        <w:t>ачка 8</w:t>
      </w:r>
      <w:r w:rsidRPr="00841798">
        <w:rPr>
          <w:sz w:val="24"/>
          <w:szCs w:val="24"/>
          <w:lang w:val="sr-Cyrl-RS"/>
        </w:rPr>
        <w:t>. Закона о локалној самоуправи („Сл. гласник РС“, број 129/07, 83/14</w:t>
      </w:r>
      <w:r w:rsidRPr="00841798">
        <w:rPr>
          <w:sz w:val="24"/>
          <w:szCs w:val="24"/>
        </w:rPr>
        <w:t>-</w:t>
      </w:r>
      <w:r w:rsidRPr="00841798">
        <w:rPr>
          <w:sz w:val="24"/>
          <w:szCs w:val="24"/>
          <w:lang w:val="sr-Cyrl-RS"/>
        </w:rPr>
        <w:t>др.закон и 101/2016-др.закон</w:t>
      </w:r>
      <w:r>
        <w:rPr>
          <w:sz w:val="24"/>
          <w:szCs w:val="24"/>
          <w:lang w:val="sr-Cyrl-RS"/>
        </w:rPr>
        <w:t>, 47/2018</w:t>
      </w:r>
      <w:r w:rsidRPr="00841798">
        <w:rPr>
          <w:sz w:val="24"/>
          <w:szCs w:val="24"/>
          <w:lang w:val="sr-Cyrl-RS"/>
        </w:rPr>
        <w:t xml:space="preserve">), члана 32. Статута Општине Прокупље („Сл. лист Општине Прокупље“, број 7/08), Скупштина општине Прокупље на седници одржаној дана </w:t>
      </w:r>
      <w:r>
        <w:rPr>
          <w:sz w:val="24"/>
          <w:szCs w:val="24"/>
          <w:lang w:val="sr-Cyrl-RS"/>
        </w:rPr>
        <w:t>22.11</w:t>
      </w:r>
      <w:r w:rsidRPr="00841798">
        <w:rPr>
          <w:sz w:val="24"/>
          <w:szCs w:val="24"/>
          <w:lang w:val="sr-Cyrl-RS"/>
        </w:rPr>
        <w:t>.2018. године, донела је:</w:t>
      </w:r>
    </w:p>
    <w:p w:rsidR="00045BB9" w:rsidRPr="00841798" w:rsidRDefault="00045BB9" w:rsidP="00045BB9">
      <w:pPr>
        <w:jc w:val="both"/>
        <w:rPr>
          <w:sz w:val="24"/>
          <w:szCs w:val="24"/>
          <w:lang w:val="sr-Cyrl-RS"/>
        </w:rPr>
      </w:pPr>
    </w:p>
    <w:p w:rsidR="00045BB9" w:rsidRPr="00841798" w:rsidRDefault="00045BB9" w:rsidP="00045BB9">
      <w:pPr>
        <w:jc w:val="both"/>
        <w:rPr>
          <w:sz w:val="24"/>
          <w:szCs w:val="24"/>
          <w:lang w:val="sr-Cyrl-RS"/>
        </w:rPr>
      </w:pPr>
    </w:p>
    <w:p w:rsidR="00045BB9" w:rsidRPr="00841798" w:rsidRDefault="00045BB9" w:rsidP="00045BB9">
      <w:pPr>
        <w:jc w:val="both"/>
        <w:rPr>
          <w:sz w:val="24"/>
          <w:szCs w:val="24"/>
          <w:lang w:val="sr-Cyrl-RS"/>
        </w:rPr>
      </w:pPr>
    </w:p>
    <w:p w:rsidR="00045BB9" w:rsidRPr="00841798" w:rsidRDefault="00045BB9" w:rsidP="00045BB9">
      <w:pPr>
        <w:jc w:val="center"/>
        <w:rPr>
          <w:sz w:val="24"/>
          <w:szCs w:val="24"/>
          <w:lang w:val="sr-Cyrl-RS"/>
        </w:rPr>
      </w:pPr>
      <w:r w:rsidRPr="00841798">
        <w:rPr>
          <w:sz w:val="24"/>
          <w:szCs w:val="24"/>
          <w:lang w:val="sr-Cyrl-RS"/>
        </w:rPr>
        <w:t>РЕШЕЊЕ</w:t>
      </w:r>
    </w:p>
    <w:p w:rsidR="00045BB9" w:rsidRPr="00841798" w:rsidRDefault="00045BB9" w:rsidP="00045BB9">
      <w:pPr>
        <w:rPr>
          <w:sz w:val="24"/>
          <w:szCs w:val="24"/>
          <w:lang w:val="sr-Cyrl-RS"/>
        </w:rPr>
      </w:pPr>
    </w:p>
    <w:p w:rsidR="00045BB9" w:rsidRPr="00841798" w:rsidRDefault="00045BB9" w:rsidP="00045BB9">
      <w:pPr>
        <w:rPr>
          <w:sz w:val="24"/>
          <w:szCs w:val="24"/>
          <w:lang w:val="sr-Cyrl-RS"/>
        </w:rPr>
      </w:pPr>
    </w:p>
    <w:p w:rsidR="00045BB9" w:rsidRPr="00841798" w:rsidRDefault="00045BB9" w:rsidP="00045BB9">
      <w:pPr>
        <w:suppressAutoHyphens/>
        <w:jc w:val="both"/>
        <w:rPr>
          <w:sz w:val="24"/>
          <w:szCs w:val="24"/>
          <w:lang w:val="sr-Cyrl-RS"/>
        </w:rPr>
      </w:pPr>
      <w:r w:rsidRPr="00841798">
        <w:rPr>
          <w:sz w:val="24"/>
          <w:szCs w:val="24"/>
        </w:rPr>
        <w:t xml:space="preserve">I  </w:t>
      </w:r>
      <w:r w:rsidRPr="00841798">
        <w:rPr>
          <w:sz w:val="24"/>
          <w:szCs w:val="24"/>
          <w:lang w:val="sr-Cyrl-RS"/>
        </w:rPr>
        <w:t xml:space="preserve">Даје се сагласност на </w:t>
      </w:r>
      <w:r>
        <w:rPr>
          <w:sz w:val="24"/>
          <w:szCs w:val="24"/>
          <w:lang w:val="sr-Cyrl-RS"/>
        </w:rPr>
        <w:t xml:space="preserve">Измену и допуну Посебног програма коришћења субвенција из буџета општине Прокупље број 1519 од 10.10.2018. године, коју је донео </w:t>
      </w:r>
      <w:r w:rsidRPr="00841798">
        <w:rPr>
          <w:sz w:val="24"/>
          <w:szCs w:val="24"/>
          <w:lang w:val="sr-Cyrl-RS"/>
        </w:rPr>
        <w:t>Надзорни одбор овог предузећа.</w:t>
      </w:r>
    </w:p>
    <w:p w:rsidR="00045BB9" w:rsidRPr="00841798" w:rsidRDefault="00045BB9" w:rsidP="00045BB9">
      <w:pPr>
        <w:suppressAutoHyphens/>
        <w:jc w:val="both"/>
        <w:rPr>
          <w:sz w:val="24"/>
          <w:szCs w:val="24"/>
          <w:lang w:val="sr-Cyrl-RS"/>
        </w:rPr>
      </w:pPr>
    </w:p>
    <w:p w:rsidR="00045BB9" w:rsidRPr="00841798" w:rsidRDefault="00045BB9" w:rsidP="00045BB9">
      <w:pPr>
        <w:suppressAutoHyphens/>
        <w:jc w:val="both"/>
        <w:rPr>
          <w:sz w:val="24"/>
          <w:szCs w:val="24"/>
          <w:lang w:val="sr-Cyrl-RS"/>
        </w:rPr>
      </w:pPr>
      <w:r w:rsidRPr="00841798">
        <w:rPr>
          <w:sz w:val="24"/>
          <w:szCs w:val="24"/>
        </w:rPr>
        <w:t xml:space="preserve">II </w:t>
      </w:r>
      <w:r w:rsidRPr="00841798">
        <w:rPr>
          <w:sz w:val="24"/>
          <w:szCs w:val="24"/>
          <w:lang w:val="sr-Cyrl-RS"/>
        </w:rPr>
        <w:t xml:space="preserve"> Решење ступа на снагу даном доношења.</w:t>
      </w:r>
    </w:p>
    <w:p w:rsidR="00045BB9" w:rsidRPr="00841798" w:rsidRDefault="00045BB9" w:rsidP="00045BB9">
      <w:pPr>
        <w:suppressAutoHyphens/>
        <w:jc w:val="both"/>
        <w:rPr>
          <w:sz w:val="24"/>
          <w:szCs w:val="24"/>
        </w:rPr>
      </w:pPr>
    </w:p>
    <w:p w:rsidR="00045BB9" w:rsidRPr="00841798" w:rsidRDefault="00045BB9" w:rsidP="00045BB9">
      <w:pPr>
        <w:suppressAutoHyphens/>
        <w:jc w:val="both"/>
        <w:rPr>
          <w:sz w:val="24"/>
          <w:szCs w:val="24"/>
          <w:lang w:val="sr-Cyrl-RS"/>
        </w:rPr>
      </w:pPr>
      <w:r w:rsidRPr="00841798">
        <w:rPr>
          <w:sz w:val="24"/>
          <w:szCs w:val="24"/>
        </w:rPr>
        <w:t xml:space="preserve">III </w:t>
      </w:r>
      <w:r w:rsidRPr="00841798">
        <w:rPr>
          <w:sz w:val="24"/>
          <w:szCs w:val="24"/>
          <w:lang w:val="sr-Cyrl-RS"/>
        </w:rPr>
        <w:t>Решење објавити у „Службеном листу општине Прокупље“.</w:t>
      </w:r>
    </w:p>
    <w:p w:rsidR="00045BB9" w:rsidRPr="00841798" w:rsidRDefault="00045BB9" w:rsidP="00045BB9">
      <w:pPr>
        <w:suppressAutoHyphens/>
        <w:jc w:val="both"/>
        <w:rPr>
          <w:sz w:val="24"/>
          <w:szCs w:val="24"/>
          <w:lang w:val="sr-Cyrl-RS"/>
        </w:rPr>
      </w:pPr>
    </w:p>
    <w:p w:rsidR="00045BB9" w:rsidRPr="00841798" w:rsidRDefault="00045BB9" w:rsidP="00045BB9">
      <w:pPr>
        <w:suppressAutoHyphens/>
        <w:jc w:val="both"/>
        <w:rPr>
          <w:sz w:val="24"/>
          <w:szCs w:val="24"/>
          <w:lang w:val="sr-Cyrl-RS"/>
        </w:rPr>
      </w:pPr>
      <w:r w:rsidRPr="00841798">
        <w:rPr>
          <w:sz w:val="24"/>
          <w:szCs w:val="24"/>
        </w:rPr>
        <w:t xml:space="preserve">IV </w:t>
      </w:r>
      <w:r w:rsidRPr="00841798">
        <w:rPr>
          <w:sz w:val="24"/>
          <w:szCs w:val="24"/>
          <w:lang w:val="sr-Cyrl-RS"/>
        </w:rPr>
        <w:t xml:space="preserve">Решење доставити: ЈП за урбанизам и уређење општине Прокупље, Одељењу за урбанизам, стамбено- комуналне послове и грађевинарство, Одељење за привреду и финансије, Архиви </w:t>
      </w:r>
      <w:r>
        <w:rPr>
          <w:sz w:val="24"/>
          <w:szCs w:val="24"/>
          <w:lang w:val="sr-Cyrl-RS"/>
        </w:rPr>
        <w:t>општине</w:t>
      </w:r>
      <w:r w:rsidRPr="00841798">
        <w:rPr>
          <w:sz w:val="24"/>
          <w:szCs w:val="24"/>
          <w:lang w:val="sr-Cyrl-RS"/>
        </w:rPr>
        <w:t xml:space="preserve"> Прокупље.</w:t>
      </w:r>
    </w:p>
    <w:p w:rsidR="00045BB9" w:rsidRPr="00841798" w:rsidRDefault="00045BB9" w:rsidP="00045BB9">
      <w:pPr>
        <w:spacing w:line="256" w:lineRule="auto"/>
        <w:jc w:val="both"/>
        <w:rPr>
          <w:sz w:val="24"/>
          <w:szCs w:val="24"/>
          <w:lang w:val="sr-Cyrl-CS"/>
        </w:rPr>
      </w:pPr>
    </w:p>
    <w:p w:rsidR="00045BB9" w:rsidRPr="00841798" w:rsidRDefault="00045BB9" w:rsidP="00045BB9">
      <w:pPr>
        <w:spacing w:line="256" w:lineRule="auto"/>
        <w:jc w:val="both"/>
        <w:rPr>
          <w:sz w:val="24"/>
          <w:szCs w:val="24"/>
          <w:lang w:val="sr-Cyrl-CS"/>
        </w:rPr>
      </w:pPr>
    </w:p>
    <w:p w:rsidR="00045BB9" w:rsidRPr="00841798" w:rsidRDefault="00045BB9" w:rsidP="00045BB9">
      <w:pPr>
        <w:spacing w:line="256" w:lineRule="auto"/>
        <w:jc w:val="both"/>
        <w:rPr>
          <w:sz w:val="24"/>
          <w:szCs w:val="24"/>
          <w:lang w:val="sr-Cyrl-CS"/>
        </w:rPr>
      </w:pPr>
    </w:p>
    <w:p w:rsidR="00045BB9" w:rsidRPr="00841798" w:rsidRDefault="00045BB9" w:rsidP="00045BB9">
      <w:pPr>
        <w:spacing w:line="256" w:lineRule="auto"/>
        <w:jc w:val="both"/>
        <w:rPr>
          <w:sz w:val="24"/>
          <w:szCs w:val="24"/>
          <w:lang w:val="sr-Cyrl-CS"/>
        </w:rPr>
      </w:pPr>
    </w:p>
    <w:p w:rsidR="00045BB9" w:rsidRPr="00841798" w:rsidRDefault="00045BB9" w:rsidP="00045BB9">
      <w:pPr>
        <w:spacing w:line="256" w:lineRule="auto"/>
        <w:jc w:val="both"/>
        <w:rPr>
          <w:sz w:val="24"/>
          <w:szCs w:val="24"/>
          <w:lang w:val="sr-Cyrl-CS"/>
        </w:rPr>
      </w:pPr>
      <w:r w:rsidRPr="00841798">
        <w:rPr>
          <w:sz w:val="24"/>
          <w:szCs w:val="24"/>
          <w:lang w:val="sr-Cyrl-CS"/>
        </w:rPr>
        <w:t>Број: 06-</w:t>
      </w:r>
      <w:r>
        <w:rPr>
          <w:sz w:val="24"/>
          <w:szCs w:val="24"/>
          <w:lang w:val="sr-Cyrl-RS"/>
        </w:rPr>
        <w:t>71</w:t>
      </w:r>
      <w:r w:rsidRPr="00841798">
        <w:rPr>
          <w:sz w:val="24"/>
          <w:szCs w:val="24"/>
        </w:rPr>
        <w:t>/</w:t>
      </w:r>
      <w:r w:rsidRPr="00841798">
        <w:rPr>
          <w:sz w:val="24"/>
          <w:szCs w:val="24"/>
          <w:lang w:val="sr-Cyrl-CS"/>
        </w:rPr>
        <w:t>2018-02</w:t>
      </w:r>
    </w:p>
    <w:p w:rsidR="00045BB9" w:rsidRPr="00841798" w:rsidRDefault="00045BB9" w:rsidP="00045BB9">
      <w:pPr>
        <w:spacing w:line="256" w:lineRule="auto"/>
        <w:jc w:val="both"/>
        <w:rPr>
          <w:sz w:val="24"/>
          <w:szCs w:val="24"/>
          <w:lang w:val="sr-Cyrl-CS"/>
        </w:rPr>
      </w:pPr>
      <w:r w:rsidRPr="00841798">
        <w:rPr>
          <w:sz w:val="24"/>
          <w:szCs w:val="24"/>
          <w:lang w:val="sr-Cyrl-CS"/>
        </w:rPr>
        <w:t xml:space="preserve">У Прокупљу, </w:t>
      </w:r>
      <w:r>
        <w:rPr>
          <w:sz w:val="24"/>
          <w:szCs w:val="24"/>
          <w:lang w:val="sr-Cyrl-CS"/>
        </w:rPr>
        <w:t>22.11</w:t>
      </w:r>
      <w:r w:rsidRPr="00841798">
        <w:rPr>
          <w:sz w:val="24"/>
          <w:szCs w:val="24"/>
          <w:lang w:val="sr-Cyrl-CS"/>
        </w:rPr>
        <w:t>.2018. године</w:t>
      </w:r>
    </w:p>
    <w:p w:rsidR="00045BB9" w:rsidRPr="00841798" w:rsidRDefault="00045BB9" w:rsidP="00045BB9">
      <w:pPr>
        <w:spacing w:line="256" w:lineRule="auto"/>
        <w:jc w:val="both"/>
        <w:rPr>
          <w:sz w:val="24"/>
          <w:szCs w:val="24"/>
          <w:lang w:val="sr-Cyrl-CS"/>
        </w:rPr>
      </w:pPr>
      <w:r w:rsidRPr="00841798">
        <w:rPr>
          <w:sz w:val="24"/>
          <w:szCs w:val="24"/>
          <w:lang w:val="sr-Cyrl-CS"/>
        </w:rPr>
        <w:t xml:space="preserve">СКУПШТИНА ОПШТИНЕ  ПРОКУПЉЕ </w:t>
      </w:r>
    </w:p>
    <w:p w:rsidR="00045BB9" w:rsidRPr="00841798" w:rsidRDefault="00045BB9" w:rsidP="00045BB9">
      <w:pPr>
        <w:spacing w:line="256" w:lineRule="auto"/>
        <w:jc w:val="both"/>
        <w:rPr>
          <w:sz w:val="24"/>
          <w:szCs w:val="24"/>
          <w:lang w:val="sr-Cyrl-CS"/>
        </w:rPr>
      </w:pPr>
    </w:p>
    <w:p w:rsidR="00045BB9" w:rsidRPr="00841798" w:rsidRDefault="00045BB9" w:rsidP="00045BB9">
      <w:pPr>
        <w:spacing w:line="256" w:lineRule="auto"/>
        <w:jc w:val="both"/>
        <w:rPr>
          <w:sz w:val="24"/>
          <w:szCs w:val="24"/>
        </w:rPr>
      </w:pPr>
    </w:p>
    <w:p w:rsidR="00045BB9" w:rsidRPr="00841798" w:rsidRDefault="00045BB9" w:rsidP="00045BB9">
      <w:pPr>
        <w:spacing w:line="256" w:lineRule="auto"/>
        <w:jc w:val="center"/>
        <w:rPr>
          <w:sz w:val="24"/>
          <w:szCs w:val="24"/>
          <w:lang w:val="sr-Cyrl-CS"/>
        </w:rPr>
      </w:pPr>
      <w:r w:rsidRPr="00841798">
        <w:rPr>
          <w:sz w:val="24"/>
          <w:szCs w:val="24"/>
          <w:lang w:val="sr-Cyrl-CS"/>
        </w:rPr>
        <w:tab/>
      </w:r>
      <w:r w:rsidRPr="00841798">
        <w:rPr>
          <w:sz w:val="24"/>
          <w:szCs w:val="24"/>
          <w:lang w:val="sr-Cyrl-CS"/>
        </w:rPr>
        <w:tab/>
      </w:r>
      <w:r w:rsidRPr="00841798">
        <w:rPr>
          <w:sz w:val="24"/>
          <w:szCs w:val="24"/>
          <w:lang w:val="sr-Cyrl-CS"/>
        </w:rPr>
        <w:tab/>
      </w:r>
      <w:r w:rsidRPr="00841798">
        <w:rPr>
          <w:sz w:val="24"/>
          <w:szCs w:val="24"/>
          <w:lang w:val="sr-Cyrl-CS"/>
        </w:rPr>
        <w:tab/>
      </w:r>
      <w:r w:rsidRPr="00841798">
        <w:rPr>
          <w:sz w:val="24"/>
          <w:szCs w:val="24"/>
          <w:lang w:val="sr-Cyrl-CS"/>
        </w:rPr>
        <w:tab/>
        <w:t>П Р Е Д С Е Д Н И К</w:t>
      </w:r>
    </w:p>
    <w:p w:rsidR="00045BB9" w:rsidRPr="00841798" w:rsidRDefault="00045BB9" w:rsidP="00045BB9">
      <w:pPr>
        <w:spacing w:line="256" w:lineRule="auto"/>
        <w:ind w:left="2880" w:firstLine="720"/>
        <w:jc w:val="center"/>
        <w:rPr>
          <w:sz w:val="24"/>
          <w:szCs w:val="24"/>
          <w:lang w:val="sr-Cyrl-CS"/>
        </w:rPr>
      </w:pPr>
      <w:r w:rsidRPr="00841798">
        <w:rPr>
          <w:sz w:val="24"/>
          <w:szCs w:val="24"/>
          <w:lang w:val="sr-Cyrl-CS"/>
        </w:rPr>
        <w:t>СКУПШТИНЕ ОПШТИНЕ</w:t>
      </w:r>
    </w:p>
    <w:p w:rsidR="00045BB9" w:rsidRPr="00841798" w:rsidRDefault="00045BB9" w:rsidP="00045BB9">
      <w:pPr>
        <w:spacing w:line="256" w:lineRule="auto"/>
        <w:ind w:left="2880" w:firstLine="720"/>
        <w:jc w:val="center"/>
        <w:rPr>
          <w:sz w:val="24"/>
          <w:szCs w:val="24"/>
        </w:rPr>
      </w:pPr>
      <w:r w:rsidRPr="00841798">
        <w:rPr>
          <w:sz w:val="24"/>
          <w:szCs w:val="24"/>
          <w:lang w:val="sr-Cyrl-CS"/>
        </w:rPr>
        <w:t>Дејан Лазић</w:t>
      </w:r>
      <w:r>
        <w:rPr>
          <w:sz w:val="24"/>
          <w:szCs w:val="24"/>
          <w:lang w:val="sr-Cyrl-CS"/>
        </w:rPr>
        <w:t xml:space="preserve"> с.р.</w:t>
      </w:r>
    </w:p>
    <w:p w:rsidR="00045BB9" w:rsidRPr="00841798" w:rsidRDefault="00045BB9" w:rsidP="00045BB9">
      <w:pPr>
        <w:spacing w:line="256" w:lineRule="auto"/>
        <w:jc w:val="both"/>
        <w:rPr>
          <w:sz w:val="24"/>
          <w:szCs w:val="24"/>
          <w:lang w:val="sr-Cyrl-CS"/>
        </w:rPr>
      </w:pPr>
    </w:p>
    <w:p w:rsidR="00045BB9" w:rsidRPr="00841798" w:rsidRDefault="00045BB9" w:rsidP="00045BB9">
      <w:pPr>
        <w:spacing w:line="256" w:lineRule="auto"/>
        <w:rPr>
          <w:sz w:val="24"/>
          <w:szCs w:val="24"/>
        </w:rPr>
      </w:pPr>
    </w:p>
    <w:p w:rsidR="00045BB9" w:rsidRPr="00841798" w:rsidRDefault="00045BB9" w:rsidP="00045BB9">
      <w:pPr>
        <w:suppressAutoHyphens/>
        <w:jc w:val="both"/>
        <w:rPr>
          <w:sz w:val="24"/>
          <w:szCs w:val="24"/>
          <w:lang w:val="sr-Cyrl-CS"/>
        </w:rPr>
      </w:pPr>
    </w:p>
    <w:p w:rsidR="00045BB9" w:rsidRPr="00841798" w:rsidRDefault="00045BB9" w:rsidP="00045BB9">
      <w:pPr>
        <w:spacing w:line="256" w:lineRule="auto"/>
      </w:pPr>
    </w:p>
    <w:p w:rsidR="00045BB9" w:rsidRPr="00841798" w:rsidRDefault="00045BB9" w:rsidP="00045BB9"/>
    <w:p w:rsidR="00ED4F31" w:rsidRPr="00ED4F31" w:rsidRDefault="00ED4F31" w:rsidP="00ED4F31">
      <w:pPr>
        <w:rPr>
          <w:sz w:val="24"/>
          <w:szCs w:val="24"/>
          <w:lang w:val="sr-Cyrl-CS"/>
        </w:rPr>
      </w:pPr>
    </w:p>
    <w:p w:rsidR="00CA4B86" w:rsidRDefault="00CA4B86" w:rsidP="009E7E93">
      <w:pPr>
        <w:jc w:val="center"/>
        <w:rPr>
          <w:b/>
          <w:i/>
          <w:sz w:val="63"/>
          <w:szCs w:val="63"/>
          <w:lang w:val="sr-Cyrl-CS"/>
        </w:rPr>
      </w:pPr>
    </w:p>
    <w:p w:rsidR="00CA4B86" w:rsidRDefault="00CA4B86" w:rsidP="009E7E93">
      <w:pPr>
        <w:jc w:val="center"/>
        <w:rPr>
          <w:sz w:val="40"/>
          <w:szCs w:val="40"/>
          <w:lang w:val="sr-Cyrl-CS"/>
        </w:rPr>
      </w:pPr>
    </w:p>
    <w:p w:rsidR="00FC4278" w:rsidRDefault="00DC5F0D" w:rsidP="00FC4278">
      <w:pPr>
        <w:rPr>
          <w:sz w:val="40"/>
          <w:szCs w:val="40"/>
          <w:lang w:val="sr-Cyrl-CS"/>
        </w:rPr>
      </w:pPr>
      <w:r>
        <w:rPr>
          <w:sz w:val="40"/>
          <w:szCs w:val="40"/>
          <w:lang w:val="sr-Cyrl-CS"/>
        </w:rPr>
        <w:lastRenderedPageBreak/>
        <w:t>9</w:t>
      </w:r>
    </w:p>
    <w:p w:rsidR="00FC4278" w:rsidRPr="00FC4278" w:rsidRDefault="00FC4278" w:rsidP="00FC4278">
      <w:pPr>
        <w:rPr>
          <w:sz w:val="24"/>
          <w:szCs w:val="24"/>
          <w:lang w:val="sr-Cyrl-CS"/>
        </w:rPr>
      </w:pPr>
    </w:p>
    <w:p w:rsidR="00CA4B86" w:rsidRDefault="00CA4B86" w:rsidP="009E7E93">
      <w:pPr>
        <w:jc w:val="center"/>
        <w:rPr>
          <w:b/>
          <w:i/>
          <w:sz w:val="63"/>
          <w:szCs w:val="63"/>
          <w:lang w:val="sr-Cyrl-CS"/>
        </w:rPr>
      </w:pPr>
    </w:p>
    <w:p w:rsidR="00CA4B86" w:rsidRPr="009308DB" w:rsidRDefault="00CA4B86" w:rsidP="009E7E93">
      <w:pPr>
        <w:jc w:val="center"/>
        <w:rPr>
          <w:sz w:val="24"/>
          <w:szCs w:val="24"/>
          <w:lang w:val="sr-Cyrl-CS"/>
        </w:rPr>
      </w:pPr>
    </w:p>
    <w:p w:rsidR="00CA4B86" w:rsidRDefault="009308DB" w:rsidP="009E7E93">
      <w:pPr>
        <w:jc w:val="center"/>
        <w:rPr>
          <w:b/>
          <w:i/>
          <w:sz w:val="63"/>
          <w:szCs w:val="63"/>
          <w:lang w:val="sr-Cyrl-CS"/>
        </w:rPr>
      </w:pPr>
      <w:r>
        <w:rPr>
          <w:b/>
          <w:noProof/>
          <w:sz w:val="32"/>
          <w:szCs w:val="32"/>
          <w:lang w:val="sr-Latn-RS" w:eastAsia="sr-Latn-RS"/>
        </w:rPr>
        <w:drawing>
          <wp:inline distT="0" distB="0" distL="0" distR="0" wp14:anchorId="1F6E985D" wp14:editId="70D7D7D0">
            <wp:extent cx="2456815" cy="2957830"/>
            <wp:effectExtent l="0" t="0" r="635" b="0"/>
            <wp:docPr id="3" name="Picture 3" descr="COA_Prokup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Prokupl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6815" cy="2957830"/>
                    </a:xfrm>
                    <a:prstGeom prst="rect">
                      <a:avLst/>
                    </a:prstGeom>
                    <a:noFill/>
                    <a:ln>
                      <a:noFill/>
                    </a:ln>
                  </pic:spPr>
                </pic:pic>
              </a:graphicData>
            </a:graphic>
          </wp:inline>
        </w:drawing>
      </w:r>
    </w:p>
    <w:p w:rsidR="00CA4B86" w:rsidRDefault="00CA4B86" w:rsidP="009E7E93">
      <w:pPr>
        <w:jc w:val="center"/>
        <w:rPr>
          <w:b/>
          <w:i/>
          <w:sz w:val="63"/>
          <w:szCs w:val="63"/>
          <w:lang w:val="sr-Cyrl-CS"/>
        </w:rPr>
      </w:pPr>
    </w:p>
    <w:p w:rsidR="00CA4B86" w:rsidRDefault="00CA4B86" w:rsidP="009E7E93">
      <w:pPr>
        <w:jc w:val="center"/>
        <w:rPr>
          <w:b/>
          <w:i/>
          <w:sz w:val="63"/>
          <w:szCs w:val="63"/>
          <w:lang w:val="sr-Cyrl-CS"/>
        </w:rPr>
      </w:pPr>
    </w:p>
    <w:p w:rsidR="009308DB" w:rsidRPr="00407C7D" w:rsidRDefault="009308DB" w:rsidP="009308DB">
      <w:pPr>
        <w:jc w:val="center"/>
        <w:rPr>
          <w:b/>
          <w:sz w:val="32"/>
          <w:szCs w:val="32"/>
          <w:lang w:val="sr-Cyrl-CS"/>
        </w:rPr>
      </w:pPr>
      <w:r w:rsidRPr="00407C7D">
        <w:rPr>
          <w:b/>
          <w:sz w:val="32"/>
          <w:szCs w:val="32"/>
          <w:lang w:val="sr-Cyrl-RS"/>
        </w:rPr>
        <w:t xml:space="preserve">ПРОГРАМ  ПОДРШКЕ ЗА СПРОВОЂЕЊЕ ПОЉОПРИВРЕДНЕ ПОЛИТИКЕ И ПОЛИТИКЕ РУРАЛНОГ РАЗВОЈА </w:t>
      </w:r>
      <w:r w:rsidRPr="00407C7D">
        <w:rPr>
          <w:b/>
          <w:sz w:val="32"/>
          <w:szCs w:val="32"/>
          <w:lang w:val="sr-Cyrl-CS"/>
        </w:rPr>
        <w:t>ОПШТИНЕ</w:t>
      </w:r>
      <w:r w:rsidRPr="00407C7D">
        <w:rPr>
          <w:b/>
          <w:sz w:val="32"/>
          <w:szCs w:val="32"/>
          <w:lang w:val="sr-Latn-CS"/>
        </w:rPr>
        <w:t xml:space="preserve"> </w:t>
      </w:r>
      <w:r w:rsidRPr="00407C7D">
        <w:rPr>
          <w:b/>
          <w:sz w:val="32"/>
          <w:szCs w:val="32"/>
          <w:lang w:val="sr-Cyrl-CS"/>
        </w:rPr>
        <w:t>ПРОКУПЉЕ ЗА 201</w:t>
      </w:r>
      <w:r w:rsidRPr="00407C7D">
        <w:rPr>
          <w:b/>
          <w:sz w:val="32"/>
          <w:szCs w:val="32"/>
          <w:lang w:val="sr-Latn-RS"/>
        </w:rPr>
        <w:t>8</w:t>
      </w:r>
      <w:r w:rsidRPr="00407C7D">
        <w:rPr>
          <w:b/>
          <w:sz w:val="32"/>
          <w:szCs w:val="32"/>
          <w:lang w:val="sr-Cyrl-CS"/>
        </w:rPr>
        <w:t>. ГОДИНУ</w:t>
      </w:r>
      <w:r w:rsidRPr="00407C7D">
        <w:rPr>
          <w:b/>
          <w:sz w:val="32"/>
          <w:szCs w:val="32"/>
          <w:lang w:val="sr-Cyrl-RS"/>
        </w:rPr>
        <w:t xml:space="preserve"> </w:t>
      </w:r>
    </w:p>
    <w:p w:rsidR="009308DB" w:rsidRPr="00407C7D" w:rsidRDefault="009308DB" w:rsidP="009308DB">
      <w:pPr>
        <w:spacing w:before="120" w:after="120"/>
        <w:jc w:val="center"/>
        <w:rPr>
          <w:b/>
          <w:sz w:val="40"/>
          <w:szCs w:val="40"/>
          <w:lang w:val="ru-RU"/>
        </w:rPr>
      </w:pPr>
    </w:p>
    <w:p w:rsidR="009308DB" w:rsidRPr="00407C7D" w:rsidRDefault="009308DB" w:rsidP="009308DB">
      <w:pPr>
        <w:spacing w:before="120" w:after="120"/>
        <w:jc w:val="center"/>
        <w:rPr>
          <w:b/>
          <w:sz w:val="40"/>
          <w:szCs w:val="40"/>
          <w:lang w:val="ru-RU"/>
        </w:rPr>
      </w:pPr>
    </w:p>
    <w:p w:rsidR="009308DB" w:rsidRPr="00407C7D" w:rsidRDefault="009308DB" w:rsidP="009308DB">
      <w:pPr>
        <w:spacing w:before="120" w:after="120"/>
        <w:jc w:val="center"/>
        <w:rPr>
          <w:b/>
        </w:rPr>
      </w:pPr>
    </w:p>
    <w:p w:rsidR="009308DB" w:rsidRPr="00407C7D" w:rsidRDefault="009308DB" w:rsidP="009308DB">
      <w:pPr>
        <w:spacing w:before="120" w:after="120"/>
        <w:jc w:val="center"/>
        <w:rPr>
          <w:b/>
        </w:rPr>
      </w:pPr>
    </w:p>
    <w:p w:rsidR="009308DB" w:rsidRPr="00407C7D" w:rsidRDefault="009308DB" w:rsidP="009308DB">
      <w:pPr>
        <w:spacing w:before="120" w:after="120"/>
        <w:jc w:val="center"/>
        <w:rPr>
          <w:b/>
        </w:rPr>
      </w:pPr>
    </w:p>
    <w:p w:rsidR="009308DB" w:rsidRPr="00407C7D" w:rsidRDefault="009308DB" w:rsidP="009308DB">
      <w:pPr>
        <w:spacing w:before="120" w:after="120"/>
        <w:jc w:val="center"/>
        <w:rPr>
          <w:b/>
        </w:rPr>
      </w:pPr>
    </w:p>
    <w:p w:rsidR="009308DB" w:rsidRPr="00407C7D" w:rsidRDefault="009308DB" w:rsidP="009308DB">
      <w:pPr>
        <w:pStyle w:val="Header"/>
        <w:jc w:val="center"/>
        <w:rPr>
          <w:b/>
        </w:rPr>
      </w:pPr>
      <w:r w:rsidRPr="00407C7D">
        <w:rPr>
          <w:b/>
          <w:lang w:val="sr-Cyrl-CS"/>
        </w:rPr>
        <w:t xml:space="preserve">Прокупље, </w:t>
      </w:r>
      <w:r>
        <w:rPr>
          <w:b/>
          <w:lang w:val="sr-Cyrl-RS"/>
        </w:rPr>
        <w:t>новембар</w:t>
      </w:r>
      <w:r w:rsidRPr="00407C7D">
        <w:rPr>
          <w:b/>
          <w:lang w:val="sr-Cyrl-CS"/>
        </w:rPr>
        <w:t xml:space="preserve"> 2018. године</w:t>
      </w:r>
    </w:p>
    <w:p w:rsidR="00CA4B86" w:rsidRPr="009308DB" w:rsidRDefault="009308DB" w:rsidP="009308DB">
      <w:pPr>
        <w:rPr>
          <w:sz w:val="24"/>
          <w:szCs w:val="24"/>
          <w:lang w:val="sr-Cyrl-CS"/>
        </w:rPr>
      </w:pPr>
      <w:r w:rsidRPr="00407C7D">
        <w:rPr>
          <w:b/>
        </w:rPr>
        <w:br w:type="page"/>
      </w:r>
    </w:p>
    <w:p w:rsidR="0054695C" w:rsidRPr="00407C7D" w:rsidRDefault="0054695C" w:rsidP="0054695C">
      <w:pPr>
        <w:ind w:right="-549"/>
        <w:jc w:val="both"/>
        <w:rPr>
          <w:b/>
          <w:sz w:val="32"/>
          <w:szCs w:val="32"/>
          <w:lang w:val="sr-Cyrl-CS"/>
        </w:rPr>
      </w:pPr>
      <w:r w:rsidRPr="00407C7D">
        <w:rPr>
          <w:b/>
          <w:sz w:val="32"/>
          <w:szCs w:val="32"/>
        </w:rPr>
        <w:lastRenderedPageBreak/>
        <w:t>САДРЖАЈ</w:t>
      </w:r>
    </w:p>
    <w:p w:rsidR="0054695C" w:rsidRPr="00407C7D" w:rsidRDefault="0054695C" w:rsidP="0054695C">
      <w:pPr>
        <w:ind w:right="-549"/>
        <w:jc w:val="both"/>
        <w:rPr>
          <w:b/>
          <w:lang w:val="sr-Cyrl-CS"/>
        </w:rPr>
      </w:pPr>
      <w:r w:rsidRPr="00407C7D">
        <w:rPr>
          <w:b/>
        </w:rPr>
        <w:t xml:space="preserve"> </w:t>
      </w:r>
    </w:p>
    <w:p w:rsidR="0054695C" w:rsidRPr="00407C7D" w:rsidRDefault="0054695C" w:rsidP="0054695C">
      <w:pPr>
        <w:ind w:right="-549"/>
        <w:rPr>
          <w:lang w:val="sr-Cyrl-CS"/>
        </w:rPr>
      </w:pPr>
      <w:r w:rsidRPr="00407C7D">
        <w:rPr>
          <w:b/>
          <w:lang w:val="sr-Latn-CS"/>
        </w:rPr>
        <w:t xml:space="preserve">I </w:t>
      </w:r>
      <w:r w:rsidRPr="00407C7D">
        <w:rPr>
          <w:lang w:val="sr-Cyrl-CS"/>
        </w:rPr>
        <w:t>ОПШТЕ ИНФОРМАЦИЈЕ И ТАБЕЛАРНИ ПРИКАЗ ПЛАНИРАНИХ МЕРА ..............................4</w:t>
      </w:r>
    </w:p>
    <w:p w:rsidR="0054695C" w:rsidRPr="00407C7D" w:rsidRDefault="0054695C" w:rsidP="0054695C">
      <w:pPr>
        <w:ind w:right="-549"/>
        <w:rPr>
          <w:lang w:val="sr-Cyrl-CS"/>
        </w:rPr>
      </w:pPr>
    </w:p>
    <w:p w:rsidR="0054695C" w:rsidRPr="00407C7D" w:rsidRDefault="0054695C" w:rsidP="0054695C">
      <w:pPr>
        <w:ind w:right="-549"/>
        <w:rPr>
          <w:lang w:val="sr-Cyrl-CS"/>
        </w:rPr>
      </w:pPr>
      <w:r w:rsidRPr="00407C7D">
        <w:rPr>
          <w:lang w:val="sr-Cyrl-CS"/>
        </w:rPr>
        <w:t>1.1</w:t>
      </w:r>
      <w:r w:rsidRPr="00407C7D">
        <w:rPr>
          <w:lang w:val="sr-Cyrl-CS"/>
        </w:rPr>
        <w:tab/>
        <w:t>Анализа постојећег стања ............................................................................................................4</w:t>
      </w:r>
    </w:p>
    <w:p w:rsidR="0054695C" w:rsidRPr="00407C7D" w:rsidRDefault="0054695C" w:rsidP="0054695C">
      <w:pPr>
        <w:ind w:right="-549"/>
        <w:rPr>
          <w:lang w:val="sr-Cyrl-CS"/>
        </w:rPr>
      </w:pPr>
      <w:r w:rsidRPr="00407C7D">
        <w:rPr>
          <w:lang w:val="sr-Cyrl-CS"/>
        </w:rPr>
        <w:tab/>
        <w:t>1.1.1.</w:t>
      </w:r>
      <w:r w:rsidRPr="00407C7D">
        <w:rPr>
          <w:lang w:val="sr-Cyrl-CS"/>
        </w:rPr>
        <w:tab/>
        <w:t>Геотрафске и административне карактеристике ...........................................................4</w:t>
      </w:r>
    </w:p>
    <w:p w:rsidR="0054695C" w:rsidRPr="00407C7D" w:rsidRDefault="0054695C" w:rsidP="0054695C">
      <w:pPr>
        <w:ind w:right="-549"/>
        <w:rPr>
          <w:lang w:val="sr-Cyrl-CS"/>
        </w:rPr>
      </w:pPr>
      <w:r w:rsidRPr="00407C7D">
        <w:rPr>
          <w:lang w:val="sr-Cyrl-CS"/>
        </w:rPr>
        <w:tab/>
        <w:t>1.1.2.</w:t>
      </w:r>
      <w:r w:rsidRPr="00407C7D">
        <w:rPr>
          <w:lang w:val="sr-Cyrl-CS"/>
        </w:rPr>
        <w:tab/>
        <w:t>Природни услови и животна средина .............................................................................5</w:t>
      </w:r>
    </w:p>
    <w:p w:rsidR="0054695C" w:rsidRPr="00407C7D" w:rsidRDefault="0054695C" w:rsidP="0054695C">
      <w:pPr>
        <w:ind w:right="-549"/>
        <w:rPr>
          <w:lang w:val="sr-Cyrl-CS"/>
        </w:rPr>
      </w:pPr>
      <w:r w:rsidRPr="00407C7D">
        <w:rPr>
          <w:lang w:val="sr-Cyrl-CS"/>
        </w:rPr>
        <w:tab/>
        <w:t>СТАЊЕ И ТРЕНДОВИ У РУРАЛНИМ ПОДРУЧЈИМА .........................................................5</w:t>
      </w:r>
    </w:p>
    <w:p w:rsidR="0054695C" w:rsidRPr="00407C7D" w:rsidRDefault="0054695C" w:rsidP="0054695C">
      <w:pPr>
        <w:ind w:right="-549"/>
        <w:rPr>
          <w:lang w:val="sr-Cyrl-CS"/>
        </w:rPr>
      </w:pPr>
      <w:r w:rsidRPr="00407C7D">
        <w:rPr>
          <w:lang w:val="sr-Cyrl-CS"/>
        </w:rPr>
        <w:tab/>
        <w:t>1.1.3.</w:t>
      </w:r>
      <w:r w:rsidRPr="00407C7D">
        <w:rPr>
          <w:lang w:val="sr-Cyrl-CS"/>
        </w:rPr>
        <w:tab/>
        <w:t>Демографске карактеристике и трендови .......................................................................5</w:t>
      </w:r>
    </w:p>
    <w:p w:rsidR="0054695C" w:rsidRPr="00407C7D" w:rsidRDefault="0054695C" w:rsidP="0054695C">
      <w:pPr>
        <w:ind w:right="-549"/>
        <w:rPr>
          <w:lang w:val="sr-Cyrl-CS"/>
        </w:rPr>
      </w:pPr>
      <w:r w:rsidRPr="00407C7D">
        <w:rPr>
          <w:lang w:val="sr-Cyrl-CS"/>
        </w:rPr>
        <w:tab/>
        <w:t>1.1.4.</w:t>
      </w:r>
      <w:r w:rsidRPr="00407C7D">
        <w:rPr>
          <w:lang w:val="sr-Cyrl-CS"/>
        </w:rPr>
        <w:tab/>
        <w:t>Диверзификација руралне економије ..............................................................................6</w:t>
      </w:r>
    </w:p>
    <w:p w:rsidR="0054695C" w:rsidRPr="00407C7D" w:rsidRDefault="0054695C" w:rsidP="0054695C">
      <w:pPr>
        <w:ind w:right="-549"/>
        <w:rPr>
          <w:lang w:val="sr-Cyrl-CS"/>
        </w:rPr>
      </w:pPr>
      <w:r w:rsidRPr="00407C7D">
        <w:rPr>
          <w:lang w:val="sr-Cyrl-CS"/>
        </w:rPr>
        <w:tab/>
        <w:t>1.1.5.</w:t>
      </w:r>
      <w:r w:rsidRPr="00407C7D">
        <w:rPr>
          <w:lang w:val="sr-Cyrl-CS"/>
        </w:rPr>
        <w:tab/>
        <w:t>Рурлана инфраструктура ..........................................................................</w:t>
      </w:r>
      <w:r w:rsidRPr="00407C7D">
        <w:t>...</w:t>
      </w:r>
      <w:r w:rsidRPr="00407C7D">
        <w:rPr>
          <w:lang w:val="sr-Cyrl-CS"/>
        </w:rPr>
        <w:t>.....................7</w:t>
      </w:r>
    </w:p>
    <w:p w:rsidR="0054695C" w:rsidRPr="00407C7D" w:rsidRDefault="0054695C" w:rsidP="0054695C">
      <w:pPr>
        <w:ind w:right="-549"/>
        <w:rPr>
          <w:lang w:val="sr-Cyrl-CS"/>
        </w:rPr>
      </w:pPr>
      <w:r w:rsidRPr="00407C7D">
        <w:rPr>
          <w:lang w:val="sr-Cyrl-CS"/>
        </w:rPr>
        <w:tab/>
        <w:t>ПОКАЗАТЕЉИ РАЗВОЈА ПОЉОПРИВРЕДЕ .........................................................................8</w:t>
      </w:r>
    </w:p>
    <w:p w:rsidR="0054695C" w:rsidRPr="00407C7D" w:rsidRDefault="0054695C" w:rsidP="0054695C">
      <w:pPr>
        <w:ind w:right="-549"/>
        <w:rPr>
          <w:lang w:val="sr-Cyrl-CS"/>
        </w:rPr>
      </w:pPr>
      <w:r w:rsidRPr="00407C7D">
        <w:rPr>
          <w:lang w:val="sr-Cyrl-CS"/>
        </w:rPr>
        <w:tab/>
        <w:t>1.1.6.</w:t>
      </w:r>
      <w:r w:rsidRPr="00407C7D">
        <w:rPr>
          <w:lang w:val="sr-Cyrl-CS"/>
        </w:rPr>
        <w:tab/>
        <w:t>Пољопривредно земљиште ..............................................................................................8</w:t>
      </w:r>
    </w:p>
    <w:p w:rsidR="0054695C" w:rsidRPr="00407C7D" w:rsidRDefault="0054695C" w:rsidP="0054695C">
      <w:pPr>
        <w:ind w:right="-549"/>
        <w:rPr>
          <w:lang w:val="sr-Cyrl-CS"/>
        </w:rPr>
      </w:pPr>
      <w:r w:rsidRPr="00407C7D">
        <w:rPr>
          <w:lang w:val="sr-Cyrl-CS"/>
        </w:rPr>
        <w:tab/>
        <w:t>1.1.7.</w:t>
      </w:r>
      <w:r w:rsidRPr="00407C7D">
        <w:rPr>
          <w:lang w:val="sr-Cyrl-CS"/>
        </w:rPr>
        <w:tab/>
        <w:t>Вишегодишњи засади .....................................................................................................</w:t>
      </w:r>
      <w:r w:rsidRPr="00407C7D">
        <w:t>1</w:t>
      </w:r>
      <w:r w:rsidRPr="00407C7D">
        <w:rPr>
          <w:lang w:val="sr-Cyrl-CS"/>
        </w:rPr>
        <w:t>2</w:t>
      </w:r>
    </w:p>
    <w:p w:rsidR="0054695C" w:rsidRPr="00407C7D" w:rsidRDefault="0054695C" w:rsidP="0054695C">
      <w:pPr>
        <w:ind w:right="-549"/>
        <w:rPr>
          <w:lang w:val="sr-Cyrl-CS"/>
        </w:rPr>
      </w:pPr>
      <w:r w:rsidRPr="00407C7D">
        <w:rPr>
          <w:lang w:val="sr-Cyrl-CS"/>
        </w:rPr>
        <w:tab/>
        <w:t>1.1.8.</w:t>
      </w:r>
      <w:r w:rsidRPr="00407C7D">
        <w:rPr>
          <w:lang w:val="sr-Cyrl-CS"/>
        </w:rPr>
        <w:tab/>
        <w:t>Сточни фонд ....................................................................................................................</w:t>
      </w:r>
      <w:r w:rsidRPr="00407C7D">
        <w:t>1</w:t>
      </w:r>
      <w:r w:rsidRPr="00407C7D">
        <w:rPr>
          <w:lang w:val="sr-Cyrl-CS"/>
        </w:rPr>
        <w:t>3</w:t>
      </w:r>
    </w:p>
    <w:p w:rsidR="0054695C" w:rsidRPr="00407C7D" w:rsidRDefault="0054695C" w:rsidP="0054695C">
      <w:pPr>
        <w:ind w:right="-549"/>
        <w:rPr>
          <w:lang w:val="sr-Cyrl-CS"/>
        </w:rPr>
      </w:pPr>
      <w:r w:rsidRPr="00407C7D">
        <w:rPr>
          <w:lang w:val="sr-Cyrl-CS"/>
        </w:rPr>
        <w:tab/>
        <w:t>1.1.9.</w:t>
      </w:r>
      <w:r w:rsidRPr="00407C7D">
        <w:rPr>
          <w:lang w:val="sr-Cyrl-CS"/>
        </w:rPr>
        <w:tab/>
        <w:t>Механизација, опрема и објекти ...................................................................................</w:t>
      </w:r>
      <w:r w:rsidRPr="00407C7D">
        <w:t>1</w:t>
      </w:r>
      <w:r w:rsidRPr="00407C7D">
        <w:rPr>
          <w:lang w:val="sr-Cyrl-CS"/>
        </w:rPr>
        <w:t>4</w:t>
      </w:r>
    </w:p>
    <w:p w:rsidR="0054695C" w:rsidRPr="00407C7D" w:rsidRDefault="0054695C" w:rsidP="0054695C">
      <w:pPr>
        <w:ind w:right="-549"/>
        <w:rPr>
          <w:lang w:val="sr-Cyrl-CS"/>
        </w:rPr>
      </w:pPr>
      <w:r w:rsidRPr="00407C7D">
        <w:rPr>
          <w:lang w:val="sr-Cyrl-CS"/>
        </w:rPr>
        <w:tab/>
        <w:t>1.1.10.</w:t>
      </w:r>
      <w:r w:rsidRPr="00407C7D">
        <w:rPr>
          <w:lang w:val="sr-Cyrl-CS"/>
        </w:rPr>
        <w:tab/>
        <w:t>Радна снага ......................................................................................................................</w:t>
      </w:r>
      <w:r w:rsidRPr="00407C7D">
        <w:t>1</w:t>
      </w:r>
      <w:r w:rsidRPr="00407C7D">
        <w:rPr>
          <w:lang w:val="sr-Cyrl-CS"/>
        </w:rPr>
        <w:t>5</w:t>
      </w:r>
    </w:p>
    <w:p w:rsidR="0054695C" w:rsidRPr="00407C7D" w:rsidRDefault="0054695C" w:rsidP="0054695C">
      <w:pPr>
        <w:ind w:right="-549"/>
        <w:rPr>
          <w:lang w:val="sr-Cyrl-CS"/>
        </w:rPr>
      </w:pPr>
      <w:r w:rsidRPr="00407C7D">
        <w:rPr>
          <w:lang w:val="sr-Cyrl-CS"/>
        </w:rPr>
        <w:tab/>
        <w:t>1.1.11.</w:t>
      </w:r>
      <w:r w:rsidRPr="00407C7D">
        <w:rPr>
          <w:lang w:val="sr-Cyrl-CS"/>
        </w:rPr>
        <w:tab/>
        <w:t>Структура пољопривредних газдинстава .....................................................................</w:t>
      </w:r>
      <w:r w:rsidRPr="00407C7D">
        <w:t>1</w:t>
      </w:r>
      <w:r w:rsidRPr="00407C7D">
        <w:rPr>
          <w:lang w:val="sr-Cyrl-CS"/>
        </w:rPr>
        <w:t>6</w:t>
      </w:r>
    </w:p>
    <w:p w:rsidR="0054695C" w:rsidRPr="00407C7D" w:rsidRDefault="0054695C" w:rsidP="0054695C">
      <w:pPr>
        <w:ind w:right="-549"/>
        <w:rPr>
          <w:lang w:val="sr-Cyrl-CS"/>
        </w:rPr>
      </w:pPr>
      <w:r w:rsidRPr="00407C7D">
        <w:rPr>
          <w:lang w:val="sr-Cyrl-CS"/>
        </w:rPr>
        <w:tab/>
        <w:t>1.1.12.</w:t>
      </w:r>
      <w:r w:rsidRPr="00407C7D">
        <w:rPr>
          <w:lang w:val="sr-Cyrl-CS"/>
        </w:rPr>
        <w:tab/>
        <w:t>Производња пољопривредних производа ....................................................................</w:t>
      </w:r>
      <w:r w:rsidRPr="00407C7D">
        <w:t>1</w:t>
      </w:r>
      <w:r w:rsidRPr="00407C7D">
        <w:rPr>
          <w:lang w:val="sr-Cyrl-CS"/>
        </w:rPr>
        <w:t>7</w:t>
      </w:r>
    </w:p>
    <w:p w:rsidR="0054695C" w:rsidRPr="00407C7D" w:rsidRDefault="0054695C" w:rsidP="0054695C">
      <w:pPr>
        <w:ind w:right="-549"/>
        <w:rPr>
          <w:lang w:val="sr-Cyrl-CS"/>
        </w:rPr>
      </w:pPr>
      <w:r w:rsidRPr="00407C7D">
        <w:rPr>
          <w:lang w:val="sr-Cyrl-CS"/>
        </w:rPr>
        <w:tab/>
        <w:t>1.1.13.</w:t>
      </w:r>
      <w:r w:rsidRPr="00407C7D">
        <w:rPr>
          <w:lang w:val="sr-Cyrl-CS"/>
        </w:rPr>
        <w:tab/>
        <w:t>Земљорадничке задруге и удружења пољопривредника ............................................</w:t>
      </w:r>
      <w:r w:rsidRPr="00407C7D">
        <w:t>1</w:t>
      </w:r>
      <w:r w:rsidRPr="00407C7D">
        <w:rPr>
          <w:lang w:val="sr-Cyrl-CS"/>
        </w:rPr>
        <w:t>7</w:t>
      </w:r>
    </w:p>
    <w:p w:rsidR="0054695C" w:rsidRPr="00407C7D" w:rsidRDefault="0054695C" w:rsidP="0054695C">
      <w:pPr>
        <w:ind w:right="-549"/>
        <w:rPr>
          <w:lang w:val="sr-Cyrl-CS"/>
        </w:rPr>
      </w:pPr>
      <w:r w:rsidRPr="00407C7D">
        <w:rPr>
          <w:lang w:val="sr-Cyrl-CS"/>
        </w:rPr>
        <w:tab/>
        <w:t>1.1.14.</w:t>
      </w:r>
      <w:r w:rsidRPr="00407C7D">
        <w:rPr>
          <w:lang w:val="sr-Cyrl-CS"/>
        </w:rPr>
        <w:tab/>
        <w:t>Трансфер знања и информација ....................................................................................</w:t>
      </w:r>
      <w:r w:rsidRPr="00407C7D">
        <w:t>1</w:t>
      </w:r>
      <w:r w:rsidRPr="00407C7D">
        <w:rPr>
          <w:lang w:val="sr-Cyrl-CS"/>
        </w:rPr>
        <w:t>8</w:t>
      </w:r>
    </w:p>
    <w:p w:rsidR="0054695C" w:rsidRPr="00407C7D" w:rsidRDefault="0054695C" w:rsidP="0054695C">
      <w:pPr>
        <w:ind w:right="-549"/>
        <w:rPr>
          <w:lang w:val="sr-Cyrl-CS"/>
        </w:rPr>
      </w:pPr>
    </w:p>
    <w:p w:rsidR="0054695C" w:rsidRPr="00407C7D" w:rsidRDefault="0054695C" w:rsidP="0054695C">
      <w:pPr>
        <w:ind w:right="-549"/>
        <w:rPr>
          <w:lang w:val="sr-Cyrl-CS"/>
        </w:rPr>
      </w:pPr>
      <w:r w:rsidRPr="00407C7D">
        <w:rPr>
          <w:lang w:val="sr-Cyrl-CS"/>
        </w:rPr>
        <w:t>1</w:t>
      </w:r>
      <w:r w:rsidRPr="00407C7D">
        <w:t>.</w:t>
      </w:r>
      <w:r w:rsidRPr="00407C7D">
        <w:rPr>
          <w:lang w:val="sr-Cyrl-CS"/>
        </w:rPr>
        <w:t>2</w:t>
      </w:r>
      <w:r w:rsidRPr="00407C7D">
        <w:tab/>
      </w:r>
      <w:r w:rsidRPr="00407C7D">
        <w:rPr>
          <w:lang w:val="sr-Cyrl-CS"/>
        </w:rPr>
        <w:t>Табеларни приказ планираних мера и финансијских средстава ............................................21</w:t>
      </w:r>
    </w:p>
    <w:p w:rsidR="0054695C" w:rsidRPr="00407C7D" w:rsidRDefault="0054695C" w:rsidP="0054695C">
      <w:pPr>
        <w:ind w:right="-549" w:firstLine="720"/>
        <w:rPr>
          <w:lang w:val="sr-Cyrl-CS"/>
        </w:rPr>
      </w:pPr>
      <w:r w:rsidRPr="00407C7D">
        <w:rPr>
          <w:lang w:val="sr-Cyrl-CS"/>
        </w:rPr>
        <w:t>Табела 1. Мере директних плаћања ..........................................................................................21</w:t>
      </w:r>
    </w:p>
    <w:p w:rsidR="0054695C" w:rsidRPr="00407C7D" w:rsidRDefault="0054695C" w:rsidP="0054695C">
      <w:pPr>
        <w:ind w:left="720" w:right="-549" w:hanging="360"/>
        <w:rPr>
          <w:lang w:val="sr-Cyrl-CS"/>
        </w:rPr>
      </w:pPr>
      <w:r w:rsidRPr="00407C7D">
        <w:rPr>
          <w:lang w:val="sr-Cyrl-CS"/>
        </w:rPr>
        <w:tab/>
        <w:t>Табела 2. Мере руралног развоја ...............................................................................................21</w:t>
      </w:r>
    </w:p>
    <w:p w:rsidR="0054695C" w:rsidRPr="00407C7D" w:rsidRDefault="0054695C" w:rsidP="0054695C">
      <w:pPr>
        <w:ind w:left="720" w:right="-549"/>
        <w:rPr>
          <w:lang w:val="sr-Latn-CS"/>
        </w:rPr>
      </w:pPr>
      <w:r w:rsidRPr="00407C7D">
        <w:rPr>
          <w:lang w:val="sr-Cyrl-CS"/>
        </w:rPr>
        <w:t>Табела 3. Табеларни приказ планираних финансијских средстава ........................................2</w:t>
      </w:r>
      <w:r w:rsidRPr="00407C7D">
        <w:rPr>
          <w:lang w:val="sr-Latn-CS"/>
        </w:rPr>
        <w:t>1</w:t>
      </w:r>
    </w:p>
    <w:p w:rsidR="0054695C" w:rsidRPr="00407C7D" w:rsidRDefault="0054695C" w:rsidP="0054695C">
      <w:pPr>
        <w:ind w:right="-549"/>
        <w:rPr>
          <w:lang w:val="sr-Cyrl-CS"/>
        </w:rPr>
      </w:pPr>
    </w:p>
    <w:p w:rsidR="0054695C" w:rsidRPr="00407C7D" w:rsidRDefault="0054695C" w:rsidP="0054695C">
      <w:pPr>
        <w:ind w:right="-549"/>
        <w:rPr>
          <w:lang w:val="sr-Cyrl-CS"/>
        </w:rPr>
      </w:pPr>
      <w:r w:rsidRPr="00407C7D">
        <w:rPr>
          <w:lang w:val="sr-Cyrl-CS"/>
        </w:rPr>
        <w:t>1.3</w:t>
      </w:r>
      <w:r w:rsidRPr="00407C7D">
        <w:rPr>
          <w:lang w:val="sr-Cyrl-CS"/>
        </w:rPr>
        <w:tab/>
        <w:t>Циљна група и значај промене која се очекује за кориснике ………………………….........22</w:t>
      </w:r>
    </w:p>
    <w:p w:rsidR="0054695C" w:rsidRPr="00407C7D" w:rsidRDefault="0054695C" w:rsidP="0054695C">
      <w:pPr>
        <w:ind w:left="720" w:right="-549" w:hanging="720"/>
        <w:rPr>
          <w:lang w:val="sr-Cyrl-CS"/>
        </w:rPr>
      </w:pPr>
    </w:p>
    <w:p w:rsidR="0054695C" w:rsidRPr="00407C7D" w:rsidRDefault="0054695C" w:rsidP="0054695C">
      <w:pPr>
        <w:ind w:left="720" w:right="-549" w:hanging="720"/>
        <w:rPr>
          <w:lang w:val="sr-Latn-CS"/>
        </w:rPr>
      </w:pPr>
      <w:r w:rsidRPr="00407C7D">
        <w:rPr>
          <w:lang w:val="sr-Cyrl-CS"/>
        </w:rPr>
        <w:t>1.4</w:t>
      </w:r>
      <w:r w:rsidRPr="00407C7D">
        <w:rPr>
          <w:lang w:val="sr-Cyrl-CS"/>
        </w:rPr>
        <w:tab/>
        <w:t>Информисање корисника о могућностима које пружа Програм за спровођење пољопривредне политике и политике раралног развоја .........................................................2</w:t>
      </w:r>
      <w:r w:rsidRPr="00407C7D">
        <w:rPr>
          <w:lang w:val="sr-Latn-CS"/>
        </w:rPr>
        <w:t>2</w:t>
      </w:r>
    </w:p>
    <w:p w:rsidR="0054695C" w:rsidRPr="00407C7D" w:rsidRDefault="0054695C" w:rsidP="0054695C">
      <w:pPr>
        <w:ind w:right="-549"/>
        <w:rPr>
          <w:lang w:val="sr-Cyrl-CS"/>
        </w:rPr>
      </w:pPr>
    </w:p>
    <w:p w:rsidR="0054695C" w:rsidRPr="00407C7D" w:rsidRDefault="0054695C" w:rsidP="0054695C">
      <w:pPr>
        <w:ind w:right="-549"/>
        <w:rPr>
          <w:lang w:val="sr-Cyrl-CS"/>
        </w:rPr>
      </w:pPr>
      <w:r w:rsidRPr="00407C7D">
        <w:rPr>
          <w:lang w:val="sr-Cyrl-CS"/>
        </w:rPr>
        <w:t>1.5</w:t>
      </w:r>
      <w:r w:rsidRPr="00407C7D">
        <w:rPr>
          <w:lang w:val="sr-Cyrl-CS"/>
        </w:rPr>
        <w:tab/>
        <w:t xml:space="preserve"> Мониторинг и евалуација/надзор реализације ........................................................................23</w:t>
      </w:r>
    </w:p>
    <w:p w:rsidR="0054695C" w:rsidRPr="00407C7D" w:rsidRDefault="0054695C" w:rsidP="0054695C">
      <w:pPr>
        <w:ind w:right="-549"/>
        <w:rPr>
          <w:lang w:val="sr-Cyrl-CS"/>
        </w:rPr>
      </w:pPr>
    </w:p>
    <w:p w:rsidR="0054695C" w:rsidRPr="00407C7D" w:rsidRDefault="0054695C" w:rsidP="0054695C">
      <w:pPr>
        <w:ind w:right="-549"/>
        <w:rPr>
          <w:lang w:val="sr-Cyrl-CS"/>
        </w:rPr>
      </w:pPr>
      <w:r w:rsidRPr="00407C7D">
        <w:rPr>
          <w:b/>
          <w:lang w:val="sr-Latn-CS"/>
        </w:rPr>
        <w:t>II</w:t>
      </w:r>
      <w:r w:rsidRPr="00407C7D">
        <w:rPr>
          <w:b/>
          <w:lang w:val="sr-Cyrl-CS"/>
        </w:rPr>
        <w:t xml:space="preserve"> </w:t>
      </w:r>
      <w:r w:rsidRPr="00407C7D">
        <w:rPr>
          <w:lang w:val="sr-Cyrl-CS"/>
        </w:rPr>
        <w:t>ОПИС ПЛАНИРАНИХ МЕРА ..........................................................................................................24</w:t>
      </w:r>
    </w:p>
    <w:p w:rsidR="0054695C" w:rsidRPr="00407C7D" w:rsidRDefault="0054695C" w:rsidP="0054695C">
      <w:pPr>
        <w:ind w:right="-549"/>
      </w:pPr>
    </w:p>
    <w:p w:rsidR="0054695C" w:rsidRPr="00407C7D" w:rsidRDefault="0054695C" w:rsidP="0054695C">
      <w:pPr>
        <w:ind w:right="-549"/>
        <w:rPr>
          <w:lang w:val="sr-Cyrl-CS"/>
        </w:rPr>
      </w:pPr>
      <w:r w:rsidRPr="00407C7D">
        <w:rPr>
          <w:lang w:val="sr-Cyrl-CS"/>
        </w:rPr>
        <w:t>2.1.</w:t>
      </w:r>
      <w:r w:rsidRPr="00407C7D">
        <w:rPr>
          <w:lang w:val="sr-Cyrl-CS"/>
        </w:rPr>
        <w:tab/>
        <w:t>Назив и шифра мере: Регреси; 100.1. ........................................................................................24</w:t>
      </w:r>
    </w:p>
    <w:p w:rsidR="0054695C" w:rsidRPr="00407C7D" w:rsidRDefault="0054695C" w:rsidP="0054695C">
      <w:pPr>
        <w:ind w:right="-549"/>
        <w:rPr>
          <w:lang w:val="sr-Cyrl-CS"/>
        </w:rPr>
      </w:pPr>
      <w:r w:rsidRPr="00407C7D">
        <w:rPr>
          <w:lang w:val="sr-Cyrl-CS"/>
        </w:rPr>
        <w:tab/>
        <w:t>2.1.1.</w:t>
      </w:r>
      <w:r w:rsidRPr="00407C7D">
        <w:rPr>
          <w:lang w:val="sr-Cyrl-CS"/>
        </w:rPr>
        <w:tab/>
        <w:t>Образложење ...................................................................................................................24</w:t>
      </w:r>
    </w:p>
    <w:p w:rsidR="0054695C" w:rsidRPr="00407C7D" w:rsidRDefault="0054695C" w:rsidP="0054695C">
      <w:pPr>
        <w:ind w:right="-549"/>
        <w:rPr>
          <w:lang w:val="sr-Cyrl-CS"/>
        </w:rPr>
      </w:pPr>
      <w:r w:rsidRPr="00407C7D">
        <w:rPr>
          <w:lang w:val="sr-Cyrl-CS"/>
        </w:rPr>
        <w:tab/>
        <w:t>2.1.2.</w:t>
      </w:r>
      <w:r w:rsidRPr="00407C7D">
        <w:rPr>
          <w:lang w:val="sr-Cyrl-CS"/>
        </w:rPr>
        <w:tab/>
        <w:t>Циљеви мере ....................................................................................................................24</w:t>
      </w:r>
    </w:p>
    <w:p w:rsidR="0054695C" w:rsidRPr="00407C7D" w:rsidRDefault="0054695C" w:rsidP="0054695C">
      <w:pPr>
        <w:ind w:left="720" w:right="-549" w:hanging="480"/>
        <w:rPr>
          <w:lang w:val="sr-Cyrl-CS"/>
        </w:rPr>
      </w:pPr>
      <w:r w:rsidRPr="00407C7D">
        <w:rPr>
          <w:lang w:val="sr-Cyrl-CS"/>
        </w:rPr>
        <w:tab/>
        <w:t>2.1.3.</w:t>
      </w:r>
      <w:r w:rsidRPr="00407C7D">
        <w:rPr>
          <w:lang w:val="sr-Cyrl-CS"/>
        </w:rPr>
        <w:tab/>
        <w:t>Веза са мерама националног програма за рурални развој и пољопривреду .............24</w:t>
      </w:r>
    </w:p>
    <w:p w:rsidR="0054695C" w:rsidRPr="00407C7D" w:rsidRDefault="0054695C" w:rsidP="0054695C">
      <w:pPr>
        <w:ind w:right="-549"/>
        <w:rPr>
          <w:lang w:val="sr-Cyrl-CS"/>
        </w:rPr>
      </w:pPr>
      <w:r w:rsidRPr="00407C7D">
        <w:rPr>
          <w:lang w:val="sr-Cyrl-CS"/>
        </w:rPr>
        <w:tab/>
        <w:t>2.1.4.</w:t>
      </w:r>
      <w:r w:rsidRPr="00407C7D">
        <w:rPr>
          <w:lang w:val="sr-Cyrl-CS"/>
        </w:rPr>
        <w:tab/>
        <w:t>Крајњи корисници ..........................................................................................................25</w:t>
      </w:r>
    </w:p>
    <w:p w:rsidR="0054695C" w:rsidRPr="00407C7D" w:rsidRDefault="0054695C" w:rsidP="0054695C">
      <w:pPr>
        <w:ind w:right="-549"/>
        <w:rPr>
          <w:lang w:val="sr-Cyrl-CS"/>
        </w:rPr>
      </w:pPr>
      <w:r w:rsidRPr="00407C7D">
        <w:rPr>
          <w:lang w:val="sr-Cyrl-CS"/>
        </w:rPr>
        <w:tab/>
        <w:t>2.1.5.</w:t>
      </w:r>
      <w:r w:rsidRPr="00407C7D">
        <w:rPr>
          <w:lang w:val="sr-Cyrl-CS"/>
        </w:rPr>
        <w:tab/>
        <w:t>Економска одрживост .....................................................................................................25</w:t>
      </w:r>
    </w:p>
    <w:p w:rsidR="0054695C" w:rsidRPr="00407C7D" w:rsidRDefault="0054695C" w:rsidP="0054695C">
      <w:pPr>
        <w:ind w:right="-549"/>
        <w:rPr>
          <w:lang w:val="sr-Cyrl-CS"/>
        </w:rPr>
      </w:pPr>
      <w:r w:rsidRPr="00407C7D">
        <w:rPr>
          <w:lang w:val="sr-Cyrl-CS"/>
        </w:rPr>
        <w:tab/>
        <w:t>2.1.6.</w:t>
      </w:r>
      <w:r w:rsidRPr="00407C7D">
        <w:rPr>
          <w:lang w:val="sr-Cyrl-CS"/>
        </w:rPr>
        <w:tab/>
        <w:t>Општи критеријуми за кориснике .................................................................................25</w:t>
      </w:r>
    </w:p>
    <w:p w:rsidR="0054695C" w:rsidRPr="00407C7D" w:rsidRDefault="0054695C" w:rsidP="0054695C">
      <w:pPr>
        <w:ind w:right="-549"/>
        <w:rPr>
          <w:lang w:val="sr-Cyrl-CS"/>
        </w:rPr>
      </w:pPr>
      <w:r w:rsidRPr="00407C7D">
        <w:rPr>
          <w:lang w:val="sr-Cyrl-CS"/>
        </w:rPr>
        <w:tab/>
        <w:t>2.1.7.</w:t>
      </w:r>
      <w:r w:rsidRPr="00407C7D">
        <w:rPr>
          <w:lang w:val="sr-Cyrl-CS"/>
        </w:rPr>
        <w:tab/>
        <w:t>Специфични критеријуми ..............................................................................................25</w:t>
      </w:r>
    </w:p>
    <w:p w:rsidR="0054695C" w:rsidRPr="00407C7D" w:rsidRDefault="0054695C" w:rsidP="0054695C">
      <w:pPr>
        <w:ind w:right="-549"/>
        <w:rPr>
          <w:lang w:val="sr-Cyrl-CS"/>
        </w:rPr>
      </w:pPr>
      <w:r w:rsidRPr="00407C7D">
        <w:rPr>
          <w:lang w:val="sr-Cyrl-CS"/>
        </w:rPr>
        <w:tab/>
        <w:t>2.1.8.</w:t>
      </w:r>
      <w:r w:rsidRPr="00407C7D">
        <w:rPr>
          <w:lang w:val="sr-Cyrl-CS"/>
        </w:rPr>
        <w:tab/>
        <w:t>Листа инвестиција у оквиру мере ..................................................................................25</w:t>
      </w:r>
    </w:p>
    <w:p w:rsidR="0054695C" w:rsidRPr="00407C7D" w:rsidRDefault="0054695C" w:rsidP="0054695C">
      <w:pPr>
        <w:ind w:right="-549"/>
        <w:rPr>
          <w:lang w:val="sr-Cyrl-CS"/>
        </w:rPr>
      </w:pPr>
      <w:r w:rsidRPr="00407C7D">
        <w:rPr>
          <w:lang w:val="sr-Cyrl-CS"/>
        </w:rPr>
        <w:tab/>
        <w:t>2.1.9.</w:t>
      </w:r>
      <w:r w:rsidRPr="00407C7D">
        <w:rPr>
          <w:lang w:val="sr-Cyrl-CS"/>
        </w:rPr>
        <w:tab/>
        <w:t>Критеријуми селекције ...................................................................................................25</w:t>
      </w:r>
    </w:p>
    <w:p w:rsidR="0054695C" w:rsidRPr="00407C7D" w:rsidRDefault="0054695C" w:rsidP="0054695C">
      <w:pPr>
        <w:ind w:right="-549"/>
        <w:rPr>
          <w:lang w:val="sr-Cyrl-CS"/>
        </w:rPr>
      </w:pPr>
      <w:r w:rsidRPr="00407C7D">
        <w:rPr>
          <w:lang w:val="sr-Cyrl-CS"/>
        </w:rPr>
        <w:tab/>
        <w:t>2.1.10.</w:t>
      </w:r>
      <w:r w:rsidRPr="00407C7D">
        <w:rPr>
          <w:lang w:val="sr-Cyrl-CS"/>
        </w:rPr>
        <w:tab/>
        <w:t>Интензитет помоћи .........................................................................................................26</w:t>
      </w:r>
    </w:p>
    <w:p w:rsidR="0054695C" w:rsidRPr="00407C7D" w:rsidRDefault="0054695C" w:rsidP="0054695C">
      <w:pPr>
        <w:ind w:right="-549"/>
        <w:rPr>
          <w:lang w:val="sr-Cyrl-CS"/>
        </w:rPr>
      </w:pPr>
      <w:r w:rsidRPr="00407C7D">
        <w:rPr>
          <w:lang w:val="sr-Cyrl-CS"/>
        </w:rPr>
        <w:tab/>
        <w:t>2.1.11.</w:t>
      </w:r>
      <w:r w:rsidRPr="00407C7D">
        <w:rPr>
          <w:lang w:val="sr-Cyrl-CS"/>
        </w:rPr>
        <w:tab/>
        <w:t>Индикатори/показатељи .................................................................................................26</w:t>
      </w:r>
    </w:p>
    <w:p w:rsidR="0054695C" w:rsidRPr="00407C7D" w:rsidRDefault="0054695C" w:rsidP="0054695C">
      <w:pPr>
        <w:ind w:right="-549"/>
        <w:rPr>
          <w:lang w:val="sr-Cyrl-CS"/>
        </w:rPr>
      </w:pPr>
      <w:r w:rsidRPr="00407C7D">
        <w:rPr>
          <w:lang w:val="sr-Cyrl-CS"/>
        </w:rPr>
        <w:tab/>
        <w:t>2.1.12. Административна процедура .........................................................................................26</w:t>
      </w:r>
    </w:p>
    <w:p w:rsidR="0054695C" w:rsidRPr="00407C7D" w:rsidRDefault="0054695C" w:rsidP="0054695C">
      <w:pPr>
        <w:ind w:right="-549"/>
        <w:rPr>
          <w:lang w:val="sr-Cyrl-CS"/>
        </w:rPr>
      </w:pPr>
    </w:p>
    <w:p w:rsidR="0054695C" w:rsidRPr="00407C7D" w:rsidRDefault="0054695C" w:rsidP="0054695C">
      <w:pPr>
        <w:ind w:right="-549"/>
        <w:rPr>
          <w:lang w:val="sr-Cyrl-CS"/>
        </w:rPr>
      </w:pPr>
    </w:p>
    <w:p w:rsidR="0054695C" w:rsidRPr="00407C7D" w:rsidRDefault="0054695C" w:rsidP="0054695C">
      <w:pPr>
        <w:ind w:right="-549"/>
        <w:rPr>
          <w:lang w:val="sr-Cyrl-CS"/>
        </w:rPr>
      </w:pPr>
      <w:r w:rsidRPr="00407C7D">
        <w:rPr>
          <w:lang w:val="sr-Cyrl-CS"/>
        </w:rPr>
        <w:t>2.1.</w:t>
      </w:r>
      <w:r w:rsidRPr="00407C7D">
        <w:rPr>
          <w:lang w:val="sr-Cyrl-CS"/>
        </w:rPr>
        <w:tab/>
        <w:t>Назив и шифра мере:Мера кредитне подршке ; 100.2. ............................................................27</w:t>
      </w:r>
    </w:p>
    <w:p w:rsidR="0054695C" w:rsidRPr="00407C7D" w:rsidRDefault="0054695C" w:rsidP="0054695C">
      <w:pPr>
        <w:ind w:right="-549"/>
        <w:rPr>
          <w:lang w:val="sr-Cyrl-CS"/>
        </w:rPr>
      </w:pPr>
      <w:r w:rsidRPr="00407C7D">
        <w:rPr>
          <w:lang w:val="sr-Cyrl-CS"/>
        </w:rPr>
        <w:tab/>
        <w:t>2.1.1.</w:t>
      </w:r>
      <w:r w:rsidRPr="00407C7D">
        <w:rPr>
          <w:lang w:val="sr-Cyrl-CS"/>
        </w:rPr>
        <w:tab/>
        <w:t>Образложење ...................................................................................................................27</w:t>
      </w:r>
    </w:p>
    <w:p w:rsidR="0054695C" w:rsidRPr="00407C7D" w:rsidRDefault="0054695C" w:rsidP="0054695C">
      <w:pPr>
        <w:ind w:right="-549"/>
        <w:rPr>
          <w:lang w:val="sr-Cyrl-CS"/>
        </w:rPr>
      </w:pPr>
      <w:r w:rsidRPr="00407C7D">
        <w:rPr>
          <w:lang w:val="sr-Cyrl-CS"/>
        </w:rPr>
        <w:tab/>
        <w:t>2.1.2.</w:t>
      </w:r>
      <w:r w:rsidRPr="00407C7D">
        <w:rPr>
          <w:lang w:val="sr-Cyrl-CS"/>
        </w:rPr>
        <w:tab/>
        <w:t>Циљеви мере ....................................................................................................................27</w:t>
      </w:r>
    </w:p>
    <w:p w:rsidR="0054695C" w:rsidRPr="00407C7D" w:rsidRDefault="0054695C" w:rsidP="0054695C">
      <w:pPr>
        <w:ind w:left="720" w:right="-549" w:hanging="480"/>
        <w:rPr>
          <w:lang w:val="sr-Cyrl-CS"/>
        </w:rPr>
      </w:pPr>
      <w:r w:rsidRPr="00407C7D">
        <w:rPr>
          <w:lang w:val="sr-Cyrl-CS"/>
        </w:rPr>
        <w:tab/>
        <w:t>2.1.3.</w:t>
      </w:r>
      <w:r w:rsidRPr="00407C7D">
        <w:rPr>
          <w:lang w:val="sr-Cyrl-CS"/>
        </w:rPr>
        <w:tab/>
        <w:t>Веза са мерама националног програма за рурални развој и пољопривреду .............27</w:t>
      </w:r>
    </w:p>
    <w:p w:rsidR="0054695C" w:rsidRPr="00407C7D" w:rsidRDefault="0054695C" w:rsidP="0054695C">
      <w:pPr>
        <w:ind w:right="-549"/>
        <w:rPr>
          <w:lang w:val="sr-Cyrl-CS"/>
        </w:rPr>
      </w:pPr>
      <w:r w:rsidRPr="00407C7D">
        <w:rPr>
          <w:lang w:val="sr-Cyrl-CS"/>
        </w:rPr>
        <w:tab/>
        <w:t>2.1.4.</w:t>
      </w:r>
      <w:r w:rsidRPr="00407C7D">
        <w:rPr>
          <w:lang w:val="sr-Cyrl-CS"/>
        </w:rPr>
        <w:tab/>
        <w:t>Крајњи корисници ..........................................................................................................28</w:t>
      </w:r>
    </w:p>
    <w:p w:rsidR="0054695C" w:rsidRPr="00407C7D" w:rsidRDefault="0054695C" w:rsidP="0054695C">
      <w:pPr>
        <w:ind w:right="-549"/>
        <w:rPr>
          <w:lang w:val="sr-Cyrl-CS"/>
        </w:rPr>
      </w:pPr>
      <w:r w:rsidRPr="00407C7D">
        <w:rPr>
          <w:lang w:val="sr-Cyrl-CS"/>
        </w:rPr>
        <w:tab/>
        <w:t>2.1.5.</w:t>
      </w:r>
      <w:r w:rsidRPr="00407C7D">
        <w:rPr>
          <w:lang w:val="sr-Cyrl-CS"/>
        </w:rPr>
        <w:tab/>
        <w:t>Економска одрживост .....................................................................................................28</w:t>
      </w:r>
    </w:p>
    <w:p w:rsidR="0054695C" w:rsidRPr="00407C7D" w:rsidRDefault="0054695C" w:rsidP="0054695C">
      <w:pPr>
        <w:ind w:right="-549"/>
        <w:rPr>
          <w:lang w:val="sr-Cyrl-CS"/>
        </w:rPr>
      </w:pPr>
      <w:r w:rsidRPr="00407C7D">
        <w:rPr>
          <w:lang w:val="sr-Cyrl-CS"/>
        </w:rPr>
        <w:tab/>
        <w:t>2.1.6.</w:t>
      </w:r>
      <w:r w:rsidRPr="00407C7D">
        <w:rPr>
          <w:lang w:val="sr-Cyrl-CS"/>
        </w:rPr>
        <w:tab/>
        <w:t>Општи критеријуми за кориснике .................................................................................28</w:t>
      </w:r>
    </w:p>
    <w:p w:rsidR="0054695C" w:rsidRPr="00407C7D" w:rsidRDefault="0054695C" w:rsidP="0054695C">
      <w:pPr>
        <w:ind w:right="-549"/>
        <w:rPr>
          <w:lang w:val="sr-Cyrl-CS"/>
        </w:rPr>
      </w:pPr>
      <w:r w:rsidRPr="00407C7D">
        <w:rPr>
          <w:lang w:val="sr-Cyrl-CS"/>
        </w:rPr>
        <w:tab/>
        <w:t>2.1.7.</w:t>
      </w:r>
      <w:r w:rsidRPr="00407C7D">
        <w:rPr>
          <w:lang w:val="sr-Cyrl-CS"/>
        </w:rPr>
        <w:tab/>
        <w:t>Специфични критеријуми ..............................................................................................28</w:t>
      </w:r>
    </w:p>
    <w:p w:rsidR="0054695C" w:rsidRPr="00407C7D" w:rsidRDefault="0054695C" w:rsidP="0054695C">
      <w:pPr>
        <w:ind w:right="-549"/>
        <w:rPr>
          <w:lang w:val="sr-Cyrl-CS"/>
        </w:rPr>
      </w:pPr>
      <w:r w:rsidRPr="00407C7D">
        <w:rPr>
          <w:lang w:val="sr-Cyrl-CS"/>
        </w:rPr>
        <w:tab/>
        <w:t>2.1.8.</w:t>
      </w:r>
      <w:r w:rsidRPr="00407C7D">
        <w:rPr>
          <w:lang w:val="sr-Cyrl-CS"/>
        </w:rPr>
        <w:tab/>
        <w:t>Листа инвестиција у оквиру мере ..................................................................................28</w:t>
      </w:r>
    </w:p>
    <w:p w:rsidR="0054695C" w:rsidRPr="00407C7D" w:rsidRDefault="0054695C" w:rsidP="0054695C">
      <w:pPr>
        <w:ind w:right="-549"/>
        <w:rPr>
          <w:lang w:val="sr-Cyrl-CS"/>
        </w:rPr>
      </w:pPr>
      <w:r w:rsidRPr="00407C7D">
        <w:rPr>
          <w:lang w:val="sr-Cyrl-CS"/>
        </w:rPr>
        <w:tab/>
        <w:t>2.1.9.</w:t>
      </w:r>
      <w:r w:rsidRPr="00407C7D">
        <w:rPr>
          <w:lang w:val="sr-Cyrl-CS"/>
        </w:rPr>
        <w:tab/>
        <w:t>Критеријуми селекције ...................................................................................................28</w:t>
      </w:r>
    </w:p>
    <w:p w:rsidR="0054695C" w:rsidRPr="00407C7D" w:rsidRDefault="0054695C" w:rsidP="0054695C">
      <w:pPr>
        <w:ind w:right="-549"/>
        <w:rPr>
          <w:lang w:val="sr-Cyrl-CS"/>
        </w:rPr>
      </w:pPr>
      <w:r w:rsidRPr="00407C7D">
        <w:rPr>
          <w:lang w:val="sr-Cyrl-CS"/>
        </w:rPr>
        <w:tab/>
        <w:t>2.1.10.</w:t>
      </w:r>
      <w:r w:rsidRPr="00407C7D">
        <w:rPr>
          <w:lang w:val="sr-Cyrl-CS"/>
        </w:rPr>
        <w:tab/>
        <w:t>Интензитет помоћи .........................................................................................................29</w:t>
      </w:r>
    </w:p>
    <w:p w:rsidR="0054695C" w:rsidRPr="00407C7D" w:rsidRDefault="0054695C" w:rsidP="0054695C">
      <w:pPr>
        <w:ind w:right="-549"/>
        <w:rPr>
          <w:lang w:val="sr-Cyrl-CS"/>
        </w:rPr>
      </w:pPr>
      <w:r w:rsidRPr="00407C7D">
        <w:rPr>
          <w:lang w:val="sr-Cyrl-CS"/>
        </w:rPr>
        <w:tab/>
        <w:t>2.1.11.</w:t>
      </w:r>
      <w:r w:rsidRPr="00407C7D">
        <w:rPr>
          <w:lang w:val="sr-Cyrl-CS"/>
        </w:rPr>
        <w:tab/>
        <w:t>Индикатори/показатељи .................................................................................................29</w:t>
      </w:r>
    </w:p>
    <w:p w:rsidR="0054695C" w:rsidRPr="00407C7D" w:rsidRDefault="0054695C" w:rsidP="0054695C">
      <w:pPr>
        <w:ind w:right="-549"/>
        <w:rPr>
          <w:lang w:val="sr-Cyrl-CS"/>
        </w:rPr>
      </w:pPr>
      <w:r w:rsidRPr="00407C7D">
        <w:rPr>
          <w:lang w:val="sr-Cyrl-CS"/>
        </w:rPr>
        <w:tab/>
        <w:t>2.1.12. Административна процедура .........................................................................................29</w:t>
      </w:r>
    </w:p>
    <w:p w:rsidR="0054695C" w:rsidRPr="00407C7D" w:rsidRDefault="0054695C" w:rsidP="0054695C">
      <w:pPr>
        <w:ind w:right="-549"/>
        <w:rPr>
          <w:lang w:val="sr-Cyrl-CS"/>
        </w:rPr>
      </w:pPr>
    </w:p>
    <w:p w:rsidR="0054695C" w:rsidRPr="00407C7D" w:rsidRDefault="0054695C" w:rsidP="0054695C">
      <w:pPr>
        <w:ind w:right="-549"/>
        <w:rPr>
          <w:lang w:val="sr-Cyrl-CS"/>
        </w:rPr>
      </w:pPr>
      <w:r w:rsidRPr="00407C7D">
        <w:rPr>
          <w:lang w:val="sr-Cyrl-CS"/>
        </w:rPr>
        <w:t>2.2.</w:t>
      </w:r>
      <w:r w:rsidRPr="00407C7D">
        <w:rPr>
          <w:lang w:val="sr-Cyrl-CS"/>
        </w:rPr>
        <w:tab/>
        <w:t>Назив и шифра мере: Инвестиције у физичка средства пољопривредних газдинстава ......30</w:t>
      </w:r>
    </w:p>
    <w:p w:rsidR="0054695C" w:rsidRPr="00407C7D" w:rsidRDefault="0054695C" w:rsidP="0054695C">
      <w:pPr>
        <w:ind w:right="-549"/>
        <w:rPr>
          <w:lang w:val="sr-Cyrl-CS"/>
        </w:rPr>
      </w:pPr>
      <w:r w:rsidRPr="00407C7D">
        <w:rPr>
          <w:lang w:val="sr-Cyrl-CS"/>
        </w:rPr>
        <w:tab/>
        <w:t>2.2.1.</w:t>
      </w:r>
      <w:r w:rsidRPr="00407C7D">
        <w:rPr>
          <w:lang w:val="sr-Cyrl-CS"/>
        </w:rPr>
        <w:tab/>
        <w:t>Образложење ...................................................................................................................30</w:t>
      </w:r>
    </w:p>
    <w:p w:rsidR="0054695C" w:rsidRPr="00407C7D" w:rsidRDefault="0054695C" w:rsidP="0054695C">
      <w:pPr>
        <w:ind w:right="-549"/>
        <w:rPr>
          <w:lang w:val="sr-Cyrl-CS"/>
        </w:rPr>
      </w:pPr>
      <w:r w:rsidRPr="00407C7D">
        <w:rPr>
          <w:lang w:val="sr-Cyrl-CS"/>
        </w:rPr>
        <w:tab/>
        <w:t>2.2.2.</w:t>
      </w:r>
      <w:r w:rsidRPr="00407C7D">
        <w:rPr>
          <w:lang w:val="sr-Cyrl-CS"/>
        </w:rPr>
        <w:tab/>
        <w:t>Циљеви мере ....................................................................................................................31</w:t>
      </w:r>
    </w:p>
    <w:p w:rsidR="0054695C" w:rsidRPr="00407C7D" w:rsidRDefault="0054695C" w:rsidP="0054695C">
      <w:pPr>
        <w:ind w:left="720" w:right="-549" w:hanging="480"/>
        <w:rPr>
          <w:lang w:val="sr-Cyrl-CS"/>
        </w:rPr>
      </w:pPr>
      <w:r w:rsidRPr="00407C7D">
        <w:rPr>
          <w:lang w:val="sr-Cyrl-CS"/>
        </w:rPr>
        <w:tab/>
        <w:t>2.2.3.</w:t>
      </w:r>
      <w:r w:rsidRPr="00407C7D">
        <w:rPr>
          <w:lang w:val="sr-Cyrl-CS"/>
        </w:rPr>
        <w:tab/>
        <w:t>Веза са мерама националног програма за рурални развој и пољопривреду .............31</w:t>
      </w:r>
    </w:p>
    <w:p w:rsidR="0054695C" w:rsidRPr="00407C7D" w:rsidRDefault="0054695C" w:rsidP="0054695C">
      <w:pPr>
        <w:ind w:right="-549"/>
        <w:jc w:val="both"/>
        <w:rPr>
          <w:lang w:val="sr-Cyrl-CS"/>
        </w:rPr>
      </w:pPr>
      <w:r w:rsidRPr="00407C7D">
        <w:rPr>
          <w:lang w:val="sr-Cyrl-CS"/>
        </w:rPr>
        <w:tab/>
        <w:t>2.2.4.</w:t>
      </w:r>
      <w:r w:rsidRPr="00407C7D">
        <w:rPr>
          <w:lang w:val="sr-Cyrl-CS"/>
        </w:rPr>
        <w:tab/>
        <w:t>Крајњи корисници ..........................................................................................................31</w:t>
      </w:r>
    </w:p>
    <w:p w:rsidR="0054695C" w:rsidRPr="00407C7D" w:rsidRDefault="0054695C" w:rsidP="0054695C">
      <w:pPr>
        <w:ind w:right="-549"/>
        <w:rPr>
          <w:lang w:val="sr-Cyrl-CS"/>
        </w:rPr>
      </w:pPr>
      <w:r w:rsidRPr="00407C7D">
        <w:rPr>
          <w:lang w:val="sr-Cyrl-CS"/>
        </w:rPr>
        <w:tab/>
        <w:t>2.2.5.</w:t>
      </w:r>
      <w:r w:rsidRPr="00407C7D">
        <w:rPr>
          <w:lang w:val="sr-Cyrl-CS"/>
        </w:rPr>
        <w:tab/>
        <w:t>Економска одрживост .....................................................................................................31</w:t>
      </w:r>
    </w:p>
    <w:p w:rsidR="0054695C" w:rsidRPr="00407C7D" w:rsidRDefault="0054695C" w:rsidP="0054695C">
      <w:pPr>
        <w:ind w:right="-549"/>
        <w:rPr>
          <w:lang w:val="sr-Cyrl-CS"/>
        </w:rPr>
      </w:pPr>
      <w:r w:rsidRPr="00407C7D">
        <w:rPr>
          <w:lang w:val="sr-Cyrl-CS"/>
        </w:rPr>
        <w:tab/>
        <w:t>2.2.6.</w:t>
      </w:r>
      <w:r w:rsidRPr="00407C7D">
        <w:rPr>
          <w:lang w:val="sr-Cyrl-CS"/>
        </w:rPr>
        <w:tab/>
        <w:t>Општи критеријуми за кориснике .................................................................................31</w:t>
      </w:r>
    </w:p>
    <w:p w:rsidR="0054695C" w:rsidRPr="00407C7D" w:rsidRDefault="0054695C" w:rsidP="0054695C">
      <w:pPr>
        <w:ind w:right="-549"/>
        <w:rPr>
          <w:lang w:val="sr-Cyrl-CS"/>
        </w:rPr>
      </w:pPr>
      <w:r w:rsidRPr="00407C7D">
        <w:rPr>
          <w:lang w:val="sr-Cyrl-CS"/>
        </w:rPr>
        <w:tab/>
        <w:t>2.2.7.</w:t>
      </w:r>
      <w:r w:rsidRPr="00407C7D">
        <w:rPr>
          <w:lang w:val="sr-Cyrl-CS"/>
        </w:rPr>
        <w:tab/>
        <w:t>Специфични критеријуми ..............................................................................................32</w:t>
      </w:r>
    </w:p>
    <w:p w:rsidR="0054695C" w:rsidRPr="00407C7D" w:rsidRDefault="0054695C" w:rsidP="0054695C">
      <w:pPr>
        <w:ind w:right="-549"/>
        <w:rPr>
          <w:lang w:val="sr-Cyrl-CS"/>
        </w:rPr>
      </w:pPr>
      <w:r w:rsidRPr="00407C7D">
        <w:rPr>
          <w:lang w:val="sr-Cyrl-CS"/>
        </w:rPr>
        <w:tab/>
        <w:t>2.2.8.</w:t>
      </w:r>
      <w:r w:rsidRPr="00407C7D">
        <w:rPr>
          <w:lang w:val="sr-Cyrl-CS"/>
        </w:rPr>
        <w:tab/>
        <w:t>Листа инвестиција у оквиру мере ..................................................................................32</w:t>
      </w:r>
    </w:p>
    <w:p w:rsidR="0054695C" w:rsidRPr="00407C7D" w:rsidRDefault="0054695C" w:rsidP="0054695C">
      <w:pPr>
        <w:ind w:right="-549"/>
        <w:rPr>
          <w:lang w:val="sr-Cyrl-CS"/>
        </w:rPr>
      </w:pPr>
      <w:r w:rsidRPr="00407C7D">
        <w:rPr>
          <w:lang w:val="sr-Cyrl-CS"/>
        </w:rPr>
        <w:tab/>
        <w:t>2.2.9.</w:t>
      </w:r>
      <w:r w:rsidRPr="00407C7D">
        <w:rPr>
          <w:lang w:val="sr-Cyrl-CS"/>
        </w:rPr>
        <w:tab/>
        <w:t>Критеријуми селекције ...................................................................................................32</w:t>
      </w:r>
    </w:p>
    <w:p w:rsidR="0054695C" w:rsidRPr="00407C7D" w:rsidRDefault="0054695C" w:rsidP="0054695C">
      <w:pPr>
        <w:ind w:right="-549"/>
        <w:rPr>
          <w:lang w:val="sr-Cyrl-CS"/>
        </w:rPr>
      </w:pPr>
      <w:r w:rsidRPr="00407C7D">
        <w:rPr>
          <w:lang w:val="sr-Cyrl-CS"/>
        </w:rPr>
        <w:tab/>
        <w:t>2.2.10.</w:t>
      </w:r>
      <w:r w:rsidRPr="00407C7D">
        <w:rPr>
          <w:lang w:val="sr-Cyrl-CS"/>
        </w:rPr>
        <w:tab/>
        <w:t>Интензитет помоћи .........................................................................................................32</w:t>
      </w:r>
    </w:p>
    <w:p w:rsidR="0054695C" w:rsidRPr="00407C7D" w:rsidRDefault="0054695C" w:rsidP="0054695C">
      <w:pPr>
        <w:ind w:right="-549"/>
        <w:rPr>
          <w:lang w:val="sr-Cyrl-RS"/>
        </w:rPr>
      </w:pPr>
      <w:r w:rsidRPr="00407C7D">
        <w:rPr>
          <w:lang w:val="sr-Cyrl-CS"/>
        </w:rPr>
        <w:tab/>
        <w:t>2.2.11.</w:t>
      </w:r>
      <w:r w:rsidRPr="00407C7D">
        <w:rPr>
          <w:lang w:val="sr-Cyrl-CS"/>
        </w:rPr>
        <w:tab/>
        <w:t>Индикатори/показатељи .................................................................................................</w:t>
      </w:r>
      <w:r w:rsidRPr="00407C7D">
        <w:rPr>
          <w:lang w:val="sr-Latn-CS"/>
        </w:rPr>
        <w:t>3</w:t>
      </w:r>
      <w:r w:rsidRPr="00407C7D">
        <w:rPr>
          <w:lang w:val="sr-Cyrl-RS"/>
        </w:rPr>
        <w:t>3</w:t>
      </w:r>
    </w:p>
    <w:p w:rsidR="0054695C" w:rsidRPr="00407C7D" w:rsidRDefault="0054695C" w:rsidP="0054695C">
      <w:pPr>
        <w:ind w:right="-549"/>
        <w:rPr>
          <w:lang w:val="sr-Cyrl-CS"/>
        </w:rPr>
      </w:pPr>
      <w:r w:rsidRPr="00407C7D">
        <w:rPr>
          <w:lang w:val="sr-Cyrl-CS"/>
        </w:rPr>
        <w:tab/>
        <w:t>2.2.12. Административна процедура .........................................................................................33</w:t>
      </w:r>
    </w:p>
    <w:p w:rsidR="0054695C" w:rsidRPr="00407C7D" w:rsidRDefault="0054695C" w:rsidP="0054695C">
      <w:pPr>
        <w:ind w:right="-549"/>
        <w:rPr>
          <w:lang w:val="sr-Cyrl-CS"/>
        </w:rPr>
      </w:pPr>
    </w:p>
    <w:p w:rsidR="0054695C" w:rsidRPr="00407C7D" w:rsidRDefault="0054695C" w:rsidP="0054695C">
      <w:pPr>
        <w:ind w:right="-549"/>
        <w:rPr>
          <w:lang w:val="sr-Cyrl-RS"/>
        </w:rPr>
      </w:pPr>
      <w:r w:rsidRPr="00407C7D">
        <w:rPr>
          <w:lang w:val="sr-Cyrl-CS"/>
        </w:rPr>
        <w:t>2.3</w:t>
      </w:r>
      <w:r w:rsidRPr="00407C7D">
        <w:rPr>
          <w:lang w:val="sr-Cyrl-CS"/>
        </w:rPr>
        <w:tab/>
        <w:t>Назив и шифра мере: Органска производња; 201.3. ................................................................3</w:t>
      </w:r>
      <w:r w:rsidRPr="00407C7D">
        <w:rPr>
          <w:lang w:val="sr-Cyrl-RS"/>
        </w:rPr>
        <w:t>4</w:t>
      </w:r>
    </w:p>
    <w:p w:rsidR="0054695C" w:rsidRPr="00407C7D" w:rsidRDefault="0054695C" w:rsidP="0054695C">
      <w:pPr>
        <w:ind w:right="-549"/>
        <w:rPr>
          <w:lang w:val="sr-Cyrl-RS"/>
        </w:rPr>
      </w:pPr>
      <w:r w:rsidRPr="00407C7D">
        <w:rPr>
          <w:lang w:val="sr-Cyrl-CS"/>
        </w:rPr>
        <w:tab/>
        <w:t>2.3.1.</w:t>
      </w:r>
      <w:r w:rsidRPr="00407C7D">
        <w:rPr>
          <w:lang w:val="sr-Cyrl-CS"/>
        </w:rPr>
        <w:tab/>
        <w:t>Образложење ...................................................................................................................3</w:t>
      </w:r>
      <w:r w:rsidRPr="00407C7D">
        <w:rPr>
          <w:lang w:val="sr-Cyrl-RS"/>
        </w:rPr>
        <w:t>4</w:t>
      </w:r>
    </w:p>
    <w:p w:rsidR="0054695C" w:rsidRPr="00407C7D" w:rsidRDefault="0054695C" w:rsidP="0054695C">
      <w:pPr>
        <w:ind w:right="-549"/>
        <w:rPr>
          <w:lang w:val="sr-Cyrl-RS"/>
        </w:rPr>
      </w:pPr>
      <w:r w:rsidRPr="00407C7D">
        <w:rPr>
          <w:lang w:val="sr-Cyrl-CS"/>
        </w:rPr>
        <w:tab/>
        <w:t>2.3.2.</w:t>
      </w:r>
      <w:r w:rsidRPr="00407C7D">
        <w:rPr>
          <w:lang w:val="sr-Cyrl-CS"/>
        </w:rPr>
        <w:tab/>
        <w:t>Циљеви мере ....................................................................................................................3</w:t>
      </w:r>
      <w:r w:rsidRPr="00407C7D">
        <w:rPr>
          <w:lang w:val="sr-Cyrl-RS"/>
        </w:rPr>
        <w:t>4</w:t>
      </w:r>
    </w:p>
    <w:p w:rsidR="0054695C" w:rsidRPr="00407C7D" w:rsidRDefault="0054695C" w:rsidP="0054695C">
      <w:pPr>
        <w:ind w:left="720" w:right="-549" w:hanging="480"/>
        <w:rPr>
          <w:lang w:val="sr-Cyrl-RS"/>
        </w:rPr>
      </w:pPr>
      <w:r w:rsidRPr="00407C7D">
        <w:rPr>
          <w:lang w:val="sr-Cyrl-CS"/>
        </w:rPr>
        <w:tab/>
        <w:t>2.3.3.</w:t>
      </w:r>
      <w:r w:rsidRPr="00407C7D">
        <w:rPr>
          <w:lang w:val="sr-Cyrl-CS"/>
        </w:rPr>
        <w:tab/>
        <w:t>Веза са мерама националног програма за рурални развој и пољопривреду .............3</w:t>
      </w:r>
      <w:r w:rsidRPr="00407C7D">
        <w:rPr>
          <w:lang w:val="sr-Cyrl-RS"/>
        </w:rPr>
        <w:t>4</w:t>
      </w:r>
    </w:p>
    <w:p w:rsidR="0054695C" w:rsidRPr="00407C7D" w:rsidRDefault="0054695C" w:rsidP="0054695C">
      <w:pPr>
        <w:ind w:right="-549"/>
        <w:rPr>
          <w:lang w:val="sr-Cyrl-RS"/>
        </w:rPr>
      </w:pPr>
      <w:r w:rsidRPr="00407C7D">
        <w:rPr>
          <w:lang w:val="sr-Cyrl-CS"/>
        </w:rPr>
        <w:tab/>
        <w:t>2.3.4.</w:t>
      </w:r>
      <w:r w:rsidRPr="00407C7D">
        <w:rPr>
          <w:lang w:val="sr-Cyrl-CS"/>
        </w:rPr>
        <w:tab/>
        <w:t>Крајњи корисници ..........................................................................................................3</w:t>
      </w:r>
      <w:r w:rsidRPr="00407C7D">
        <w:rPr>
          <w:lang w:val="sr-Cyrl-RS"/>
        </w:rPr>
        <w:t>4</w:t>
      </w:r>
    </w:p>
    <w:p w:rsidR="0054695C" w:rsidRPr="00407C7D" w:rsidRDefault="0054695C" w:rsidP="0054695C">
      <w:pPr>
        <w:ind w:right="-549"/>
        <w:rPr>
          <w:lang w:val="sr-Cyrl-RS"/>
        </w:rPr>
      </w:pPr>
      <w:r w:rsidRPr="00407C7D">
        <w:rPr>
          <w:lang w:val="sr-Cyrl-CS"/>
        </w:rPr>
        <w:tab/>
        <w:t>2.3.5.</w:t>
      </w:r>
      <w:r w:rsidRPr="00407C7D">
        <w:rPr>
          <w:lang w:val="sr-Cyrl-CS"/>
        </w:rPr>
        <w:tab/>
        <w:t>Економска одрживост .....................................................................................................3</w:t>
      </w:r>
      <w:r w:rsidRPr="00407C7D">
        <w:rPr>
          <w:lang w:val="sr-Cyrl-RS"/>
        </w:rPr>
        <w:t>4</w:t>
      </w:r>
    </w:p>
    <w:p w:rsidR="0054695C" w:rsidRPr="00407C7D" w:rsidRDefault="0054695C" w:rsidP="0054695C">
      <w:pPr>
        <w:ind w:right="-549"/>
        <w:rPr>
          <w:lang w:val="sr-Cyrl-RS"/>
        </w:rPr>
      </w:pPr>
      <w:r w:rsidRPr="00407C7D">
        <w:rPr>
          <w:lang w:val="sr-Cyrl-CS"/>
        </w:rPr>
        <w:tab/>
        <w:t>2.3.6.</w:t>
      </w:r>
      <w:r w:rsidRPr="00407C7D">
        <w:rPr>
          <w:lang w:val="sr-Cyrl-CS"/>
        </w:rPr>
        <w:tab/>
        <w:t>Општи критеријуми за кориснике .................................................................................3</w:t>
      </w:r>
      <w:r w:rsidRPr="00407C7D">
        <w:rPr>
          <w:lang w:val="sr-Cyrl-RS"/>
        </w:rPr>
        <w:t>4</w:t>
      </w:r>
    </w:p>
    <w:p w:rsidR="0054695C" w:rsidRPr="00407C7D" w:rsidRDefault="0054695C" w:rsidP="0054695C">
      <w:pPr>
        <w:ind w:right="-549"/>
        <w:rPr>
          <w:lang w:val="sr-Cyrl-RS"/>
        </w:rPr>
      </w:pPr>
      <w:r w:rsidRPr="00407C7D">
        <w:rPr>
          <w:lang w:val="sr-Cyrl-CS"/>
        </w:rPr>
        <w:tab/>
        <w:t>2.3.7.</w:t>
      </w:r>
      <w:r w:rsidRPr="00407C7D">
        <w:rPr>
          <w:lang w:val="sr-Cyrl-CS"/>
        </w:rPr>
        <w:tab/>
        <w:t>Специфични критеријуми ..............................................................................................3</w:t>
      </w:r>
      <w:r w:rsidRPr="00407C7D">
        <w:rPr>
          <w:lang w:val="sr-Cyrl-RS"/>
        </w:rPr>
        <w:t>5</w:t>
      </w:r>
    </w:p>
    <w:p w:rsidR="0054695C" w:rsidRPr="00407C7D" w:rsidRDefault="0054695C" w:rsidP="0054695C">
      <w:pPr>
        <w:ind w:right="-549"/>
        <w:rPr>
          <w:lang w:val="sr-Cyrl-RS"/>
        </w:rPr>
      </w:pPr>
      <w:r w:rsidRPr="00407C7D">
        <w:rPr>
          <w:lang w:val="sr-Cyrl-CS"/>
        </w:rPr>
        <w:tab/>
        <w:t>2.3.8.</w:t>
      </w:r>
      <w:r w:rsidRPr="00407C7D">
        <w:rPr>
          <w:lang w:val="sr-Cyrl-CS"/>
        </w:rPr>
        <w:tab/>
        <w:t>Листа инвестиција у оквиру мере ..................................................................................3</w:t>
      </w:r>
      <w:r w:rsidRPr="00407C7D">
        <w:rPr>
          <w:lang w:val="sr-Cyrl-RS"/>
        </w:rPr>
        <w:t>5</w:t>
      </w:r>
    </w:p>
    <w:p w:rsidR="0054695C" w:rsidRPr="00407C7D" w:rsidRDefault="0054695C" w:rsidP="0054695C">
      <w:pPr>
        <w:ind w:right="-549"/>
        <w:rPr>
          <w:lang w:val="sr-Cyrl-RS"/>
        </w:rPr>
      </w:pPr>
      <w:r w:rsidRPr="00407C7D">
        <w:rPr>
          <w:lang w:val="sr-Cyrl-CS"/>
        </w:rPr>
        <w:tab/>
        <w:t>2.3.9.</w:t>
      </w:r>
      <w:r w:rsidRPr="00407C7D">
        <w:rPr>
          <w:lang w:val="sr-Cyrl-CS"/>
        </w:rPr>
        <w:tab/>
        <w:t>Критеријуми селекције ...................................................................................................3</w:t>
      </w:r>
      <w:r w:rsidRPr="00407C7D">
        <w:rPr>
          <w:lang w:val="sr-Cyrl-RS"/>
        </w:rPr>
        <w:t>5</w:t>
      </w:r>
    </w:p>
    <w:p w:rsidR="0054695C" w:rsidRPr="00407C7D" w:rsidRDefault="0054695C" w:rsidP="0054695C">
      <w:pPr>
        <w:ind w:right="-549"/>
        <w:rPr>
          <w:lang w:val="sr-Cyrl-RS"/>
        </w:rPr>
      </w:pPr>
      <w:r w:rsidRPr="00407C7D">
        <w:rPr>
          <w:lang w:val="sr-Cyrl-CS"/>
        </w:rPr>
        <w:tab/>
        <w:t>2.3.10.</w:t>
      </w:r>
      <w:r w:rsidRPr="00407C7D">
        <w:rPr>
          <w:lang w:val="sr-Cyrl-CS"/>
        </w:rPr>
        <w:tab/>
        <w:t>Интензитет помоћи .........................................................................................................3</w:t>
      </w:r>
      <w:r w:rsidRPr="00407C7D">
        <w:rPr>
          <w:lang w:val="sr-Cyrl-RS"/>
        </w:rPr>
        <w:t>5</w:t>
      </w:r>
    </w:p>
    <w:p w:rsidR="0054695C" w:rsidRPr="00407C7D" w:rsidRDefault="0054695C" w:rsidP="0054695C">
      <w:pPr>
        <w:ind w:right="-549"/>
        <w:rPr>
          <w:lang w:val="sr-Cyrl-RS"/>
        </w:rPr>
      </w:pPr>
      <w:r w:rsidRPr="00407C7D">
        <w:rPr>
          <w:lang w:val="sr-Cyrl-CS"/>
        </w:rPr>
        <w:tab/>
        <w:t>2.3.11.</w:t>
      </w:r>
      <w:r w:rsidRPr="00407C7D">
        <w:rPr>
          <w:lang w:val="sr-Cyrl-CS"/>
        </w:rPr>
        <w:tab/>
        <w:t>Индикатори/показатељи .................................................................................................3</w:t>
      </w:r>
      <w:r w:rsidRPr="00407C7D">
        <w:rPr>
          <w:lang w:val="sr-Cyrl-RS"/>
        </w:rPr>
        <w:t>5</w:t>
      </w:r>
    </w:p>
    <w:p w:rsidR="0054695C" w:rsidRPr="00407C7D" w:rsidRDefault="0054695C" w:rsidP="0054695C">
      <w:pPr>
        <w:ind w:right="-549"/>
        <w:rPr>
          <w:lang w:val="sr-Cyrl-RS"/>
        </w:rPr>
      </w:pPr>
      <w:r w:rsidRPr="00407C7D">
        <w:rPr>
          <w:lang w:val="sr-Cyrl-CS"/>
        </w:rPr>
        <w:tab/>
        <w:t>2.3.12. Административна процедура .........................................................................................3</w:t>
      </w:r>
      <w:r w:rsidRPr="00407C7D">
        <w:rPr>
          <w:lang w:val="sr-Cyrl-RS"/>
        </w:rPr>
        <w:t>5</w:t>
      </w:r>
    </w:p>
    <w:p w:rsidR="0054695C" w:rsidRPr="00407C7D" w:rsidRDefault="0054695C" w:rsidP="0054695C">
      <w:pPr>
        <w:ind w:right="-549"/>
        <w:rPr>
          <w:lang w:val="sr-Cyrl-CS"/>
        </w:rPr>
      </w:pPr>
    </w:p>
    <w:p w:rsidR="0054695C" w:rsidRPr="00407C7D" w:rsidRDefault="0054695C" w:rsidP="0054695C">
      <w:pPr>
        <w:ind w:right="-549"/>
        <w:jc w:val="both"/>
        <w:rPr>
          <w:rFonts w:eastAsia="Calibri"/>
          <w:noProof/>
          <w:lang w:val="sr-Cyrl-CS"/>
        </w:rPr>
      </w:pPr>
      <w:r w:rsidRPr="00407C7D">
        <w:rPr>
          <w:b/>
          <w:lang w:val="sr-Latn-CS"/>
        </w:rPr>
        <w:t>III</w:t>
      </w:r>
      <w:r w:rsidRPr="00407C7D">
        <w:rPr>
          <w:b/>
          <w:lang w:val="sr-Cyrl-CS"/>
        </w:rPr>
        <w:t xml:space="preserve"> </w:t>
      </w:r>
      <w:r w:rsidRPr="00407C7D">
        <w:rPr>
          <w:lang w:val="sr-Cyrl-CS"/>
        </w:rPr>
        <w:t>ИДЕНТИФИКАЦИОНА КАРТА ...........................................................................................3</w:t>
      </w:r>
      <w:r w:rsidRPr="00407C7D">
        <w:rPr>
          <w:lang w:val="sr-Cyrl-RS"/>
        </w:rPr>
        <w:t>6</w:t>
      </w:r>
      <w:r w:rsidRPr="00407C7D">
        <w:br w:type="page"/>
      </w:r>
      <w:r w:rsidRPr="00407C7D">
        <w:rPr>
          <w:rFonts w:eastAsia="Calibri"/>
          <w:noProof/>
          <w:lang w:val="sr-Cyrl-CS"/>
        </w:rPr>
        <w:lastRenderedPageBreak/>
        <w:t xml:space="preserve">На основу члана 13. Закона о подстицајима у пољопривреди и руралном развоју (''Службени гласник Републике Србије'' број 10/13 и 142/14), Члана 32 Статута општине Прокупље ("Службени лист " општине Прокупље број 07/08 ), и </w:t>
      </w:r>
      <w:r w:rsidRPr="00407C7D">
        <w:rPr>
          <w:lang w:val="sr-Cyrl-CS"/>
        </w:rPr>
        <w:t>Одлуком о буџету општине Прокупље за 201</w:t>
      </w:r>
      <w:r w:rsidRPr="00407C7D">
        <w:rPr>
          <w:lang w:val="sr-Cyrl-RS"/>
        </w:rPr>
        <w:t>8</w:t>
      </w:r>
      <w:r w:rsidRPr="00407C7D">
        <w:rPr>
          <w:lang w:val="sr-Cyrl-CS"/>
        </w:rPr>
        <w:t xml:space="preserve">. годину број </w:t>
      </w:r>
      <w:r w:rsidRPr="00407C7D">
        <w:t>06-</w:t>
      </w:r>
      <w:r w:rsidRPr="00407C7D">
        <w:rPr>
          <w:lang w:val="sr-Cyrl-RS"/>
        </w:rPr>
        <w:t>8</w:t>
      </w:r>
      <w:r w:rsidRPr="00407C7D">
        <w:rPr>
          <w:lang w:val="sr-Latn-CS"/>
        </w:rPr>
        <w:t>0</w:t>
      </w:r>
      <w:r w:rsidRPr="00407C7D">
        <w:rPr>
          <w:lang w:val="sr-Cyrl-CS"/>
        </w:rPr>
        <w:t>/201</w:t>
      </w:r>
      <w:r w:rsidRPr="00407C7D">
        <w:rPr>
          <w:lang w:val="sr-Cyrl-RS"/>
        </w:rPr>
        <w:t>7</w:t>
      </w:r>
      <w:r w:rsidRPr="00407C7D">
        <w:rPr>
          <w:lang w:val="sr-Cyrl-CS"/>
        </w:rPr>
        <w:t xml:space="preserve">-02 од </w:t>
      </w:r>
      <w:r w:rsidRPr="00407C7D">
        <w:rPr>
          <w:lang w:val="sr-Latn-CS"/>
        </w:rPr>
        <w:t>2</w:t>
      </w:r>
      <w:r w:rsidRPr="00407C7D">
        <w:rPr>
          <w:lang w:val="sr-Cyrl-RS"/>
        </w:rPr>
        <w:t>6</w:t>
      </w:r>
      <w:r w:rsidRPr="00407C7D">
        <w:rPr>
          <w:lang w:val="sr-Cyrl-CS"/>
        </w:rPr>
        <w:t>.12.201</w:t>
      </w:r>
      <w:r w:rsidRPr="00407C7D">
        <w:rPr>
          <w:lang w:val="sr-Cyrl-RS"/>
        </w:rPr>
        <w:t>7</w:t>
      </w:r>
      <w:r w:rsidRPr="00407C7D">
        <w:rPr>
          <w:lang w:val="sr-Cyrl-CS"/>
        </w:rPr>
        <w:t xml:space="preserve">. године </w:t>
      </w:r>
      <w:r w:rsidRPr="00407C7D">
        <w:rPr>
          <w:rFonts w:eastAsia="Calibri"/>
          <w:noProof/>
          <w:lang w:val="sr-Cyrl-CS"/>
        </w:rPr>
        <w:t>("Службени лист " општине Прокупље број 18/17 од 27.12.2017. године), као и по прибављеном Решењу о давању претходне сагласности на Предлог програма подршке за спровођење пољопривредне политике и политике руралног развоја Министарства пољопривреде</w:t>
      </w:r>
      <w:r w:rsidRPr="00407C7D">
        <w:rPr>
          <w:rFonts w:eastAsia="Calibri"/>
          <w:noProof/>
        </w:rPr>
        <w:t>,</w:t>
      </w:r>
      <w:r w:rsidRPr="00407C7D">
        <w:rPr>
          <w:rFonts w:eastAsia="Calibri"/>
          <w:noProof/>
          <w:lang w:val="sr-Cyrl-CS"/>
        </w:rPr>
        <w:t xml:space="preserve"> шумарства и водопривреде </w:t>
      </w:r>
      <w:r w:rsidRPr="00407C7D">
        <w:rPr>
          <w:rFonts w:eastAsia="Calibri"/>
          <w:noProof/>
          <w:lang w:val="sr-Latn-CS"/>
        </w:rPr>
        <w:t>(</w:t>
      </w:r>
      <w:r w:rsidRPr="00407C7D">
        <w:rPr>
          <w:rFonts w:eastAsia="Calibri"/>
          <w:noProof/>
          <w:lang w:val="sr-Cyrl-CS"/>
        </w:rPr>
        <w:t xml:space="preserve">број </w:t>
      </w:r>
      <w:r>
        <w:rPr>
          <w:rFonts w:eastAsia="Calibri"/>
          <w:noProof/>
          <w:lang w:val="sr-Cyrl-RS"/>
        </w:rPr>
        <w:t>320-00-06106/2018-09</w:t>
      </w:r>
      <w:r w:rsidRPr="00407C7D">
        <w:rPr>
          <w:rFonts w:eastAsia="Calibri"/>
          <w:noProof/>
        </w:rPr>
        <w:t xml:space="preserve"> </w:t>
      </w:r>
      <w:r w:rsidRPr="00407C7D">
        <w:rPr>
          <w:rFonts w:eastAsia="Calibri"/>
          <w:noProof/>
          <w:lang w:val="sr-Cyrl-CS"/>
        </w:rPr>
        <w:t xml:space="preserve">од </w:t>
      </w:r>
      <w:r>
        <w:rPr>
          <w:rFonts w:eastAsia="Calibri"/>
          <w:noProof/>
          <w:lang w:val="sr-Cyrl-RS"/>
        </w:rPr>
        <w:t>26.09.2018</w:t>
      </w:r>
      <w:r w:rsidRPr="00407C7D">
        <w:rPr>
          <w:rFonts w:eastAsia="Calibri"/>
          <w:noProof/>
        </w:rPr>
        <w:t>.</w:t>
      </w:r>
      <w:r w:rsidRPr="00407C7D">
        <w:rPr>
          <w:rFonts w:eastAsia="Calibri"/>
          <w:noProof/>
          <w:lang w:val="sr-Cyrl-CS"/>
        </w:rPr>
        <w:t xml:space="preserve"> године), Скупштина општине Прокупље на седници од </w:t>
      </w:r>
      <w:r w:rsidRPr="00407C7D">
        <w:rPr>
          <w:rFonts w:eastAsia="Calibri"/>
          <w:noProof/>
          <w:lang w:val="sr-Latn-CS"/>
        </w:rPr>
        <w:t>__</w:t>
      </w:r>
      <w:r w:rsidRPr="00407C7D">
        <w:rPr>
          <w:rFonts w:eastAsia="Calibri"/>
          <w:noProof/>
          <w:lang w:val="sr-Cyrl-CS"/>
        </w:rPr>
        <w:t>.</w:t>
      </w:r>
      <w:r w:rsidRPr="00407C7D">
        <w:rPr>
          <w:rFonts w:eastAsia="Calibri"/>
          <w:noProof/>
          <w:lang w:val="sr-Latn-CS"/>
        </w:rPr>
        <w:t>__</w:t>
      </w:r>
      <w:r w:rsidRPr="00407C7D">
        <w:rPr>
          <w:rFonts w:eastAsia="Calibri"/>
          <w:noProof/>
          <w:lang w:val="sr-Cyrl-CS"/>
        </w:rPr>
        <w:t>.201</w:t>
      </w:r>
      <w:r w:rsidRPr="00407C7D">
        <w:rPr>
          <w:rFonts w:eastAsia="Calibri"/>
          <w:noProof/>
          <w:lang w:val="sr-Cyrl-RS"/>
        </w:rPr>
        <w:t>8</w:t>
      </w:r>
      <w:r w:rsidRPr="00407C7D">
        <w:rPr>
          <w:rFonts w:eastAsia="Calibri"/>
          <w:noProof/>
          <w:lang w:val="sr-Cyrl-CS"/>
        </w:rPr>
        <w:t>. године, доноси Програм подршке за спровођење пољопривредне политике и политике руралног развоја општине Прокупље за 2018.годину.</w:t>
      </w:r>
    </w:p>
    <w:p w:rsidR="0054695C" w:rsidRPr="00407C7D" w:rsidRDefault="0054695C" w:rsidP="0054695C">
      <w:pPr>
        <w:rPr>
          <w:b/>
          <w:lang w:val="sr-Cyrl-CS"/>
        </w:rPr>
      </w:pPr>
    </w:p>
    <w:p w:rsidR="0054695C" w:rsidRPr="00407C7D" w:rsidRDefault="0054695C" w:rsidP="0054695C">
      <w:pPr>
        <w:jc w:val="center"/>
        <w:rPr>
          <w:b/>
          <w:sz w:val="32"/>
          <w:szCs w:val="32"/>
          <w:lang w:val="sr-Cyrl-CS"/>
        </w:rPr>
      </w:pPr>
      <w:r w:rsidRPr="00407C7D">
        <w:rPr>
          <w:rFonts w:eastAsia="MS Mincho"/>
          <w:b/>
          <w:sz w:val="32"/>
          <w:szCs w:val="32"/>
          <w:lang w:eastAsia="ja-JP"/>
        </w:rPr>
        <w:t>I</w:t>
      </w:r>
      <w:r w:rsidRPr="00407C7D">
        <w:rPr>
          <w:b/>
          <w:sz w:val="32"/>
          <w:szCs w:val="32"/>
          <w:lang w:val="sr-Cyrl-CS"/>
        </w:rPr>
        <w:t>.</w:t>
      </w:r>
      <w:r w:rsidRPr="00407C7D">
        <w:rPr>
          <w:b/>
          <w:sz w:val="32"/>
          <w:szCs w:val="32"/>
        </w:rPr>
        <w:t xml:space="preserve"> ОПШТЕ ИНФОРМАЦИЈЕ И ТАБЕЛАРНИ ПРИКАЗ ПЛАНИРАНИХ МЕРА</w:t>
      </w:r>
    </w:p>
    <w:p w:rsidR="0054695C" w:rsidRPr="00407C7D" w:rsidRDefault="0054695C" w:rsidP="0054695C">
      <w:pPr>
        <w:jc w:val="center"/>
        <w:rPr>
          <w:b/>
          <w:sz w:val="32"/>
          <w:szCs w:val="32"/>
        </w:rPr>
      </w:pPr>
    </w:p>
    <w:p w:rsidR="0054695C" w:rsidRPr="00407C7D" w:rsidRDefault="0054695C" w:rsidP="004A6AEE">
      <w:pPr>
        <w:widowControl/>
        <w:numPr>
          <w:ilvl w:val="1"/>
          <w:numId w:val="18"/>
        </w:numPr>
        <w:tabs>
          <w:tab w:val="clear" w:pos="420"/>
          <w:tab w:val="num" w:pos="0"/>
        </w:tabs>
        <w:autoSpaceDE/>
        <w:autoSpaceDN/>
        <w:ind w:left="0" w:firstLine="0"/>
        <w:jc w:val="both"/>
        <w:rPr>
          <w:i/>
        </w:rPr>
      </w:pPr>
      <w:r w:rsidRPr="00407C7D">
        <w:rPr>
          <w:b/>
          <w:u w:val="single"/>
        </w:rPr>
        <w:t>Анализа постојећег стања</w:t>
      </w:r>
      <w:r w:rsidRPr="00407C7D">
        <w:rPr>
          <w:b/>
        </w:rPr>
        <w:t xml:space="preserve"> </w:t>
      </w:r>
    </w:p>
    <w:p w:rsidR="0054695C" w:rsidRPr="00407C7D" w:rsidRDefault="0054695C" w:rsidP="0054695C">
      <w:pPr>
        <w:jc w:val="both"/>
        <w:rPr>
          <w:sz w:val="18"/>
          <w:szCs w:val="18"/>
          <w:lang w:val="sr-Cyrl-RS"/>
        </w:rPr>
      </w:pPr>
    </w:p>
    <w:p w:rsidR="0054695C" w:rsidRPr="00407C7D" w:rsidRDefault="0054695C" w:rsidP="004A6AEE">
      <w:pPr>
        <w:widowControl/>
        <w:numPr>
          <w:ilvl w:val="2"/>
          <w:numId w:val="18"/>
        </w:numPr>
        <w:autoSpaceDE/>
        <w:autoSpaceDN/>
        <w:ind w:left="0" w:firstLine="0"/>
        <w:jc w:val="both"/>
        <w:rPr>
          <w:b/>
          <w:lang w:val="sr-Cyrl-RS"/>
        </w:rPr>
      </w:pPr>
      <w:r w:rsidRPr="00407C7D">
        <w:rPr>
          <w:b/>
          <w:lang w:val="sr-Cyrl-RS"/>
        </w:rPr>
        <w:t xml:space="preserve">Географске и административне карактеристике </w:t>
      </w:r>
    </w:p>
    <w:p w:rsidR="0054695C" w:rsidRPr="00407C7D" w:rsidRDefault="0054695C" w:rsidP="0054695C">
      <w:pPr>
        <w:rPr>
          <w:sz w:val="18"/>
          <w:szCs w:val="18"/>
          <w:lang w:val="sr-Cyrl-CS"/>
        </w:rPr>
      </w:pPr>
    </w:p>
    <w:p w:rsidR="0054695C" w:rsidRPr="00407C7D" w:rsidRDefault="0054695C" w:rsidP="004A6AEE">
      <w:pPr>
        <w:widowControl/>
        <w:numPr>
          <w:ilvl w:val="3"/>
          <w:numId w:val="18"/>
        </w:numPr>
        <w:autoSpaceDE/>
        <w:autoSpaceDN/>
        <w:rPr>
          <w:b/>
          <w:lang w:val="sr-Cyrl-CS"/>
        </w:rPr>
      </w:pPr>
      <w:r w:rsidRPr="00407C7D">
        <w:rPr>
          <w:b/>
          <w:lang w:val="sr-Cyrl-CS"/>
        </w:rPr>
        <w:t xml:space="preserve"> Положај и величина </w:t>
      </w:r>
    </w:p>
    <w:p w:rsidR="0054695C" w:rsidRPr="00407C7D" w:rsidRDefault="0054695C" w:rsidP="0054695C">
      <w:pPr>
        <w:rPr>
          <w:sz w:val="18"/>
          <w:szCs w:val="18"/>
          <w:lang w:val="ru-RU"/>
        </w:rPr>
      </w:pPr>
    </w:p>
    <w:p w:rsidR="0054695C" w:rsidRPr="00407C7D" w:rsidRDefault="0054695C" w:rsidP="0054695C">
      <w:pPr>
        <w:ind w:firstLine="720"/>
        <w:jc w:val="both"/>
        <w:rPr>
          <w:lang w:val="sr-Cyrl-CS"/>
        </w:rPr>
      </w:pPr>
      <w:r w:rsidRPr="00407C7D">
        <w:rPr>
          <w:lang w:val="sr-Cyrl-CS"/>
        </w:rPr>
        <w:t xml:space="preserve">Општина Прокупље се простире на површини од 759 км², а број становника који живе на тој територији износи </w:t>
      </w:r>
      <w:r w:rsidRPr="00407C7D">
        <w:rPr>
          <w:lang w:val="ru-RU"/>
        </w:rPr>
        <w:t>44.419</w:t>
      </w:r>
      <w:r w:rsidRPr="00407C7D">
        <w:rPr>
          <w:lang w:val="sr-Cyrl-CS"/>
        </w:rPr>
        <w:t>. Град Прокупље се налази на следећим географским координатама: 43° 13' г.ш. 21° 35' г.д., на надморској висини од 255 м, а број становника који живи на територији града Прокупља износи 27</w:t>
      </w:r>
      <w:r w:rsidRPr="00407C7D">
        <w:rPr>
          <w:lang w:val="ru-RU"/>
        </w:rPr>
        <w:t>.</w:t>
      </w:r>
      <w:r w:rsidRPr="00407C7D">
        <w:rPr>
          <w:lang w:val="sr-Latn-CS"/>
        </w:rPr>
        <w:t>333</w:t>
      </w:r>
      <w:r w:rsidRPr="00407C7D">
        <w:rPr>
          <w:lang w:val="sr-Cyrl-CS"/>
        </w:rPr>
        <w:t>.</w:t>
      </w:r>
    </w:p>
    <w:p w:rsidR="0054695C" w:rsidRPr="00407C7D" w:rsidRDefault="0054695C" w:rsidP="0054695C">
      <w:pPr>
        <w:jc w:val="both"/>
        <w:rPr>
          <w:lang w:val="sr-Cyrl-CS"/>
        </w:rPr>
      </w:pPr>
      <w:r w:rsidRPr="00407C7D">
        <w:rPr>
          <w:lang w:val="sr-Cyrl-CS"/>
        </w:rPr>
        <w:t xml:space="preserve">Повољан географски положај и конфигурација терена условили су да најзначајнија средњебалканска трансверзала која повезује Црно море са Јадранским, делом иде управо Топлицом, затим Косаницом и преко Косова и Метохије чинећи најкраћу везу између Моравско-вардарске долине и Јадранског мора. Овај путни правац, уз низ споредних, био је од прворазредног значаја за сва историјска и културна кретања у овом делу наше земље. </w:t>
      </w:r>
    </w:p>
    <w:p w:rsidR="0054695C" w:rsidRPr="00407C7D" w:rsidRDefault="0054695C" w:rsidP="0054695C">
      <w:pPr>
        <w:rPr>
          <w:lang w:val="sr-Latn-CS"/>
        </w:rPr>
      </w:pPr>
    </w:p>
    <w:p w:rsidR="0054695C" w:rsidRPr="00407C7D" w:rsidRDefault="0054695C" w:rsidP="0054695C">
      <w:pPr>
        <w:rPr>
          <w:b/>
          <w:lang w:val="sr-Cyrl-CS"/>
        </w:rPr>
      </w:pPr>
      <w:r w:rsidRPr="00407C7D">
        <w:rPr>
          <w:b/>
          <w:lang w:val="sr-Cyrl-CS"/>
        </w:rPr>
        <w:t xml:space="preserve">1.1.1.2. </w:t>
      </w:r>
      <w:r w:rsidRPr="00407C7D">
        <w:rPr>
          <w:b/>
          <w:lang w:val="sr-Latn-CS"/>
        </w:rPr>
        <w:t>Е</w:t>
      </w:r>
      <w:r w:rsidRPr="00407C7D">
        <w:rPr>
          <w:b/>
          <w:lang w:val="sr-Cyrl-CS"/>
        </w:rPr>
        <w:t>кономски развој</w:t>
      </w:r>
    </w:p>
    <w:p w:rsidR="0054695C" w:rsidRPr="00407C7D" w:rsidRDefault="0054695C" w:rsidP="0054695C">
      <w:pPr>
        <w:rPr>
          <w:b/>
          <w:lang w:val="sr-Cyrl-CS"/>
        </w:rPr>
      </w:pPr>
    </w:p>
    <w:p w:rsidR="0054695C" w:rsidRPr="00407C7D" w:rsidRDefault="0054695C" w:rsidP="0054695C">
      <w:pPr>
        <w:ind w:firstLine="720"/>
        <w:jc w:val="both"/>
        <w:rPr>
          <w:lang w:val="sr-Cyrl-CS"/>
        </w:rPr>
      </w:pPr>
      <w:r w:rsidRPr="00407C7D">
        <w:rPr>
          <w:lang w:val="sr-Cyrl-CS"/>
        </w:rPr>
        <w:t>Важно је имати у виду да је досадашњи развој био наглашено једносмеран и окренут неселективној индустријализацији, запостављајући увелико значај комплетирања инфраструктуре  и економског активирања расположивих ресурса који неспорно постоје у пољопривреди, минералним сировинама, водним, шумским и другим потенцијалима, као и атрактивним природним и другим вредностима од значаја за развој агроиндустрије.</w:t>
      </w:r>
    </w:p>
    <w:p w:rsidR="0054695C" w:rsidRPr="00407C7D" w:rsidRDefault="0054695C" w:rsidP="0054695C">
      <w:pPr>
        <w:rPr>
          <w:lang w:val="sr-Cyrl-CS"/>
        </w:rPr>
      </w:pPr>
    </w:p>
    <w:p w:rsidR="0054695C" w:rsidRPr="00407C7D" w:rsidRDefault="0054695C" w:rsidP="0054695C">
      <w:pPr>
        <w:rPr>
          <w:b/>
          <w:lang w:val="sr-Latn-CS"/>
        </w:rPr>
      </w:pPr>
      <w:r w:rsidRPr="00407C7D">
        <w:rPr>
          <w:b/>
          <w:lang w:val="sr-Cyrl-CS"/>
        </w:rPr>
        <w:t>1.1.1.3. Насеља</w:t>
      </w:r>
    </w:p>
    <w:p w:rsidR="0054695C" w:rsidRPr="00407C7D" w:rsidRDefault="0054695C" w:rsidP="0054695C">
      <w:pPr>
        <w:rPr>
          <w:lang w:val="sr-Latn-CS"/>
        </w:rPr>
      </w:pPr>
    </w:p>
    <w:p w:rsidR="0054695C" w:rsidRPr="00407C7D" w:rsidRDefault="0054695C" w:rsidP="0054695C">
      <w:pPr>
        <w:ind w:firstLine="720"/>
        <w:jc w:val="both"/>
        <w:rPr>
          <w:lang w:val="sr-Cyrl-CS"/>
        </w:rPr>
      </w:pPr>
      <w:r w:rsidRPr="00407C7D">
        <w:rPr>
          <w:lang w:val="sr-Cyrl-CS"/>
        </w:rPr>
        <w:t>Општина Прокупље је изузетно велика по пространству и има, поред самог града Прокупља, још 107 насељених места. По последњем попису из 2011 године просечна густина насељености је 6</w:t>
      </w:r>
      <w:r w:rsidRPr="00407C7D">
        <w:rPr>
          <w:lang w:val="sr-Latn-CS"/>
        </w:rPr>
        <w:t>4</w:t>
      </w:r>
      <w:r w:rsidRPr="00407C7D">
        <w:rPr>
          <w:lang w:val="sr-Cyrl-CS"/>
        </w:rPr>
        <w:t xml:space="preserve">ст/км². </w:t>
      </w:r>
    </w:p>
    <w:p w:rsidR="0054695C" w:rsidRPr="00407C7D" w:rsidRDefault="0054695C" w:rsidP="0054695C">
      <w:pPr>
        <w:jc w:val="both"/>
        <w:rPr>
          <w:lang w:val="sr-Cyrl-CS"/>
        </w:rPr>
      </w:pPr>
      <w:r w:rsidRPr="00407C7D">
        <w:rPr>
          <w:lang w:val="sr-Cyrl-CS"/>
        </w:rPr>
        <w:t>С обзиром на велики број насеља на територији општине Прокупље, велики је проблем решити  инфраструктурне проблеме на целом подручју, нарочито у брдско-планинским насељима. У граду Прокупљу и приградским селима (где живи већи број становништва), нема изражених проблема у погледу путне мреже, снабдевања електричном струјом и телефонских прикључака, али у селима далеко од града постоје путни правци који нису асфалтирани, а има села код којих је напон струје веома слаб и не може да задовољи потребе становништва.</w:t>
      </w:r>
    </w:p>
    <w:p w:rsidR="0054695C" w:rsidRDefault="0054695C" w:rsidP="0054695C">
      <w:pPr>
        <w:ind w:firstLine="720"/>
        <w:jc w:val="both"/>
        <w:rPr>
          <w:lang w:val="sr-Cyrl-CS"/>
        </w:rPr>
        <w:sectPr w:rsidR="0054695C" w:rsidSect="009E7E93">
          <w:headerReference w:type="default" r:id="rId11"/>
          <w:pgSz w:w="12240" w:h="15840"/>
          <w:pgMar w:top="1440" w:right="1440" w:bottom="1440" w:left="1797" w:header="720" w:footer="720" w:gutter="0"/>
          <w:cols w:space="720"/>
          <w:docGrid w:linePitch="360"/>
        </w:sectPr>
      </w:pPr>
      <w:r w:rsidRPr="00407C7D">
        <w:rPr>
          <w:lang w:val="sr-Cyrl-CS"/>
        </w:rPr>
        <w:t xml:space="preserve">Обзиром да се на територији општине Прокупље налази већи број заштићених </w:t>
      </w:r>
    </w:p>
    <w:p w:rsidR="0054695C" w:rsidRPr="00407C7D" w:rsidRDefault="0054695C" w:rsidP="0054695C">
      <w:pPr>
        <w:ind w:firstLine="720"/>
        <w:jc w:val="both"/>
      </w:pPr>
      <w:r w:rsidRPr="00407C7D">
        <w:rPr>
          <w:lang w:val="sr-Cyrl-CS"/>
        </w:rPr>
        <w:lastRenderedPageBreak/>
        <w:t>непокретних добара, Општина Прокупље чини све напоре да се заштита одржи на задовољавајућем нивоу, као и да се унапреди. Један од највећих споменика је тврђава старог града на брду Хисар, односно остаци Југ Богданова тврђаве и цело брдо Хисар као околина око непокретног културног добра. Ради се доста и на обнови историјског и културног наслеђа и све активности тог типа су усмерене на следеће објекте: црква Светог Прокопија из X века, Југ Богданова или Латинска црква из X</w:t>
      </w:r>
      <w:r w:rsidRPr="00407C7D">
        <w:rPr>
          <w:lang w:val="sr-Latn-CS"/>
        </w:rPr>
        <w:t>IV</w:t>
      </w:r>
      <w:r w:rsidRPr="00407C7D">
        <w:rPr>
          <w:lang w:val="sr-Cyrl-CS"/>
        </w:rPr>
        <w:t xml:space="preserve"> века, зграда Општине Прокупље, зграда Народног музеја, већи број споменика, манастир Ајдановац и археолошко налазиште Плочник у коме су нађени остаци из доба неолита.</w:t>
      </w:r>
    </w:p>
    <w:p w:rsidR="0054695C" w:rsidRPr="00407C7D" w:rsidRDefault="0054695C" w:rsidP="0054695C">
      <w:pPr>
        <w:jc w:val="both"/>
        <w:rPr>
          <w:rFonts w:eastAsia="Calibri"/>
          <w:b/>
          <w:lang w:val="sr-Cyrl-CS"/>
        </w:rPr>
      </w:pPr>
    </w:p>
    <w:p w:rsidR="0054695C" w:rsidRPr="00407C7D" w:rsidRDefault="0054695C" w:rsidP="0054695C">
      <w:pPr>
        <w:jc w:val="both"/>
        <w:rPr>
          <w:rFonts w:eastAsia="Calibri"/>
          <w:b/>
          <w:lang w:val="sr-Cyrl-RS"/>
        </w:rPr>
      </w:pPr>
      <w:r w:rsidRPr="00407C7D">
        <w:rPr>
          <w:rFonts w:eastAsia="Calibri"/>
          <w:b/>
          <w:lang w:val="sr-Cyrl-RS"/>
        </w:rPr>
        <w:t>1.1.</w:t>
      </w:r>
      <w:r w:rsidRPr="00407C7D">
        <w:rPr>
          <w:rFonts w:eastAsia="Calibri"/>
          <w:b/>
          <w:lang w:val="sr-Cyrl-CS"/>
        </w:rPr>
        <w:t>2</w:t>
      </w:r>
      <w:r w:rsidRPr="00407C7D">
        <w:rPr>
          <w:rFonts w:eastAsia="Calibri"/>
          <w:b/>
          <w:lang w:val="sr-Cyrl-RS"/>
        </w:rPr>
        <w:t>. Природни услови и животна средина</w:t>
      </w:r>
      <w:r w:rsidRPr="00407C7D">
        <w:rPr>
          <w:b/>
          <w:lang w:val="ru-RU"/>
        </w:rPr>
        <w:t xml:space="preserve"> </w:t>
      </w:r>
    </w:p>
    <w:p w:rsidR="0054695C" w:rsidRPr="00407C7D" w:rsidRDefault="0054695C" w:rsidP="0054695C">
      <w:pPr>
        <w:rPr>
          <w:lang w:val="ru-RU"/>
        </w:rPr>
      </w:pPr>
    </w:p>
    <w:p w:rsidR="0054695C" w:rsidRPr="00407C7D" w:rsidRDefault="0054695C" w:rsidP="0054695C">
      <w:pPr>
        <w:ind w:firstLine="720"/>
        <w:jc w:val="both"/>
        <w:rPr>
          <w:lang w:val="ru-RU"/>
        </w:rPr>
      </w:pPr>
      <w:r w:rsidRPr="00407C7D">
        <w:rPr>
          <w:lang w:val="ru-RU"/>
        </w:rPr>
        <w:t>Изузетно богат водни потенцијал – сагледан преко термо минералних подземних и текућих вода, као и вештачке бране са одређеним капацитетом воде (брана Бресница, брана на Растовничкој реци и бунари на локацији званој Хисар).</w:t>
      </w:r>
    </w:p>
    <w:p w:rsidR="0054695C" w:rsidRPr="00407C7D" w:rsidRDefault="0054695C" w:rsidP="0054695C">
      <w:pPr>
        <w:jc w:val="both"/>
        <w:rPr>
          <w:lang w:val="ru-RU"/>
        </w:rPr>
      </w:pPr>
      <w:r w:rsidRPr="00407C7D">
        <w:rPr>
          <w:lang w:val="ru-RU"/>
        </w:rPr>
        <w:t xml:space="preserve">Шумско богатство је изузетно важан природни ресурс и квалитетно пољопривредно земљиште које представља важан потенцијал, поготово при планирању и развијању пољопривредних грана. </w:t>
      </w:r>
    </w:p>
    <w:p w:rsidR="0054695C" w:rsidRPr="00407C7D" w:rsidRDefault="0054695C" w:rsidP="0054695C">
      <w:pPr>
        <w:jc w:val="both"/>
        <w:rPr>
          <w:lang w:val="sr-Latn-CS"/>
        </w:rPr>
      </w:pPr>
      <w:r w:rsidRPr="00407C7D">
        <w:rPr>
          <w:lang w:val="ru-RU"/>
        </w:rPr>
        <w:t>Простор територије општине Прокупље је посебно богат биљним и животињским светом који прати климатске прилике овог подручја</w:t>
      </w:r>
    </w:p>
    <w:p w:rsidR="0054695C" w:rsidRPr="00407C7D" w:rsidRDefault="0054695C" w:rsidP="0054695C">
      <w:pPr>
        <w:jc w:val="both"/>
        <w:rPr>
          <w:lang w:val="sr-Latn-CS"/>
        </w:rPr>
      </w:pPr>
    </w:p>
    <w:p w:rsidR="0054695C" w:rsidRPr="00407C7D" w:rsidRDefault="0054695C" w:rsidP="0054695C">
      <w:pPr>
        <w:jc w:val="both"/>
        <w:rPr>
          <w:lang w:val="sr-Latn-CS"/>
        </w:rPr>
      </w:pPr>
    </w:p>
    <w:p w:rsidR="0054695C" w:rsidRPr="00407C7D" w:rsidRDefault="0054695C" w:rsidP="0054695C">
      <w:pPr>
        <w:jc w:val="center"/>
        <w:rPr>
          <w:rFonts w:eastAsia="Calibri"/>
          <w:b/>
          <w:lang w:val="sr-Cyrl-RS"/>
        </w:rPr>
      </w:pPr>
      <w:r w:rsidRPr="00407C7D">
        <w:rPr>
          <w:b/>
          <w:lang w:val="sr-Cyrl-RS"/>
        </w:rPr>
        <w:t>СТАЊЕ И ТРЕНДОВИ У РУРАЛНИМ ПОДРУЧЈИМА</w:t>
      </w:r>
    </w:p>
    <w:p w:rsidR="0054695C" w:rsidRPr="00407C7D" w:rsidRDefault="0054695C" w:rsidP="0054695C">
      <w:pPr>
        <w:rPr>
          <w:lang w:val="sr-Latn-CS"/>
        </w:rPr>
      </w:pPr>
    </w:p>
    <w:p w:rsidR="0054695C" w:rsidRPr="00407C7D" w:rsidRDefault="0054695C" w:rsidP="0054695C">
      <w:pPr>
        <w:rPr>
          <w:lang w:val="sr-Latn-CS"/>
        </w:rPr>
      </w:pPr>
    </w:p>
    <w:p w:rsidR="0054695C" w:rsidRPr="00407C7D" w:rsidRDefault="0054695C" w:rsidP="004A6AEE">
      <w:pPr>
        <w:widowControl/>
        <w:numPr>
          <w:ilvl w:val="2"/>
          <w:numId w:val="26"/>
        </w:numPr>
        <w:autoSpaceDE/>
        <w:autoSpaceDN/>
        <w:rPr>
          <w:b/>
          <w:lang w:val="ru-RU"/>
        </w:rPr>
      </w:pPr>
      <w:r w:rsidRPr="00407C7D">
        <w:rPr>
          <w:b/>
          <w:lang w:val="ru-RU"/>
        </w:rPr>
        <w:t>Демографске карактеристике и трендови</w:t>
      </w:r>
    </w:p>
    <w:p w:rsidR="0054695C" w:rsidRPr="00407C7D" w:rsidRDefault="0054695C" w:rsidP="0054695C">
      <w:pPr>
        <w:rPr>
          <w:lang w:val="sr-Cyrl-CS"/>
        </w:rPr>
      </w:pPr>
    </w:p>
    <w:p w:rsidR="0054695C" w:rsidRPr="00407C7D" w:rsidRDefault="0054695C" w:rsidP="0054695C">
      <w:pPr>
        <w:rPr>
          <w:b/>
          <w:lang w:val="ru-RU"/>
        </w:rPr>
      </w:pPr>
      <w:r w:rsidRPr="00407C7D">
        <w:rPr>
          <w:b/>
          <w:lang w:val="ru-RU"/>
        </w:rPr>
        <w:t>1.1.3.1. Становништво</w:t>
      </w:r>
    </w:p>
    <w:p w:rsidR="0054695C" w:rsidRPr="00407C7D" w:rsidRDefault="0054695C" w:rsidP="0054695C">
      <w:pPr>
        <w:rPr>
          <w:b/>
          <w:lang w:val="sr-Cyrl-CS"/>
        </w:rPr>
      </w:pPr>
    </w:p>
    <w:p w:rsidR="0054695C" w:rsidRPr="00407C7D" w:rsidRDefault="0054695C" w:rsidP="0054695C">
      <w:pPr>
        <w:ind w:firstLine="720"/>
        <w:jc w:val="both"/>
        <w:rPr>
          <w:lang w:val="sr-Cyrl-CS"/>
        </w:rPr>
      </w:pPr>
      <w:r w:rsidRPr="00407C7D">
        <w:rPr>
          <w:lang w:val="sr-Cyrl-CS"/>
        </w:rPr>
        <w:t>Прокупље је градско насеље у Србији и седиште истоимене општине и Топличког округа. Према попису из 2011 .године, насељено место Прокупље има 27.</w:t>
      </w:r>
      <w:r w:rsidRPr="00407C7D">
        <w:rPr>
          <w:lang w:val="sr-Latn-CS"/>
        </w:rPr>
        <w:t>333</w:t>
      </w:r>
      <w:r w:rsidRPr="00407C7D">
        <w:rPr>
          <w:lang w:val="sr-Cyrl-CS"/>
        </w:rPr>
        <w:t xml:space="preserve"> становника</w:t>
      </w:r>
    </w:p>
    <w:p w:rsidR="0054695C" w:rsidRPr="00407C7D" w:rsidRDefault="0054695C" w:rsidP="0054695C">
      <w:pPr>
        <w:jc w:val="both"/>
        <w:rPr>
          <w:lang w:val="sr-Cyrl-CS"/>
        </w:rPr>
      </w:pPr>
      <w:r w:rsidRPr="00407C7D">
        <w:rPr>
          <w:lang w:val="sr-Cyrl-CS"/>
        </w:rPr>
        <w:t>(према попису из 2002. било је 27.673 становника, док је према оном из 1991.било 28.303), док цела општина Прокупље према попису из 2011. године има 4</w:t>
      </w:r>
      <w:r w:rsidRPr="00407C7D">
        <w:rPr>
          <w:lang w:val="sr-Latn-CS"/>
        </w:rPr>
        <w:t>4</w:t>
      </w:r>
      <w:r w:rsidRPr="00407C7D">
        <w:rPr>
          <w:lang w:val="sr-Cyrl-CS"/>
        </w:rPr>
        <w:t>.</w:t>
      </w:r>
      <w:r w:rsidRPr="00407C7D">
        <w:rPr>
          <w:lang w:val="sr-Latn-CS"/>
        </w:rPr>
        <w:t xml:space="preserve">419 </w:t>
      </w:r>
      <w:r w:rsidRPr="00407C7D">
        <w:rPr>
          <w:lang w:val="sr-Cyrl-CS"/>
        </w:rPr>
        <w:t>становника (према попису из 2002.било је 48.501)</w:t>
      </w:r>
      <w:r w:rsidRPr="00407C7D">
        <w:rPr>
          <w:lang w:val="sr-Latn-CS"/>
        </w:rPr>
        <w:t>.</w:t>
      </w:r>
      <w:r w:rsidRPr="00407C7D">
        <w:rPr>
          <w:lang w:val="sr-Cyrl-CS"/>
        </w:rPr>
        <w:t xml:space="preserve"> </w:t>
      </w:r>
    </w:p>
    <w:p w:rsidR="0054695C" w:rsidRPr="00407C7D" w:rsidRDefault="0054695C" w:rsidP="0054695C">
      <w:pPr>
        <w:pStyle w:val="NormalWeb"/>
        <w:rPr>
          <w:b/>
          <w:lang w:val="sr-Latn-CS"/>
        </w:rPr>
      </w:pPr>
      <w:r w:rsidRPr="00407C7D">
        <w:rPr>
          <w:b/>
        </w:rPr>
        <w:t>Становништва према старости и полу из 2011</w:t>
      </w:r>
    </w:p>
    <w:tbl>
      <w:tblPr>
        <w:tblW w:w="1111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42"/>
        <w:gridCol w:w="950"/>
        <w:gridCol w:w="772"/>
        <w:gridCol w:w="854"/>
        <w:gridCol w:w="854"/>
        <w:gridCol w:w="854"/>
        <w:gridCol w:w="785"/>
        <w:gridCol w:w="854"/>
        <w:gridCol w:w="854"/>
        <w:gridCol w:w="785"/>
        <w:gridCol w:w="781"/>
        <w:gridCol w:w="854"/>
      </w:tblGrid>
      <w:tr w:rsidR="0054695C" w:rsidRPr="00407C7D" w:rsidTr="00DC5F0D">
        <w:tc>
          <w:tcPr>
            <w:tcW w:w="1276" w:type="dxa"/>
            <w:vMerge w:val="restart"/>
            <w:shd w:val="clear" w:color="auto" w:fill="auto"/>
          </w:tcPr>
          <w:p w:rsidR="0054695C" w:rsidRPr="00407C7D" w:rsidRDefault="0054695C" w:rsidP="00DC5F0D">
            <w:pPr>
              <w:pStyle w:val="NormalWeb"/>
              <w:jc w:val="center"/>
            </w:pPr>
            <w:r w:rsidRPr="00407C7D">
              <w:t>Прокупље</w:t>
            </w:r>
          </w:p>
        </w:tc>
        <w:tc>
          <w:tcPr>
            <w:tcW w:w="642" w:type="dxa"/>
            <w:shd w:val="clear" w:color="auto" w:fill="auto"/>
          </w:tcPr>
          <w:p w:rsidR="0054695C" w:rsidRPr="00407C7D" w:rsidRDefault="0054695C" w:rsidP="00DC5F0D">
            <w:pPr>
              <w:pStyle w:val="NormalWeb"/>
              <w:jc w:val="center"/>
            </w:pPr>
            <w:r w:rsidRPr="00407C7D">
              <w:t>пол</w:t>
            </w:r>
          </w:p>
        </w:tc>
        <w:tc>
          <w:tcPr>
            <w:tcW w:w="950" w:type="dxa"/>
            <w:shd w:val="clear" w:color="auto" w:fill="auto"/>
          </w:tcPr>
          <w:p w:rsidR="0054695C" w:rsidRPr="00407C7D" w:rsidRDefault="0054695C" w:rsidP="00DC5F0D">
            <w:pPr>
              <w:pStyle w:val="NormalWeb"/>
              <w:jc w:val="center"/>
            </w:pPr>
            <w:r w:rsidRPr="00407C7D">
              <w:t>укупно</w:t>
            </w:r>
          </w:p>
        </w:tc>
        <w:tc>
          <w:tcPr>
            <w:tcW w:w="8247" w:type="dxa"/>
            <w:gridSpan w:val="10"/>
            <w:shd w:val="clear" w:color="auto" w:fill="auto"/>
          </w:tcPr>
          <w:p w:rsidR="0054695C" w:rsidRPr="00407C7D" w:rsidRDefault="0054695C" w:rsidP="00DC5F0D">
            <w:pPr>
              <w:pStyle w:val="NormalWeb"/>
              <w:jc w:val="center"/>
            </w:pPr>
            <w:r w:rsidRPr="00407C7D">
              <w:t>старост</w:t>
            </w:r>
          </w:p>
        </w:tc>
      </w:tr>
      <w:tr w:rsidR="0054695C" w:rsidRPr="00407C7D" w:rsidTr="00DC5F0D">
        <w:trPr>
          <w:trHeight w:val="434"/>
        </w:trPr>
        <w:tc>
          <w:tcPr>
            <w:tcW w:w="1276" w:type="dxa"/>
            <w:vMerge/>
            <w:shd w:val="clear" w:color="auto" w:fill="auto"/>
          </w:tcPr>
          <w:p w:rsidR="0054695C" w:rsidRPr="00407C7D" w:rsidRDefault="0054695C" w:rsidP="00DC5F0D">
            <w:pPr>
              <w:pStyle w:val="NormalWeb"/>
              <w:jc w:val="center"/>
            </w:pPr>
          </w:p>
        </w:tc>
        <w:tc>
          <w:tcPr>
            <w:tcW w:w="642" w:type="dxa"/>
            <w:shd w:val="clear" w:color="auto" w:fill="auto"/>
          </w:tcPr>
          <w:p w:rsidR="0054695C" w:rsidRPr="00407C7D" w:rsidRDefault="0054695C" w:rsidP="00DC5F0D">
            <w:pPr>
              <w:pStyle w:val="NormalWeb"/>
              <w:ind w:left="286"/>
              <w:jc w:val="center"/>
            </w:pPr>
          </w:p>
        </w:tc>
        <w:tc>
          <w:tcPr>
            <w:tcW w:w="950" w:type="dxa"/>
            <w:shd w:val="clear" w:color="auto" w:fill="auto"/>
          </w:tcPr>
          <w:p w:rsidR="0054695C" w:rsidRPr="00407C7D" w:rsidRDefault="0054695C" w:rsidP="00DC5F0D">
            <w:pPr>
              <w:pStyle w:val="NormalWeb"/>
              <w:jc w:val="center"/>
            </w:pPr>
          </w:p>
        </w:tc>
        <w:tc>
          <w:tcPr>
            <w:tcW w:w="772" w:type="dxa"/>
            <w:shd w:val="clear" w:color="auto" w:fill="auto"/>
          </w:tcPr>
          <w:p w:rsidR="0054695C" w:rsidRPr="00407C7D" w:rsidRDefault="0054695C" w:rsidP="00DC5F0D">
            <w:pPr>
              <w:pStyle w:val="NormalWeb"/>
              <w:jc w:val="center"/>
            </w:pPr>
            <w:r w:rsidRPr="00407C7D">
              <w:t>0-4</w:t>
            </w:r>
          </w:p>
        </w:tc>
        <w:tc>
          <w:tcPr>
            <w:tcW w:w="854" w:type="dxa"/>
            <w:shd w:val="clear" w:color="auto" w:fill="auto"/>
          </w:tcPr>
          <w:p w:rsidR="0054695C" w:rsidRPr="00407C7D" w:rsidRDefault="0054695C" w:rsidP="00DC5F0D">
            <w:pPr>
              <w:pStyle w:val="NormalWeb"/>
              <w:jc w:val="center"/>
            </w:pPr>
            <w:r w:rsidRPr="00407C7D">
              <w:t>5-9</w:t>
            </w:r>
          </w:p>
        </w:tc>
        <w:tc>
          <w:tcPr>
            <w:tcW w:w="854" w:type="dxa"/>
            <w:shd w:val="clear" w:color="auto" w:fill="auto"/>
          </w:tcPr>
          <w:p w:rsidR="0054695C" w:rsidRPr="00407C7D" w:rsidRDefault="0054695C" w:rsidP="00DC5F0D">
            <w:pPr>
              <w:pStyle w:val="NormalWeb"/>
              <w:jc w:val="center"/>
            </w:pPr>
            <w:r w:rsidRPr="00407C7D">
              <w:t>10-14</w:t>
            </w:r>
          </w:p>
        </w:tc>
        <w:tc>
          <w:tcPr>
            <w:tcW w:w="854" w:type="dxa"/>
            <w:shd w:val="clear" w:color="auto" w:fill="auto"/>
          </w:tcPr>
          <w:p w:rsidR="0054695C" w:rsidRPr="00407C7D" w:rsidRDefault="0054695C" w:rsidP="00DC5F0D">
            <w:pPr>
              <w:pStyle w:val="NormalWeb"/>
              <w:jc w:val="center"/>
            </w:pPr>
            <w:r w:rsidRPr="00407C7D">
              <w:t>15-19</w:t>
            </w:r>
          </w:p>
        </w:tc>
        <w:tc>
          <w:tcPr>
            <w:tcW w:w="785" w:type="dxa"/>
            <w:shd w:val="clear" w:color="auto" w:fill="auto"/>
          </w:tcPr>
          <w:p w:rsidR="0054695C" w:rsidRPr="00407C7D" w:rsidRDefault="0054695C" w:rsidP="00DC5F0D">
            <w:pPr>
              <w:pStyle w:val="NormalWeb"/>
              <w:jc w:val="center"/>
            </w:pPr>
            <w:r w:rsidRPr="00407C7D">
              <w:t>20-24</w:t>
            </w:r>
          </w:p>
        </w:tc>
        <w:tc>
          <w:tcPr>
            <w:tcW w:w="854" w:type="dxa"/>
            <w:shd w:val="clear" w:color="auto" w:fill="auto"/>
          </w:tcPr>
          <w:p w:rsidR="0054695C" w:rsidRPr="00407C7D" w:rsidRDefault="0054695C" w:rsidP="00DC5F0D">
            <w:pPr>
              <w:pStyle w:val="NormalWeb"/>
              <w:jc w:val="center"/>
            </w:pPr>
            <w:r w:rsidRPr="00407C7D">
              <w:t>25-29</w:t>
            </w:r>
          </w:p>
        </w:tc>
        <w:tc>
          <w:tcPr>
            <w:tcW w:w="854" w:type="dxa"/>
            <w:shd w:val="clear" w:color="auto" w:fill="auto"/>
          </w:tcPr>
          <w:p w:rsidR="0054695C" w:rsidRPr="00407C7D" w:rsidRDefault="0054695C" w:rsidP="0054695C">
            <w:pPr>
              <w:pStyle w:val="NormalWeb"/>
              <w:jc w:val="center"/>
            </w:pPr>
            <w:r w:rsidRPr="00407C7D">
              <w:t>30-34</w:t>
            </w:r>
          </w:p>
        </w:tc>
        <w:tc>
          <w:tcPr>
            <w:tcW w:w="785" w:type="dxa"/>
            <w:shd w:val="clear" w:color="auto" w:fill="auto"/>
          </w:tcPr>
          <w:p w:rsidR="0054695C" w:rsidRPr="00407C7D" w:rsidRDefault="0054695C" w:rsidP="00DC5F0D">
            <w:pPr>
              <w:pStyle w:val="NormalWeb"/>
              <w:jc w:val="center"/>
            </w:pPr>
            <w:r w:rsidRPr="00407C7D">
              <w:t>35-39</w:t>
            </w:r>
          </w:p>
        </w:tc>
        <w:tc>
          <w:tcPr>
            <w:tcW w:w="781" w:type="dxa"/>
            <w:shd w:val="clear" w:color="auto" w:fill="auto"/>
          </w:tcPr>
          <w:p w:rsidR="0054695C" w:rsidRPr="00407C7D" w:rsidRDefault="0054695C" w:rsidP="00DC5F0D">
            <w:pPr>
              <w:pStyle w:val="NormalWeb"/>
              <w:jc w:val="center"/>
            </w:pPr>
            <w:r w:rsidRPr="00407C7D">
              <w:t>40-44</w:t>
            </w:r>
          </w:p>
        </w:tc>
        <w:tc>
          <w:tcPr>
            <w:tcW w:w="854" w:type="dxa"/>
            <w:shd w:val="clear" w:color="auto" w:fill="auto"/>
          </w:tcPr>
          <w:p w:rsidR="0054695C" w:rsidRPr="00407C7D" w:rsidRDefault="0054695C" w:rsidP="00DC5F0D">
            <w:pPr>
              <w:pStyle w:val="NormalWeb"/>
              <w:jc w:val="center"/>
            </w:pPr>
            <w:r w:rsidRPr="00407C7D">
              <w:t>45-49</w:t>
            </w:r>
          </w:p>
        </w:tc>
      </w:tr>
      <w:tr w:rsidR="0054695C" w:rsidRPr="00407C7D" w:rsidTr="00DC5F0D">
        <w:trPr>
          <w:trHeight w:val="353"/>
        </w:trPr>
        <w:tc>
          <w:tcPr>
            <w:tcW w:w="1276" w:type="dxa"/>
            <w:vMerge/>
            <w:shd w:val="clear" w:color="auto" w:fill="auto"/>
          </w:tcPr>
          <w:p w:rsidR="0054695C" w:rsidRPr="00407C7D" w:rsidRDefault="0054695C" w:rsidP="00DC5F0D">
            <w:pPr>
              <w:pStyle w:val="NormalWeb"/>
              <w:jc w:val="center"/>
            </w:pPr>
          </w:p>
        </w:tc>
        <w:tc>
          <w:tcPr>
            <w:tcW w:w="642" w:type="dxa"/>
            <w:shd w:val="clear" w:color="auto" w:fill="auto"/>
          </w:tcPr>
          <w:p w:rsidR="0054695C" w:rsidRPr="00407C7D" w:rsidRDefault="0054695C" w:rsidP="00DC5F0D">
            <w:pPr>
              <w:pStyle w:val="NormalWeb"/>
              <w:jc w:val="center"/>
            </w:pPr>
            <w:r w:rsidRPr="00407C7D">
              <w:t>с</w:t>
            </w:r>
          </w:p>
        </w:tc>
        <w:tc>
          <w:tcPr>
            <w:tcW w:w="950" w:type="dxa"/>
            <w:shd w:val="clear" w:color="auto" w:fill="auto"/>
          </w:tcPr>
          <w:p w:rsidR="0054695C" w:rsidRPr="00407C7D" w:rsidRDefault="0054695C" w:rsidP="00DC5F0D">
            <w:pPr>
              <w:pStyle w:val="NormalWeb"/>
              <w:jc w:val="center"/>
            </w:pPr>
            <w:r w:rsidRPr="00407C7D">
              <w:t>44.419</w:t>
            </w:r>
          </w:p>
        </w:tc>
        <w:tc>
          <w:tcPr>
            <w:tcW w:w="772" w:type="dxa"/>
            <w:shd w:val="clear" w:color="auto" w:fill="auto"/>
          </w:tcPr>
          <w:p w:rsidR="0054695C" w:rsidRPr="00407C7D" w:rsidRDefault="0054695C" w:rsidP="00DC5F0D">
            <w:pPr>
              <w:pStyle w:val="NormalWeb"/>
              <w:jc w:val="center"/>
            </w:pPr>
            <w:r w:rsidRPr="00407C7D">
              <w:t>1.974</w:t>
            </w:r>
          </w:p>
        </w:tc>
        <w:tc>
          <w:tcPr>
            <w:tcW w:w="854" w:type="dxa"/>
            <w:shd w:val="clear" w:color="auto" w:fill="auto"/>
          </w:tcPr>
          <w:p w:rsidR="0054695C" w:rsidRPr="00407C7D" w:rsidRDefault="0054695C" w:rsidP="00DC5F0D">
            <w:pPr>
              <w:pStyle w:val="NormalWeb"/>
              <w:jc w:val="center"/>
            </w:pPr>
            <w:r w:rsidRPr="00407C7D">
              <w:t>2.250</w:t>
            </w:r>
          </w:p>
        </w:tc>
        <w:tc>
          <w:tcPr>
            <w:tcW w:w="854" w:type="dxa"/>
            <w:shd w:val="clear" w:color="auto" w:fill="auto"/>
          </w:tcPr>
          <w:p w:rsidR="0054695C" w:rsidRPr="00407C7D" w:rsidRDefault="0054695C" w:rsidP="00DC5F0D">
            <w:pPr>
              <w:pStyle w:val="NormalWeb"/>
              <w:jc w:val="center"/>
            </w:pPr>
            <w:r w:rsidRPr="00407C7D">
              <w:t>2.466</w:t>
            </w:r>
          </w:p>
        </w:tc>
        <w:tc>
          <w:tcPr>
            <w:tcW w:w="854" w:type="dxa"/>
            <w:shd w:val="clear" w:color="auto" w:fill="auto"/>
          </w:tcPr>
          <w:p w:rsidR="0054695C" w:rsidRPr="00407C7D" w:rsidRDefault="0054695C" w:rsidP="00DC5F0D">
            <w:pPr>
              <w:pStyle w:val="NormalWeb"/>
              <w:jc w:val="center"/>
            </w:pPr>
            <w:r w:rsidRPr="00407C7D">
              <w:t>2.085</w:t>
            </w:r>
          </w:p>
        </w:tc>
        <w:tc>
          <w:tcPr>
            <w:tcW w:w="785" w:type="dxa"/>
            <w:shd w:val="clear" w:color="auto" w:fill="auto"/>
          </w:tcPr>
          <w:p w:rsidR="0054695C" w:rsidRPr="00407C7D" w:rsidRDefault="0054695C" w:rsidP="00DC5F0D">
            <w:pPr>
              <w:pStyle w:val="NormalWeb"/>
              <w:jc w:val="center"/>
            </w:pPr>
            <w:r w:rsidRPr="00407C7D">
              <w:t>2.862</w:t>
            </w:r>
          </w:p>
        </w:tc>
        <w:tc>
          <w:tcPr>
            <w:tcW w:w="854" w:type="dxa"/>
            <w:shd w:val="clear" w:color="auto" w:fill="auto"/>
          </w:tcPr>
          <w:p w:rsidR="0054695C" w:rsidRPr="00407C7D" w:rsidRDefault="0054695C" w:rsidP="00DC5F0D">
            <w:pPr>
              <w:pStyle w:val="NormalWeb"/>
              <w:jc w:val="center"/>
            </w:pPr>
            <w:r w:rsidRPr="00407C7D">
              <w:t>2.502</w:t>
            </w:r>
          </w:p>
        </w:tc>
        <w:tc>
          <w:tcPr>
            <w:tcW w:w="854" w:type="dxa"/>
            <w:shd w:val="clear" w:color="auto" w:fill="auto"/>
          </w:tcPr>
          <w:p w:rsidR="0054695C" w:rsidRPr="00407C7D" w:rsidRDefault="0054695C" w:rsidP="00DC5F0D">
            <w:pPr>
              <w:pStyle w:val="NormalWeb"/>
              <w:jc w:val="center"/>
            </w:pPr>
            <w:r w:rsidRPr="00407C7D">
              <w:t>2.635</w:t>
            </w:r>
          </w:p>
        </w:tc>
        <w:tc>
          <w:tcPr>
            <w:tcW w:w="785" w:type="dxa"/>
            <w:shd w:val="clear" w:color="auto" w:fill="auto"/>
          </w:tcPr>
          <w:p w:rsidR="0054695C" w:rsidRPr="00407C7D" w:rsidRDefault="0054695C" w:rsidP="00DC5F0D">
            <w:pPr>
              <w:pStyle w:val="NormalWeb"/>
              <w:jc w:val="center"/>
            </w:pPr>
            <w:r w:rsidRPr="00407C7D">
              <w:t>2.932</w:t>
            </w:r>
          </w:p>
        </w:tc>
        <w:tc>
          <w:tcPr>
            <w:tcW w:w="781" w:type="dxa"/>
            <w:shd w:val="clear" w:color="auto" w:fill="auto"/>
          </w:tcPr>
          <w:p w:rsidR="0054695C" w:rsidRPr="00407C7D" w:rsidRDefault="0054695C" w:rsidP="00DC5F0D">
            <w:pPr>
              <w:pStyle w:val="NormalWeb"/>
              <w:jc w:val="center"/>
            </w:pPr>
            <w:r w:rsidRPr="00407C7D">
              <w:t>2.944</w:t>
            </w:r>
          </w:p>
        </w:tc>
        <w:tc>
          <w:tcPr>
            <w:tcW w:w="854" w:type="dxa"/>
            <w:shd w:val="clear" w:color="auto" w:fill="auto"/>
          </w:tcPr>
          <w:p w:rsidR="0054695C" w:rsidRPr="00407C7D" w:rsidRDefault="0054695C" w:rsidP="00DC5F0D">
            <w:pPr>
              <w:pStyle w:val="NormalWeb"/>
              <w:jc w:val="center"/>
            </w:pPr>
            <w:r w:rsidRPr="00407C7D">
              <w:t>2.948</w:t>
            </w:r>
          </w:p>
        </w:tc>
      </w:tr>
      <w:tr w:rsidR="0054695C" w:rsidRPr="00407C7D" w:rsidTr="00DC5F0D">
        <w:trPr>
          <w:trHeight w:val="396"/>
        </w:trPr>
        <w:tc>
          <w:tcPr>
            <w:tcW w:w="1276" w:type="dxa"/>
            <w:vMerge/>
            <w:shd w:val="clear" w:color="auto" w:fill="auto"/>
          </w:tcPr>
          <w:p w:rsidR="0054695C" w:rsidRPr="00407C7D" w:rsidRDefault="0054695C" w:rsidP="00DC5F0D">
            <w:pPr>
              <w:pStyle w:val="NormalWeb"/>
              <w:jc w:val="center"/>
            </w:pPr>
          </w:p>
        </w:tc>
        <w:tc>
          <w:tcPr>
            <w:tcW w:w="642" w:type="dxa"/>
            <w:shd w:val="clear" w:color="auto" w:fill="auto"/>
          </w:tcPr>
          <w:p w:rsidR="0054695C" w:rsidRPr="00407C7D" w:rsidRDefault="0054695C" w:rsidP="00DC5F0D">
            <w:pPr>
              <w:pStyle w:val="NormalWeb"/>
              <w:jc w:val="center"/>
            </w:pPr>
            <w:r w:rsidRPr="00407C7D">
              <w:t>м</w:t>
            </w:r>
          </w:p>
        </w:tc>
        <w:tc>
          <w:tcPr>
            <w:tcW w:w="950" w:type="dxa"/>
            <w:shd w:val="clear" w:color="auto" w:fill="auto"/>
          </w:tcPr>
          <w:p w:rsidR="0054695C" w:rsidRPr="00407C7D" w:rsidRDefault="0054695C" w:rsidP="00DC5F0D">
            <w:pPr>
              <w:pStyle w:val="NormalWeb"/>
              <w:jc w:val="center"/>
            </w:pPr>
            <w:r w:rsidRPr="00407C7D">
              <w:t>22.056</w:t>
            </w:r>
          </w:p>
        </w:tc>
        <w:tc>
          <w:tcPr>
            <w:tcW w:w="772" w:type="dxa"/>
            <w:shd w:val="clear" w:color="auto" w:fill="auto"/>
          </w:tcPr>
          <w:p w:rsidR="0054695C" w:rsidRPr="00407C7D" w:rsidRDefault="0054695C" w:rsidP="00DC5F0D">
            <w:pPr>
              <w:pStyle w:val="NormalWeb"/>
              <w:jc w:val="center"/>
            </w:pPr>
            <w:r w:rsidRPr="00407C7D">
              <w:t>1.044</w:t>
            </w:r>
          </w:p>
        </w:tc>
        <w:tc>
          <w:tcPr>
            <w:tcW w:w="854" w:type="dxa"/>
            <w:shd w:val="clear" w:color="auto" w:fill="auto"/>
          </w:tcPr>
          <w:p w:rsidR="0054695C" w:rsidRPr="00407C7D" w:rsidRDefault="0054695C" w:rsidP="00DC5F0D">
            <w:pPr>
              <w:pStyle w:val="NormalWeb"/>
              <w:jc w:val="center"/>
            </w:pPr>
            <w:r w:rsidRPr="00407C7D">
              <w:t>1.156</w:t>
            </w:r>
          </w:p>
        </w:tc>
        <w:tc>
          <w:tcPr>
            <w:tcW w:w="854" w:type="dxa"/>
            <w:shd w:val="clear" w:color="auto" w:fill="auto"/>
          </w:tcPr>
          <w:p w:rsidR="0054695C" w:rsidRPr="00407C7D" w:rsidRDefault="0054695C" w:rsidP="00DC5F0D">
            <w:pPr>
              <w:pStyle w:val="NormalWeb"/>
              <w:jc w:val="center"/>
            </w:pPr>
            <w:r w:rsidRPr="00407C7D">
              <w:t>1.296</w:t>
            </w:r>
          </w:p>
        </w:tc>
        <w:tc>
          <w:tcPr>
            <w:tcW w:w="854" w:type="dxa"/>
            <w:shd w:val="clear" w:color="auto" w:fill="auto"/>
          </w:tcPr>
          <w:p w:rsidR="0054695C" w:rsidRPr="00407C7D" w:rsidRDefault="0054695C" w:rsidP="00DC5F0D">
            <w:pPr>
              <w:pStyle w:val="NormalWeb"/>
              <w:jc w:val="center"/>
            </w:pPr>
            <w:r w:rsidRPr="00407C7D">
              <w:t>1.481</w:t>
            </w:r>
          </w:p>
        </w:tc>
        <w:tc>
          <w:tcPr>
            <w:tcW w:w="785" w:type="dxa"/>
            <w:shd w:val="clear" w:color="auto" w:fill="auto"/>
          </w:tcPr>
          <w:p w:rsidR="0054695C" w:rsidRPr="00407C7D" w:rsidRDefault="0054695C" w:rsidP="00DC5F0D">
            <w:pPr>
              <w:pStyle w:val="NormalWeb"/>
              <w:jc w:val="center"/>
            </w:pPr>
            <w:r w:rsidRPr="00407C7D">
              <w:t>1.475</w:t>
            </w:r>
          </w:p>
        </w:tc>
        <w:tc>
          <w:tcPr>
            <w:tcW w:w="854" w:type="dxa"/>
            <w:shd w:val="clear" w:color="auto" w:fill="auto"/>
          </w:tcPr>
          <w:p w:rsidR="0054695C" w:rsidRPr="00407C7D" w:rsidRDefault="0054695C" w:rsidP="00DC5F0D">
            <w:pPr>
              <w:pStyle w:val="NormalWeb"/>
              <w:jc w:val="center"/>
            </w:pPr>
            <w:r w:rsidRPr="00407C7D">
              <w:t>1.325</w:t>
            </w:r>
          </w:p>
        </w:tc>
        <w:tc>
          <w:tcPr>
            <w:tcW w:w="854" w:type="dxa"/>
            <w:shd w:val="clear" w:color="auto" w:fill="auto"/>
          </w:tcPr>
          <w:p w:rsidR="0054695C" w:rsidRPr="00407C7D" w:rsidRDefault="0054695C" w:rsidP="00DC5F0D">
            <w:pPr>
              <w:pStyle w:val="NormalWeb"/>
              <w:jc w:val="center"/>
            </w:pPr>
            <w:r w:rsidRPr="00407C7D">
              <w:t>1.383</w:t>
            </w:r>
          </w:p>
        </w:tc>
        <w:tc>
          <w:tcPr>
            <w:tcW w:w="785" w:type="dxa"/>
            <w:shd w:val="clear" w:color="auto" w:fill="auto"/>
          </w:tcPr>
          <w:p w:rsidR="0054695C" w:rsidRPr="00407C7D" w:rsidRDefault="0054695C" w:rsidP="00DC5F0D">
            <w:pPr>
              <w:pStyle w:val="NormalWeb"/>
              <w:jc w:val="center"/>
            </w:pPr>
            <w:r w:rsidRPr="00407C7D">
              <w:t>1.448</w:t>
            </w:r>
          </w:p>
        </w:tc>
        <w:tc>
          <w:tcPr>
            <w:tcW w:w="781" w:type="dxa"/>
            <w:shd w:val="clear" w:color="auto" w:fill="auto"/>
          </w:tcPr>
          <w:p w:rsidR="0054695C" w:rsidRPr="00407C7D" w:rsidRDefault="0054695C" w:rsidP="00DC5F0D">
            <w:pPr>
              <w:pStyle w:val="NormalWeb"/>
              <w:jc w:val="center"/>
            </w:pPr>
            <w:r w:rsidRPr="00407C7D">
              <w:t>1.515</w:t>
            </w:r>
          </w:p>
        </w:tc>
        <w:tc>
          <w:tcPr>
            <w:tcW w:w="854" w:type="dxa"/>
            <w:shd w:val="clear" w:color="auto" w:fill="auto"/>
          </w:tcPr>
          <w:p w:rsidR="0054695C" w:rsidRPr="00407C7D" w:rsidRDefault="0054695C" w:rsidP="00DC5F0D">
            <w:pPr>
              <w:pStyle w:val="NormalWeb"/>
              <w:jc w:val="center"/>
            </w:pPr>
            <w:r w:rsidRPr="00407C7D">
              <w:t>1.457</w:t>
            </w:r>
          </w:p>
        </w:tc>
      </w:tr>
      <w:tr w:rsidR="0054695C" w:rsidRPr="00407C7D" w:rsidTr="00DC5F0D">
        <w:trPr>
          <w:trHeight w:val="367"/>
        </w:trPr>
        <w:tc>
          <w:tcPr>
            <w:tcW w:w="1276" w:type="dxa"/>
            <w:vMerge/>
            <w:shd w:val="clear" w:color="auto" w:fill="auto"/>
          </w:tcPr>
          <w:p w:rsidR="0054695C" w:rsidRPr="00407C7D" w:rsidRDefault="0054695C" w:rsidP="00DC5F0D">
            <w:pPr>
              <w:pStyle w:val="NormalWeb"/>
              <w:jc w:val="center"/>
            </w:pPr>
          </w:p>
        </w:tc>
        <w:tc>
          <w:tcPr>
            <w:tcW w:w="642" w:type="dxa"/>
            <w:shd w:val="clear" w:color="auto" w:fill="auto"/>
          </w:tcPr>
          <w:p w:rsidR="0054695C" w:rsidRPr="00407C7D" w:rsidRDefault="0054695C" w:rsidP="00DC5F0D">
            <w:pPr>
              <w:pStyle w:val="NormalWeb"/>
              <w:ind w:left="191"/>
            </w:pPr>
            <w:r w:rsidRPr="00407C7D">
              <w:t>ж</w:t>
            </w:r>
          </w:p>
        </w:tc>
        <w:tc>
          <w:tcPr>
            <w:tcW w:w="950" w:type="dxa"/>
            <w:shd w:val="clear" w:color="auto" w:fill="auto"/>
          </w:tcPr>
          <w:p w:rsidR="0054695C" w:rsidRPr="00407C7D" w:rsidRDefault="0054695C" w:rsidP="00DC5F0D">
            <w:pPr>
              <w:pStyle w:val="NormalWeb"/>
              <w:jc w:val="center"/>
            </w:pPr>
            <w:r w:rsidRPr="00407C7D">
              <w:t>22.363</w:t>
            </w:r>
          </w:p>
        </w:tc>
        <w:tc>
          <w:tcPr>
            <w:tcW w:w="772" w:type="dxa"/>
            <w:shd w:val="clear" w:color="auto" w:fill="auto"/>
          </w:tcPr>
          <w:p w:rsidR="0054695C" w:rsidRPr="00407C7D" w:rsidRDefault="0054695C" w:rsidP="00DC5F0D">
            <w:pPr>
              <w:pStyle w:val="NormalWeb"/>
              <w:jc w:val="center"/>
            </w:pPr>
            <w:r w:rsidRPr="00407C7D">
              <w:t>930</w:t>
            </w:r>
          </w:p>
        </w:tc>
        <w:tc>
          <w:tcPr>
            <w:tcW w:w="854" w:type="dxa"/>
            <w:shd w:val="clear" w:color="auto" w:fill="auto"/>
          </w:tcPr>
          <w:p w:rsidR="0054695C" w:rsidRPr="00407C7D" w:rsidRDefault="0054695C" w:rsidP="00DC5F0D">
            <w:pPr>
              <w:pStyle w:val="NormalWeb"/>
              <w:jc w:val="center"/>
            </w:pPr>
            <w:r w:rsidRPr="00407C7D">
              <w:t>1.094</w:t>
            </w:r>
          </w:p>
        </w:tc>
        <w:tc>
          <w:tcPr>
            <w:tcW w:w="854" w:type="dxa"/>
            <w:shd w:val="clear" w:color="auto" w:fill="auto"/>
          </w:tcPr>
          <w:p w:rsidR="0054695C" w:rsidRPr="00407C7D" w:rsidRDefault="0054695C" w:rsidP="00DC5F0D">
            <w:pPr>
              <w:pStyle w:val="NormalWeb"/>
              <w:jc w:val="center"/>
            </w:pPr>
            <w:r w:rsidRPr="00407C7D">
              <w:t>1.170</w:t>
            </w:r>
          </w:p>
        </w:tc>
        <w:tc>
          <w:tcPr>
            <w:tcW w:w="854" w:type="dxa"/>
            <w:shd w:val="clear" w:color="auto" w:fill="auto"/>
          </w:tcPr>
          <w:p w:rsidR="0054695C" w:rsidRPr="00407C7D" w:rsidRDefault="0054695C" w:rsidP="00DC5F0D">
            <w:pPr>
              <w:pStyle w:val="NormalWeb"/>
              <w:jc w:val="center"/>
            </w:pPr>
            <w:r w:rsidRPr="00407C7D">
              <w:t>1.324</w:t>
            </w:r>
          </w:p>
        </w:tc>
        <w:tc>
          <w:tcPr>
            <w:tcW w:w="785" w:type="dxa"/>
            <w:shd w:val="clear" w:color="auto" w:fill="auto"/>
          </w:tcPr>
          <w:p w:rsidR="0054695C" w:rsidRPr="00407C7D" w:rsidRDefault="0054695C" w:rsidP="00DC5F0D">
            <w:pPr>
              <w:pStyle w:val="NormalWeb"/>
              <w:jc w:val="center"/>
            </w:pPr>
            <w:r w:rsidRPr="00407C7D">
              <w:t>1.387</w:t>
            </w:r>
          </w:p>
        </w:tc>
        <w:tc>
          <w:tcPr>
            <w:tcW w:w="854" w:type="dxa"/>
            <w:shd w:val="clear" w:color="auto" w:fill="auto"/>
          </w:tcPr>
          <w:p w:rsidR="0054695C" w:rsidRPr="00407C7D" w:rsidRDefault="0054695C" w:rsidP="00DC5F0D">
            <w:pPr>
              <w:pStyle w:val="NormalWeb"/>
              <w:jc w:val="center"/>
            </w:pPr>
            <w:r w:rsidRPr="00407C7D">
              <w:t>1.177</w:t>
            </w:r>
          </w:p>
        </w:tc>
        <w:tc>
          <w:tcPr>
            <w:tcW w:w="854" w:type="dxa"/>
            <w:shd w:val="clear" w:color="auto" w:fill="auto"/>
          </w:tcPr>
          <w:p w:rsidR="0054695C" w:rsidRPr="00407C7D" w:rsidRDefault="0054695C" w:rsidP="00DC5F0D">
            <w:pPr>
              <w:pStyle w:val="NormalWeb"/>
              <w:jc w:val="center"/>
            </w:pPr>
            <w:r w:rsidRPr="00407C7D">
              <w:t>1.252</w:t>
            </w:r>
          </w:p>
        </w:tc>
        <w:tc>
          <w:tcPr>
            <w:tcW w:w="785" w:type="dxa"/>
            <w:shd w:val="clear" w:color="auto" w:fill="auto"/>
          </w:tcPr>
          <w:p w:rsidR="0054695C" w:rsidRPr="00407C7D" w:rsidRDefault="0054695C" w:rsidP="00DC5F0D">
            <w:pPr>
              <w:pStyle w:val="NormalWeb"/>
              <w:jc w:val="center"/>
            </w:pPr>
            <w:r w:rsidRPr="00407C7D">
              <w:t>1.484</w:t>
            </w:r>
          </w:p>
        </w:tc>
        <w:tc>
          <w:tcPr>
            <w:tcW w:w="781" w:type="dxa"/>
            <w:shd w:val="clear" w:color="auto" w:fill="auto"/>
          </w:tcPr>
          <w:p w:rsidR="0054695C" w:rsidRPr="00407C7D" w:rsidRDefault="0054695C" w:rsidP="00DC5F0D">
            <w:pPr>
              <w:pStyle w:val="NormalWeb"/>
              <w:jc w:val="center"/>
            </w:pPr>
            <w:r w:rsidRPr="00407C7D">
              <w:t>1.429</w:t>
            </w:r>
          </w:p>
        </w:tc>
        <w:tc>
          <w:tcPr>
            <w:tcW w:w="854" w:type="dxa"/>
            <w:shd w:val="clear" w:color="auto" w:fill="auto"/>
          </w:tcPr>
          <w:p w:rsidR="0054695C" w:rsidRPr="00407C7D" w:rsidRDefault="0054695C" w:rsidP="00DC5F0D">
            <w:pPr>
              <w:pStyle w:val="NormalWeb"/>
              <w:jc w:val="center"/>
            </w:pPr>
            <w:r w:rsidRPr="00407C7D">
              <w:t>1.491</w:t>
            </w:r>
          </w:p>
        </w:tc>
      </w:tr>
      <w:tr w:rsidR="0054695C" w:rsidRPr="00407C7D" w:rsidTr="00DC5F0D">
        <w:trPr>
          <w:trHeight w:val="339"/>
        </w:trPr>
        <w:tc>
          <w:tcPr>
            <w:tcW w:w="1276" w:type="dxa"/>
            <w:vMerge w:val="restart"/>
            <w:shd w:val="clear" w:color="auto" w:fill="auto"/>
          </w:tcPr>
          <w:p w:rsidR="0054695C" w:rsidRPr="00407C7D" w:rsidRDefault="0054695C" w:rsidP="00DC5F0D">
            <w:pPr>
              <w:pStyle w:val="NormalWeb"/>
              <w:jc w:val="center"/>
            </w:pPr>
            <w:r w:rsidRPr="00407C7D">
              <w:t>Градска</w:t>
            </w:r>
          </w:p>
        </w:tc>
        <w:tc>
          <w:tcPr>
            <w:tcW w:w="642" w:type="dxa"/>
            <w:shd w:val="clear" w:color="auto" w:fill="auto"/>
          </w:tcPr>
          <w:p w:rsidR="0054695C" w:rsidRPr="00407C7D" w:rsidRDefault="0054695C" w:rsidP="00DC5F0D">
            <w:pPr>
              <w:pStyle w:val="NormalWeb"/>
              <w:jc w:val="center"/>
            </w:pPr>
            <w:r w:rsidRPr="00407C7D">
              <w:t xml:space="preserve"> с</w:t>
            </w:r>
          </w:p>
        </w:tc>
        <w:tc>
          <w:tcPr>
            <w:tcW w:w="950" w:type="dxa"/>
            <w:shd w:val="clear" w:color="auto" w:fill="auto"/>
          </w:tcPr>
          <w:p w:rsidR="0054695C" w:rsidRPr="00407C7D" w:rsidRDefault="0054695C" w:rsidP="00DC5F0D">
            <w:pPr>
              <w:pStyle w:val="NormalWeb"/>
              <w:jc w:val="center"/>
            </w:pPr>
            <w:r w:rsidRPr="00407C7D">
              <w:t>27.333</w:t>
            </w:r>
          </w:p>
        </w:tc>
        <w:tc>
          <w:tcPr>
            <w:tcW w:w="772" w:type="dxa"/>
            <w:shd w:val="clear" w:color="auto" w:fill="auto"/>
          </w:tcPr>
          <w:p w:rsidR="0054695C" w:rsidRPr="00407C7D" w:rsidRDefault="0054695C" w:rsidP="00DC5F0D">
            <w:pPr>
              <w:pStyle w:val="NormalWeb"/>
              <w:jc w:val="center"/>
            </w:pPr>
            <w:r w:rsidRPr="00407C7D">
              <w:t>1.378</w:t>
            </w:r>
          </w:p>
        </w:tc>
        <w:tc>
          <w:tcPr>
            <w:tcW w:w="854" w:type="dxa"/>
            <w:shd w:val="clear" w:color="auto" w:fill="auto"/>
          </w:tcPr>
          <w:p w:rsidR="0054695C" w:rsidRPr="00407C7D" w:rsidRDefault="0054695C" w:rsidP="00DC5F0D">
            <w:pPr>
              <w:pStyle w:val="NormalWeb"/>
              <w:jc w:val="center"/>
            </w:pPr>
            <w:r w:rsidRPr="00407C7D">
              <w:t>1.488</w:t>
            </w:r>
          </w:p>
        </w:tc>
        <w:tc>
          <w:tcPr>
            <w:tcW w:w="854" w:type="dxa"/>
            <w:shd w:val="clear" w:color="auto" w:fill="auto"/>
          </w:tcPr>
          <w:p w:rsidR="0054695C" w:rsidRPr="00407C7D" w:rsidRDefault="0054695C" w:rsidP="00DC5F0D">
            <w:pPr>
              <w:pStyle w:val="NormalWeb"/>
              <w:jc w:val="center"/>
            </w:pPr>
            <w:r w:rsidRPr="00407C7D">
              <w:t>1.610</w:t>
            </w:r>
          </w:p>
        </w:tc>
        <w:tc>
          <w:tcPr>
            <w:tcW w:w="854" w:type="dxa"/>
            <w:shd w:val="clear" w:color="auto" w:fill="auto"/>
          </w:tcPr>
          <w:p w:rsidR="0054695C" w:rsidRPr="00407C7D" w:rsidRDefault="0054695C" w:rsidP="00DC5F0D">
            <w:pPr>
              <w:pStyle w:val="NormalWeb"/>
              <w:jc w:val="center"/>
            </w:pPr>
            <w:r w:rsidRPr="00407C7D">
              <w:t>1.882</w:t>
            </w:r>
          </w:p>
        </w:tc>
        <w:tc>
          <w:tcPr>
            <w:tcW w:w="785" w:type="dxa"/>
            <w:shd w:val="clear" w:color="auto" w:fill="auto"/>
          </w:tcPr>
          <w:p w:rsidR="0054695C" w:rsidRPr="00407C7D" w:rsidRDefault="0054695C" w:rsidP="00DC5F0D">
            <w:pPr>
              <w:pStyle w:val="NormalWeb"/>
              <w:jc w:val="center"/>
            </w:pPr>
            <w:r w:rsidRPr="00407C7D">
              <w:t>1.973</w:t>
            </w:r>
          </w:p>
        </w:tc>
        <w:tc>
          <w:tcPr>
            <w:tcW w:w="854" w:type="dxa"/>
            <w:shd w:val="clear" w:color="auto" w:fill="auto"/>
          </w:tcPr>
          <w:p w:rsidR="0054695C" w:rsidRPr="00407C7D" w:rsidRDefault="0054695C" w:rsidP="00DC5F0D">
            <w:pPr>
              <w:pStyle w:val="NormalWeb"/>
              <w:jc w:val="center"/>
            </w:pPr>
            <w:r w:rsidRPr="00407C7D">
              <w:t>1.767</w:t>
            </w:r>
          </w:p>
        </w:tc>
        <w:tc>
          <w:tcPr>
            <w:tcW w:w="854" w:type="dxa"/>
            <w:shd w:val="clear" w:color="auto" w:fill="auto"/>
          </w:tcPr>
          <w:p w:rsidR="0054695C" w:rsidRPr="00407C7D" w:rsidRDefault="0054695C" w:rsidP="00DC5F0D">
            <w:pPr>
              <w:pStyle w:val="NormalWeb"/>
              <w:jc w:val="center"/>
            </w:pPr>
            <w:r w:rsidRPr="00407C7D">
              <w:t>1.841</w:t>
            </w:r>
          </w:p>
        </w:tc>
        <w:tc>
          <w:tcPr>
            <w:tcW w:w="785" w:type="dxa"/>
            <w:shd w:val="clear" w:color="auto" w:fill="auto"/>
          </w:tcPr>
          <w:p w:rsidR="0054695C" w:rsidRPr="00407C7D" w:rsidRDefault="0054695C" w:rsidP="00DC5F0D">
            <w:pPr>
              <w:pStyle w:val="NormalWeb"/>
              <w:jc w:val="center"/>
            </w:pPr>
            <w:r w:rsidRPr="00407C7D">
              <w:t>1.983</w:t>
            </w:r>
          </w:p>
        </w:tc>
        <w:tc>
          <w:tcPr>
            <w:tcW w:w="781" w:type="dxa"/>
            <w:shd w:val="clear" w:color="auto" w:fill="auto"/>
          </w:tcPr>
          <w:p w:rsidR="0054695C" w:rsidRPr="00407C7D" w:rsidRDefault="0054695C" w:rsidP="00DC5F0D">
            <w:pPr>
              <w:pStyle w:val="NormalWeb"/>
              <w:jc w:val="center"/>
            </w:pPr>
            <w:r w:rsidRPr="00407C7D">
              <w:t>1.968</w:t>
            </w:r>
          </w:p>
        </w:tc>
        <w:tc>
          <w:tcPr>
            <w:tcW w:w="854" w:type="dxa"/>
            <w:shd w:val="clear" w:color="auto" w:fill="auto"/>
          </w:tcPr>
          <w:p w:rsidR="0054695C" w:rsidRPr="00407C7D" w:rsidRDefault="0054695C" w:rsidP="00DC5F0D">
            <w:pPr>
              <w:pStyle w:val="NormalWeb"/>
              <w:jc w:val="center"/>
            </w:pPr>
            <w:r w:rsidRPr="00407C7D">
              <w:t>1.922</w:t>
            </w:r>
          </w:p>
        </w:tc>
      </w:tr>
      <w:tr w:rsidR="0054695C" w:rsidRPr="00407C7D" w:rsidTr="00DC5F0D">
        <w:trPr>
          <w:trHeight w:val="342"/>
        </w:trPr>
        <w:tc>
          <w:tcPr>
            <w:tcW w:w="1276" w:type="dxa"/>
            <w:vMerge/>
            <w:shd w:val="clear" w:color="auto" w:fill="auto"/>
          </w:tcPr>
          <w:p w:rsidR="0054695C" w:rsidRPr="00407C7D" w:rsidRDefault="0054695C" w:rsidP="00DC5F0D">
            <w:pPr>
              <w:pStyle w:val="NormalWeb"/>
              <w:jc w:val="center"/>
            </w:pPr>
          </w:p>
        </w:tc>
        <w:tc>
          <w:tcPr>
            <w:tcW w:w="642" w:type="dxa"/>
            <w:shd w:val="clear" w:color="auto" w:fill="auto"/>
          </w:tcPr>
          <w:p w:rsidR="0054695C" w:rsidRPr="00407C7D" w:rsidRDefault="0054695C" w:rsidP="00DC5F0D">
            <w:pPr>
              <w:pStyle w:val="NormalWeb"/>
              <w:jc w:val="center"/>
            </w:pPr>
            <w:r w:rsidRPr="00407C7D">
              <w:t>м</w:t>
            </w:r>
          </w:p>
        </w:tc>
        <w:tc>
          <w:tcPr>
            <w:tcW w:w="950" w:type="dxa"/>
            <w:shd w:val="clear" w:color="auto" w:fill="auto"/>
          </w:tcPr>
          <w:p w:rsidR="0054695C" w:rsidRPr="00407C7D" w:rsidRDefault="0054695C" w:rsidP="00DC5F0D">
            <w:pPr>
              <w:pStyle w:val="NormalWeb"/>
              <w:jc w:val="center"/>
            </w:pPr>
            <w:r w:rsidRPr="00407C7D">
              <w:t>13.442</w:t>
            </w:r>
          </w:p>
        </w:tc>
        <w:tc>
          <w:tcPr>
            <w:tcW w:w="772" w:type="dxa"/>
            <w:shd w:val="clear" w:color="auto" w:fill="auto"/>
          </w:tcPr>
          <w:p w:rsidR="0054695C" w:rsidRPr="00407C7D" w:rsidRDefault="0054695C" w:rsidP="00DC5F0D">
            <w:pPr>
              <w:pStyle w:val="NormalWeb"/>
              <w:jc w:val="center"/>
            </w:pPr>
            <w:r w:rsidRPr="00407C7D">
              <w:t>736</w:t>
            </w:r>
          </w:p>
        </w:tc>
        <w:tc>
          <w:tcPr>
            <w:tcW w:w="854" w:type="dxa"/>
            <w:shd w:val="clear" w:color="auto" w:fill="auto"/>
          </w:tcPr>
          <w:p w:rsidR="0054695C" w:rsidRPr="00407C7D" w:rsidRDefault="0054695C" w:rsidP="00DC5F0D">
            <w:pPr>
              <w:pStyle w:val="NormalWeb"/>
              <w:jc w:val="center"/>
            </w:pPr>
            <w:r w:rsidRPr="00407C7D">
              <w:t>780</w:t>
            </w:r>
          </w:p>
        </w:tc>
        <w:tc>
          <w:tcPr>
            <w:tcW w:w="854" w:type="dxa"/>
            <w:shd w:val="clear" w:color="auto" w:fill="auto"/>
          </w:tcPr>
          <w:p w:rsidR="0054695C" w:rsidRPr="00407C7D" w:rsidRDefault="0054695C" w:rsidP="00DC5F0D">
            <w:pPr>
              <w:pStyle w:val="NormalWeb"/>
              <w:jc w:val="center"/>
            </w:pPr>
            <w:r w:rsidRPr="00407C7D">
              <w:t>885</w:t>
            </w:r>
          </w:p>
        </w:tc>
        <w:tc>
          <w:tcPr>
            <w:tcW w:w="854" w:type="dxa"/>
            <w:shd w:val="clear" w:color="auto" w:fill="auto"/>
          </w:tcPr>
          <w:p w:rsidR="0054695C" w:rsidRPr="00407C7D" w:rsidRDefault="0054695C" w:rsidP="00DC5F0D">
            <w:pPr>
              <w:pStyle w:val="NormalWeb"/>
              <w:jc w:val="center"/>
            </w:pPr>
            <w:r w:rsidRPr="00407C7D">
              <w:t>985</w:t>
            </w:r>
          </w:p>
        </w:tc>
        <w:tc>
          <w:tcPr>
            <w:tcW w:w="785" w:type="dxa"/>
            <w:shd w:val="clear" w:color="auto" w:fill="auto"/>
          </w:tcPr>
          <w:p w:rsidR="0054695C" w:rsidRPr="00407C7D" w:rsidRDefault="0054695C" w:rsidP="00DC5F0D">
            <w:pPr>
              <w:pStyle w:val="NormalWeb"/>
              <w:jc w:val="center"/>
            </w:pPr>
            <w:r w:rsidRPr="00407C7D">
              <w:t>994</w:t>
            </w:r>
          </w:p>
        </w:tc>
        <w:tc>
          <w:tcPr>
            <w:tcW w:w="854" w:type="dxa"/>
            <w:shd w:val="clear" w:color="auto" w:fill="auto"/>
          </w:tcPr>
          <w:p w:rsidR="0054695C" w:rsidRPr="00407C7D" w:rsidRDefault="0054695C" w:rsidP="00DC5F0D">
            <w:pPr>
              <w:pStyle w:val="NormalWeb"/>
              <w:jc w:val="center"/>
            </w:pPr>
            <w:r w:rsidRPr="00407C7D">
              <w:t>922</w:t>
            </w:r>
          </w:p>
        </w:tc>
        <w:tc>
          <w:tcPr>
            <w:tcW w:w="854" w:type="dxa"/>
            <w:shd w:val="clear" w:color="auto" w:fill="auto"/>
          </w:tcPr>
          <w:p w:rsidR="0054695C" w:rsidRPr="00407C7D" w:rsidRDefault="0054695C" w:rsidP="00DC5F0D">
            <w:pPr>
              <w:pStyle w:val="NormalWeb"/>
              <w:jc w:val="center"/>
            </w:pPr>
            <w:r w:rsidRPr="00407C7D">
              <w:t>944</w:t>
            </w:r>
          </w:p>
        </w:tc>
        <w:tc>
          <w:tcPr>
            <w:tcW w:w="785" w:type="dxa"/>
            <w:shd w:val="clear" w:color="auto" w:fill="auto"/>
          </w:tcPr>
          <w:p w:rsidR="0054695C" w:rsidRPr="00407C7D" w:rsidRDefault="0054695C" w:rsidP="00DC5F0D">
            <w:pPr>
              <w:pStyle w:val="NormalWeb"/>
              <w:jc w:val="center"/>
            </w:pPr>
            <w:r w:rsidRPr="00407C7D">
              <w:t>955</w:t>
            </w:r>
          </w:p>
        </w:tc>
        <w:tc>
          <w:tcPr>
            <w:tcW w:w="781" w:type="dxa"/>
            <w:shd w:val="clear" w:color="auto" w:fill="auto"/>
          </w:tcPr>
          <w:p w:rsidR="0054695C" w:rsidRPr="00407C7D" w:rsidRDefault="0054695C" w:rsidP="00DC5F0D">
            <w:pPr>
              <w:pStyle w:val="NormalWeb"/>
              <w:jc w:val="center"/>
            </w:pPr>
            <w:r w:rsidRPr="00407C7D">
              <w:t>967</w:t>
            </w:r>
          </w:p>
        </w:tc>
        <w:tc>
          <w:tcPr>
            <w:tcW w:w="854" w:type="dxa"/>
            <w:shd w:val="clear" w:color="auto" w:fill="auto"/>
          </w:tcPr>
          <w:p w:rsidR="0054695C" w:rsidRPr="00407C7D" w:rsidRDefault="0054695C" w:rsidP="00DC5F0D">
            <w:pPr>
              <w:pStyle w:val="NormalWeb"/>
              <w:jc w:val="center"/>
            </w:pPr>
            <w:r w:rsidRPr="00407C7D">
              <w:t>895</w:t>
            </w:r>
          </w:p>
        </w:tc>
      </w:tr>
      <w:tr w:rsidR="0054695C" w:rsidRPr="00407C7D" w:rsidTr="00DC5F0D">
        <w:trPr>
          <w:trHeight w:val="353"/>
        </w:trPr>
        <w:tc>
          <w:tcPr>
            <w:tcW w:w="1276" w:type="dxa"/>
            <w:vMerge/>
            <w:shd w:val="clear" w:color="auto" w:fill="auto"/>
          </w:tcPr>
          <w:p w:rsidR="0054695C" w:rsidRPr="00407C7D" w:rsidRDefault="0054695C" w:rsidP="00DC5F0D">
            <w:pPr>
              <w:pStyle w:val="NormalWeb"/>
              <w:jc w:val="center"/>
            </w:pPr>
          </w:p>
        </w:tc>
        <w:tc>
          <w:tcPr>
            <w:tcW w:w="642" w:type="dxa"/>
            <w:shd w:val="clear" w:color="auto" w:fill="auto"/>
          </w:tcPr>
          <w:p w:rsidR="0054695C" w:rsidRPr="00407C7D" w:rsidRDefault="0054695C" w:rsidP="00DC5F0D">
            <w:pPr>
              <w:pStyle w:val="NormalWeb"/>
              <w:jc w:val="center"/>
            </w:pPr>
            <w:r w:rsidRPr="00407C7D">
              <w:t>ж</w:t>
            </w:r>
          </w:p>
        </w:tc>
        <w:tc>
          <w:tcPr>
            <w:tcW w:w="950" w:type="dxa"/>
            <w:shd w:val="clear" w:color="auto" w:fill="auto"/>
          </w:tcPr>
          <w:p w:rsidR="0054695C" w:rsidRPr="00407C7D" w:rsidRDefault="0054695C" w:rsidP="00DC5F0D">
            <w:pPr>
              <w:pStyle w:val="NormalWeb"/>
              <w:jc w:val="center"/>
            </w:pPr>
            <w:r w:rsidRPr="00407C7D">
              <w:t>13.891</w:t>
            </w:r>
          </w:p>
        </w:tc>
        <w:tc>
          <w:tcPr>
            <w:tcW w:w="772" w:type="dxa"/>
            <w:shd w:val="clear" w:color="auto" w:fill="auto"/>
          </w:tcPr>
          <w:p w:rsidR="0054695C" w:rsidRPr="00407C7D" w:rsidRDefault="0054695C" w:rsidP="00DC5F0D">
            <w:pPr>
              <w:pStyle w:val="NormalWeb"/>
              <w:jc w:val="center"/>
            </w:pPr>
            <w:r w:rsidRPr="00407C7D">
              <w:t>642</w:t>
            </w:r>
          </w:p>
        </w:tc>
        <w:tc>
          <w:tcPr>
            <w:tcW w:w="854" w:type="dxa"/>
            <w:shd w:val="clear" w:color="auto" w:fill="auto"/>
          </w:tcPr>
          <w:p w:rsidR="0054695C" w:rsidRPr="00407C7D" w:rsidRDefault="0054695C" w:rsidP="00DC5F0D">
            <w:pPr>
              <w:pStyle w:val="NormalWeb"/>
              <w:jc w:val="center"/>
            </w:pPr>
            <w:r w:rsidRPr="00407C7D">
              <w:t>708</w:t>
            </w:r>
          </w:p>
        </w:tc>
        <w:tc>
          <w:tcPr>
            <w:tcW w:w="854" w:type="dxa"/>
            <w:shd w:val="clear" w:color="auto" w:fill="auto"/>
          </w:tcPr>
          <w:p w:rsidR="0054695C" w:rsidRPr="00407C7D" w:rsidRDefault="0054695C" w:rsidP="00DC5F0D">
            <w:pPr>
              <w:pStyle w:val="NormalWeb"/>
              <w:jc w:val="center"/>
            </w:pPr>
            <w:r w:rsidRPr="00407C7D">
              <w:t>755</w:t>
            </w:r>
          </w:p>
        </w:tc>
        <w:tc>
          <w:tcPr>
            <w:tcW w:w="854" w:type="dxa"/>
            <w:shd w:val="clear" w:color="auto" w:fill="auto"/>
          </w:tcPr>
          <w:p w:rsidR="0054695C" w:rsidRPr="00407C7D" w:rsidRDefault="0054695C" w:rsidP="00DC5F0D">
            <w:pPr>
              <w:pStyle w:val="NormalWeb"/>
              <w:jc w:val="center"/>
            </w:pPr>
            <w:r w:rsidRPr="00407C7D">
              <w:t>897</w:t>
            </w:r>
          </w:p>
        </w:tc>
        <w:tc>
          <w:tcPr>
            <w:tcW w:w="785" w:type="dxa"/>
            <w:shd w:val="clear" w:color="auto" w:fill="auto"/>
          </w:tcPr>
          <w:p w:rsidR="0054695C" w:rsidRPr="00407C7D" w:rsidRDefault="0054695C" w:rsidP="00DC5F0D">
            <w:pPr>
              <w:pStyle w:val="NormalWeb"/>
              <w:jc w:val="center"/>
            </w:pPr>
            <w:r w:rsidRPr="00407C7D">
              <w:t>979</w:t>
            </w:r>
          </w:p>
        </w:tc>
        <w:tc>
          <w:tcPr>
            <w:tcW w:w="854" w:type="dxa"/>
            <w:shd w:val="clear" w:color="auto" w:fill="auto"/>
          </w:tcPr>
          <w:p w:rsidR="0054695C" w:rsidRPr="00407C7D" w:rsidRDefault="0054695C" w:rsidP="00DC5F0D">
            <w:pPr>
              <w:pStyle w:val="NormalWeb"/>
              <w:jc w:val="center"/>
            </w:pPr>
            <w:r w:rsidRPr="00407C7D">
              <w:t>845</w:t>
            </w:r>
          </w:p>
        </w:tc>
        <w:tc>
          <w:tcPr>
            <w:tcW w:w="854" w:type="dxa"/>
            <w:shd w:val="clear" w:color="auto" w:fill="auto"/>
          </w:tcPr>
          <w:p w:rsidR="0054695C" w:rsidRPr="00407C7D" w:rsidRDefault="0054695C" w:rsidP="00DC5F0D">
            <w:pPr>
              <w:pStyle w:val="NormalWeb"/>
              <w:jc w:val="center"/>
            </w:pPr>
            <w:r w:rsidRPr="00407C7D">
              <w:t>897</w:t>
            </w:r>
          </w:p>
        </w:tc>
        <w:tc>
          <w:tcPr>
            <w:tcW w:w="785" w:type="dxa"/>
            <w:shd w:val="clear" w:color="auto" w:fill="auto"/>
          </w:tcPr>
          <w:p w:rsidR="0054695C" w:rsidRPr="00407C7D" w:rsidRDefault="0054695C" w:rsidP="00DC5F0D">
            <w:pPr>
              <w:pStyle w:val="NormalWeb"/>
              <w:jc w:val="center"/>
            </w:pPr>
            <w:r w:rsidRPr="00407C7D">
              <w:t>1.028</w:t>
            </w:r>
          </w:p>
        </w:tc>
        <w:tc>
          <w:tcPr>
            <w:tcW w:w="781" w:type="dxa"/>
            <w:shd w:val="clear" w:color="auto" w:fill="auto"/>
          </w:tcPr>
          <w:p w:rsidR="0054695C" w:rsidRPr="00407C7D" w:rsidRDefault="0054695C" w:rsidP="00DC5F0D">
            <w:pPr>
              <w:pStyle w:val="NormalWeb"/>
              <w:jc w:val="center"/>
            </w:pPr>
            <w:r w:rsidRPr="00407C7D">
              <w:t>1.001</w:t>
            </w:r>
          </w:p>
        </w:tc>
        <w:tc>
          <w:tcPr>
            <w:tcW w:w="854" w:type="dxa"/>
            <w:shd w:val="clear" w:color="auto" w:fill="auto"/>
          </w:tcPr>
          <w:p w:rsidR="0054695C" w:rsidRPr="00407C7D" w:rsidRDefault="0054695C" w:rsidP="00DC5F0D">
            <w:pPr>
              <w:pStyle w:val="NormalWeb"/>
              <w:jc w:val="center"/>
            </w:pPr>
            <w:r w:rsidRPr="00407C7D">
              <w:t>1.027</w:t>
            </w:r>
          </w:p>
        </w:tc>
      </w:tr>
      <w:tr w:rsidR="0054695C" w:rsidRPr="00407C7D" w:rsidTr="00DC5F0D">
        <w:trPr>
          <w:trHeight w:val="353"/>
        </w:trPr>
        <w:tc>
          <w:tcPr>
            <w:tcW w:w="1276" w:type="dxa"/>
            <w:vMerge w:val="restart"/>
            <w:shd w:val="clear" w:color="auto" w:fill="auto"/>
          </w:tcPr>
          <w:p w:rsidR="0054695C" w:rsidRPr="00407C7D" w:rsidRDefault="0054695C" w:rsidP="00DC5F0D">
            <w:pPr>
              <w:pStyle w:val="NormalWeb"/>
              <w:jc w:val="center"/>
            </w:pPr>
            <w:r w:rsidRPr="00407C7D">
              <w:t>остало</w:t>
            </w:r>
          </w:p>
        </w:tc>
        <w:tc>
          <w:tcPr>
            <w:tcW w:w="642" w:type="dxa"/>
            <w:shd w:val="clear" w:color="auto" w:fill="auto"/>
          </w:tcPr>
          <w:p w:rsidR="0054695C" w:rsidRPr="00407C7D" w:rsidRDefault="0054695C" w:rsidP="00DC5F0D">
            <w:pPr>
              <w:pStyle w:val="NormalWeb"/>
              <w:jc w:val="center"/>
            </w:pPr>
            <w:r w:rsidRPr="00407C7D">
              <w:t>с</w:t>
            </w:r>
          </w:p>
        </w:tc>
        <w:tc>
          <w:tcPr>
            <w:tcW w:w="950" w:type="dxa"/>
            <w:shd w:val="clear" w:color="auto" w:fill="auto"/>
          </w:tcPr>
          <w:p w:rsidR="0054695C" w:rsidRPr="00407C7D" w:rsidRDefault="0054695C" w:rsidP="00DC5F0D">
            <w:pPr>
              <w:pStyle w:val="NormalWeb"/>
              <w:jc w:val="center"/>
            </w:pPr>
            <w:r w:rsidRPr="00407C7D">
              <w:t>17.086</w:t>
            </w:r>
          </w:p>
        </w:tc>
        <w:tc>
          <w:tcPr>
            <w:tcW w:w="772" w:type="dxa"/>
            <w:shd w:val="clear" w:color="auto" w:fill="auto"/>
          </w:tcPr>
          <w:p w:rsidR="0054695C" w:rsidRPr="00407C7D" w:rsidRDefault="0054695C" w:rsidP="00DC5F0D">
            <w:pPr>
              <w:pStyle w:val="NormalWeb"/>
              <w:jc w:val="center"/>
            </w:pPr>
            <w:r w:rsidRPr="00407C7D">
              <w:t>596</w:t>
            </w:r>
          </w:p>
        </w:tc>
        <w:tc>
          <w:tcPr>
            <w:tcW w:w="854" w:type="dxa"/>
            <w:shd w:val="clear" w:color="auto" w:fill="auto"/>
          </w:tcPr>
          <w:p w:rsidR="0054695C" w:rsidRPr="00407C7D" w:rsidRDefault="0054695C" w:rsidP="00DC5F0D">
            <w:pPr>
              <w:pStyle w:val="NormalWeb"/>
              <w:jc w:val="center"/>
            </w:pPr>
            <w:r w:rsidRPr="00407C7D">
              <w:t>762</w:t>
            </w:r>
          </w:p>
        </w:tc>
        <w:tc>
          <w:tcPr>
            <w:tcW w:w="854" w:type="dxa"/>
            <w:shd w:val="clear" w:color="auto" w:fill="auto"/>
          </w:tcPr>
          <w:p w:rsidR="0054695C" w:rsidRPr="00407C7D" w:rsidRDefault="0054695C" w:rsidP="00DC5F0D">
            <w:pPr>
              <w:pStyle w:val="NormalWeb"/>
              <w:jc w:val="center"/>
            </w:pPr>
            <w:r w:rsidRPr="00407C7D">
              <w:t>856</w:t>
            </w:r>
          </w:p>
        </w:tc>
        <w:tc>
          <w:tcPr>
            <w:tcW w:w="854" w:type="dxa"/>
            <w:shd w:val="clear" w:color="auto" w:fill="auto"/>
          </w:tcPr>
          <w:p w:rsidR="0054695C" w:rsidRPr="00407C7D" w:rsidRDefault="0054695C" w:rsidP="00DC5F0D">
            <w:pPr>
              <w:pStyle w:val="NormalWeb"/>
              <w:jc w:val="center"/>
            </w:pPr>
            <w:r w:rsidRPr="00407C7D">
              <w:t>923</w:t>
            </w:r>
          </w:p>
        </w:tc>
        <w:tc>
          <w:tcPr>
            <w:tcW w:w="785" w:type="dxa"/>
            <w:shd w:val="clear" w:color="auto" w:fill="auto"/>
          </w:tcPr>
          <w:p w:rsidR="0054695C" w:rsidRPr="00407C7D" w:rsidRDefault="0054695C" w:rsidP="00DC5F0D">
            <w:pPr>
              <w:pStyle w:val="NormalWeb"/>
              <w:jc w:val="center"/>
            </w:pPr>
            <w:r w:rsidRPr="00407C7D">
              <w:t>889</w:t>
            </w:r>
          </w:p>
        </w:tc>
        <w:tc>
          <w:tcPr>
            <w:tcW w:w="854" w:type="dxa"/>
            <w:shd w:val="clear" w:color="auto" w:fill="auto"/>
          </w:tcPr>
          <w:p w:rsidR="0054695C" w:rsidRPr="00407C7D" w:rsidRDefault="0054695C" w:rsidP="00DC5F0D">
            <w:pPr>
              <w:pStyle w:val="NormalWeb"/>
              <w:jc w:val="center"/>
            </w:pPr>
            <w:r w:rsidRPr="00407C7D">
              <w:t>735</w:t>
            </w:r>
          </w:p>
        </w:tc>
        <w:tc>
          <w:tcPr>
            <w:tcW w:w="854" w:type="dxa"/>
            <w:shd w:val="clear" w:color="auto" w:fill="auto"/>
          </w:tcPr>
          <w:p w:rsidR="0054695C" w:rsidRPr="00407C7D" w:rsidRDefault="0054695C" w:rsidP="00DC5F0D">
            <w:pPr>
              <w:pStyle w:val="NormalWeb"/>
              <w:jc w:val="center"/>
            </w:pPr>
            <w:r w:rsidRPr="00407C7D">
              <w:t>794</w:t>
            </w:r>
          </w:p>
        </w:tc>
        <w:tc>
          <w:tcPr>
            <w:tcW w:w="785" w:type="dxa"/>
            <w:shd w:val="clear" w:color="auto" w:fill="auto"/>
          </w:tcPr>
          <w:p w:rsidR="0054695C" w:rsidRPr="00407C7D" w:rsidRDefault="0054695C" w:rsidP="00DC5F0D">
            <w:pPr>
              <w:pStyle w:val="NormalWeb"/>
              <w:jc w:val="center"/>
            </w:pPr>
            <w:r w:rsidRPr="00407C7D">
              <w:t>949</w:t>
            </w:r>
          </w:p>
        </w:tc>
        <w:tc>
          <w:tcPr>
            <w:tcW w:w="781" w:type="dxa"/>
            <w:shd w:val="clear" w:color="auto" w:fill="auto"/>
          </w:tcPr>
          <w:p w:rsidR="0054695C" w:rsidRPr="00407C7D" w:rsidRDefault="0054695C" w:rsidP="00DC5F0D">
            <w:pPr>
              <w:pStyle w:val="NormalWeb"/>
              <w:jc w:val="center"/>
            </w:pPr>
            <w:r w:rsidRPr="00407C7D">
              <w:t>976</w:t>
            </w:r>
          </w:p>
        </w:tc>
        <w:tc>
          <w:tcPr>
            <w:tcW w:w="854" w:type="dxa"/>
            <w:shd w:val="clear" w:color="auto" w:fill="auto"/>
          </w:tcPr>
          <w:p w:rsidR="0054695C" w:rsidRPr="00407C7D" w:rsidRDefault="0054695C" w:rsidP="00DC5F0D">
            <w:pPr>
              <w:pStyle w:val="NormalWeb"/>
              <w:jc w:val="center"/>
            </w:pPr>
            <w:r w:rsidRPr="00407C7D">
              <w:t>1.026</w:t>
            </w:r>
          </w:p>
        </w:tc>
      </w:tr>
      <w:tr w:rsidR="0054695C" w:rsidRPr="00407C7D" w:rsidTr="00DC5F0D">
        <w:trPr>
          <w:trHeight w:val="330"/>
        </w:trPr>
        <w:tc>
          <w:tcPr>
            <w:tcW w:w="1276" w:type="dxa"/>
            <w:vMerge/>
            <w:shd w:val="clear" w:color="auto" w:fill="auto"/>
          </w:tcPr>
          <w:p w:rsidR="0054695C" w:rsidRPr="00407C7D" w:rsidRDefault="0054695C" w:rsidP="00DC5F0D">
            <w:pPr>
              <w:pStyle w:val="NormalWeb"/>
              <w:jc w:val="center"/>
            </w:pPr>
          </w:p>
        </w:tc>
        <w:tc>
          <w:tcPr>
            <w:tcW w:w="642" w:type="dxa"/>
            <w:shd w:val="clear" w:color="auto" w:fill="auto"/>
          </w:tcPr>
          <w:p w:rsidR="0054695C" w:rsidRPr="00407C7D" w:rsidRDefault="0054695C" w:rsidP="00DC5F0D">
            <w:pPr>
              <w:pStyle w:val="NormalWeb"/>
              <w:jc w:val="center"/>
            </w:pPr>
            <w:r w:rsidRPr="00407C7D">
              <w:t>м</w:t>
            </w:r>
          </w:p>
        </w:tc>
        <w:tc>
          <w:tcPr>
            <w:tcW w:w="950" w:type="dxa"/>
            <w:shd w:val="clear" w:color="auto" w:fill="auto"/>
          </w:tcPr>
          <w:p w:rsidR="0054695C" w:rsidRPr="00407C7D" w:rsidRDefault="0054695C" w:rsidP="00DC5F0D">
            <w:pPr>
              <w:pStyle w:val="NormalWeb"/>
              <w:jc w:val="center"/>
            </w:pPr>
            <w:r w:rsidRPr="00407C7D">
              <w:t>8.614</w:t>
            </w:r>
          </w:p>
        </w:tc>
        <w:tc>
          <w:tcPr>
            <w:tcW w:w="772" w:type="dxa"/>
            <w:shd w:val="clear" w:color="auto" w:fill="auto"/>
          </w:tcPr>
          <w:p w:rsidR="0054695C" w:rsidRPr="00407C7D" w:rsidRDefault="0054695C" w:rsidP="00DC5F0D">
            <w:pPr>
              <w:pStyle w:val="NormalWeb"/>
              <w:jc w:val="center"/>
            </w:pPr>
            <w:r w:rsidRPr="00407C7D">
              <w:t>308</w:t>
            </w:r>
          </w:p>
        </w:tc>
        <w:tc>
          <w:tcPr>
            <w:tcW w:w="854" w:type="dxa"/>
            <w:shd w:val="clear" w:color="auto" w:fill="auto"/>
          </w:tcPr>
          <w:p w:rsidR="0054695C" w:rsidRPr="00407C7D" w:rsidRDefault="0054695C" w:rsidP="00DC5F0D">
            <w:pPr>
              <w:pStyle w:val="NormalWeb"/>
              <w:jc w:val="center"/>
            </w:pPr>
            <w:r w:rsidRPr="00407C7D">
              <w:t>376</w:t>
            </w:r>
          </w:p>
        </w:tc>
        <w:tc>
          <w:tcPr>
            <w:tcW w:w="854" w:type="dxa"/>
            <w:shd w:val="clear" w:color="auto" w:fill="auto"/>
          </w:tcPr>
          <w:p w:rsidR="0054695C" w:rsidRPr="00407C7D" w:rsidRDefault="0054695C" w:rsidP="00DC5F0D">
            <w:pPr>
              <w:pStyle w:val="NormalWeb"/>
              <w:jc w:val="center"/>
            </w:pPr>
            <w:r w:rsidRPr="00407C7D">
              <w:t>441</w:t>
            </w:r>
          </w:p>
        </w:tc>
        <w:tc>
          <w:tcPr>
            <w:tcW w:w="854" w:type="dxa"/>
            <w:shd w:val="clear" w:color="auto" w:fill="auto"/>
          </w:tcPr>
          <w:p w:rsidR="0054695C" w:rsidRPr="00407C7D" w:rsidRDefault="0054695C" w:rsidP="00DC5F0D">
            <w:pPr>
              <w:pStyle w:val="NormalWeb"/>
              <w:jc w:val="center"/>
            </w:pPr>
            <w:r w:rsidRPr="00407C7D">
              <w:t>496</w:t>
            </w:r>
          </w:p>
        </w:tc>
        <w:tc>
          <w:tcPr>
            <w:tcW w:w="785" w:type="dxa"/>
            <w:shd w:val="clear" w:color="auto" w:fill="auto"/>
          </w:tcPr>
          <w:p w:rsidR="0054695C" w:rsidRPr="00407C7D" w:rsidRDefault="0054695C" w:rsidP="00DC5F0D">
            <w:pPr>
              <w:pStyle w:val="NormalWeb"/>
              <w:jc w:val="center"/>
            </w:pPr>
            <w:r w:rsidRPr="00407C7D">
              <w:t>481</w:t>
            </w:r>
          </w:p>
        </w:tc>
        <w:tc>
          <w:tcPr>
            <w:tcW w:w="854" w:type="dxa"/>
            <w:shd w:val="clear" w:color="auto" w:fill="auto"/>
          </w:tcPr>
          <w:p w:rsidR="0054695C" w:rsidRPr="00407C7D" w:rsidRDefault="0054695C" w:rsidP="00DC5F0D">
            <w:pPr>
              <w:pStyle w:val="NormalWeb"/>
              <w:jc w:val="center"/>
            </w:pPr>
            <w:r w:rsidRPr="00407C7D">
              <w:t>403</w:t>
            </w:r>
          </w:p>
        </w:tc>
        <w:tc>
          <w:tcPr>
            <w:tcW w:w="854" w:type="dxa"/>
            <w:shd w:val="clear" w:color="auto" w:fill="auto"/>
          </w:tcPr>
          <w:p w:rsidR="0054695C" w:rsidRPr="00407C7D" w:rsidRDefault="0054695C" w:rsidP="00DC5F0D">
            <w:pPr>
              <w:pStyle w:val="NormalWeb"/>
              <w:jc w:val="center"/>
            </w:pPr>
            <w:r w:rsidRPr="00407C7D">
              <w:t>439</w:t>
            </w:r>
          </w:p>
        </w:tc>
        <w:tc>
          <w:tcPr>
            <w:tcW w:w="785" w:type="dxa"/>
            <w:shd w:val="clear" w:color="auto" w:fill="auto"/>
          </w:tcPr>
          <w:p w:rsidR="0054695C" w:rsidRPr="00407C7D" w:rsidRDefault="0054695C" w:rsidP="00DC5F0D">
            <w:pPr>
              <w:pStyle w:val="NormalWeb"/>
              <w:jc w:val="center"/>
            </w:pPr>
            <w:r w:rsidRPr="00407C7D">
              <w:t>493</w:t>
            </w:r>
          </w:p>
        </w:tc>
        <w:tc>
          <w:tcPr>
            <w:tcW w:w="781" w:type="dxa"/>
            <w:shd w:val="clear" w:color="auto" w:fill="auto"/>
          </w:tcPr>
          <w:p w:rsidR="0054695C" w:rsidRPr="00407C7D" w:rsidRDefault="0054695C" w:rsidP="00DC5F0D">
            <w:pPr>
              <w:pStyle w:val="NormalWeb"/>
              <w:jc w:val="center"/>
            </w:pPr>
            <w:r w:rsidRPr="00407C7D">
              <w:t>548</w:t>
            </w:r>
          </w:p>
        </w:tc>
        <w:tc>
          <w:tcPr>
            <w:tcW w:w="854" w:type="dxa"/>
            <w:shd w:val="clear" w:color="auto" w:fill="auto"/>
          </w:tcPr>
          <w:p w:rsidR="0054695C" w:rsidRPr="00407C7D" w:rsidRDefault="0054695C" w:rsidP="00DC5F0D">
            <w:pPr>
              <w:pStyle w:val="NormalWeb"/>
              <w:jc w:val="center"/>
            </w:pPr>
            <w:r w:rsidRPr="00407C7D">
              <w:t>562</w:t>
            </w:r>
          </w:p>
        </w:tc>
      </w:tr>
      <w:tr w:rsidR="0054695C" w:rsidRPr="00407C7D" w:rsidTr="00DC5F0D">
        <w:trPr>
          <w:trHeight w:val="254"/>
        </w:trPr>
        <w:tc>
          <w:tcPr>
            <w:tcW w:w="1276" w:type="dxa"/>
            <w:vMerge/>
            <w:shd w:val="clear" w:color="auto" w:fill="auto"/>
          </w:tcPr>
          <w:p w:rsidR="0054695C" w:rsidRPr="00407C7D" w:rsidRDefault="0054695C" w:rsidP="00DC5F0D">
            <w:pPr>
              <w:pStyle w:val="NormalWeb"/>
              <w:jc w:val="center"/>
            </w:pPr>
          </w:p>
        </w:tc>
        <w:tc>
          <w:tcPr>
            <w:tcW w:w="642" w:type="dxa"/>
            <w:shd w:val="clear" w:color="auto" w:fill="auto"/>
          </w:tcPr>
          <w:p w:rsidR="0054695C" w:rsidRPr="00407C7D" w:rsidRDefault="0054695C" w:rsidP="00DC5F0D">
            <w:pPr>
              <w:pStyle w:val="NormalWeb"/>
              <w:jc w:val="center"/>
            </w:pPr>
            <w:r w:rsidRPr="00407C7D">
              <w:t>ж</w:t>
            </w:r>
          </w:p>
        </w:tc>
        <w:tc>
          <w:tcPr>
            <w:tcW w:w="950" w:type="dxa"/>
            <w:shd w:val="clear" w:color="auto" w:fill="auto"/>
          </w:tcPr>
          <w:p w:rsidR="0054695C" w:rsidRPr="00407C7D" w:rsidRDefault="0054695C" w:rsidP="00DC5F0D">
            <w:pPr>
              <w:pStyle w:val="NormalWeb"/>
              <w:jc w:val="center"/>
            </w:pPr>
            <w:r w:rsidRPr="00407C7D">
              <w:t>8.472</w:t>
            </w:r>
          </w:p>
        </w:tc>
        <w:tc>
          <w:tcPr>
            <w:tcW w:w="772" w:type="dxa"/>
            <w:shd w:val="clear" w:color="auto" w:fill="auto"/>
          </w:tcPr>
          <w:p w:rsidR="0054695C" w:rsidRPr="00407C7D" w:rsidRDefault="0054695C" w:rsidP="00DC5F0D">
            <w:pPr>
              <w:pStyle w:val="NormalWeb"/>
              <w:jc w:val="center"/>
            </w:pPr>
            <w:r w:rsidRPr="00407C7D">
              <w:t>288</w:t>
            </w:r>
          </w:p>
        </w:tc>
        <w:tc>
          <w:tcPr>
            <w:tcW w:w="854" w:type="dxa"/>
            <w:shd w:val="clear" w:color="auto" w:fill="auto"/>
          </w:tcPr>
          <w:p w:rsidR="0054695C" w:rsidRPr="00407C7D" w:rsidRDefault="0054695C" w:rsidP="00DC5F0D">
            <w:pPr>
              <w:pStyle w:val="NormalWeb"/>
              <w:jc w:val="center"/>
            </w:pPr>
            <w:r w:rsidRPr="00407C7D">
              <w:t>386</w:t>
            </w:r>
          </w:p>
        </w:tc>
        <w:tc>
          <w:tcPr>
            <w:tcW w:w="854" w:type="dxa"/>
            <w:shd w:val="clear" w:color="auto" w:fill="auto"/>
          </w:tcPr>
          <w:p w:rsidR="0054695C" w:rsidRPr="00407C7D" w:rsidRDefault="0054695C" w:rsidP="00DC5F0D">
            <w:pPr>
              <w:pStyle w:val="NormalWeb"/>
              <w:jc w:val="center"/>
            </w:pPr>
            <w:r w:rsidRPr="00407C7D">
              <w:t>415</w:t>
            </w:r>
          </w:p>
        </w:tc>
        <w:tc>
          <w:tcPr>
            <w:tcW w:w="854" w:type="dxa"/>
            <w:shd w:val="clear" w:color="auto" w:fill="auto"/>
          </w:tcPr>
          <w:p w:rsidR="0054695C" w:rsidRPr="00407C7D" w:rsidRDefault="0054695C" w:rsidP="00DC5F0D">
            <w:pPr>
              <w:pStyle w:val="NormalWeb"/>
              <w:jc w:val="center"/>
            </w:pPr>
            <w:r w:rsidRPr="00407C7D">
              <w:t>427</w:t>
            </w:r>
          </w:p>
        </w:tc>
        <w:tc>
          <w:tcPr>
            <w:tcW w:w="785" w:type="dxa"/>
            <w:shd w:val="clear" w:color="auto" w:fill="auto"/>
          </w:tcPr>
          <w:p w:rsidR="0054695C" w:rsidRPr="00407C7D" w:rsidRDefault="0054695C" w:rsidP="00DC5F0D">
            <w:pPr>
              <w:pStyle w:val="NormalWeb"/>
              <w:jc w:val="center"/>
            </w:pPr>
            <w:r w:rsidRPr="00407C7D">
              <w:t>408</w:t>
            </w:r>
          </w:p>
        </w:tc>
        <w:tc>
          <w:tcPr>
            <w:tcW w:w="854" w:type="dxa"/>
            <w:shd w:val="clear" w:color="auto" w:fill="auto"/>
          </w:tcPr>
          <w:p w:rsidR="0054695C" w:rsidRPr="00407C7D" w:rsidRDefault="0054695C" w:rsidP="00DC5F0D">
            <w:pPr>
              <w:pStyle w:val="NormalWeb"/>
              <w:jc w:val="center"/>
            </w:pPr>
            <w:r w:rsidRPr="00407C7D">
              <w:t>332</w:t>
            </w:r>
          </w:p>
        </w:tc>
        <w:tc>
          <w:tcPr>
            <w:tcW w:w="854" w:type="dxa"/>
            <w:shd w:val="clear" w:color="auto" w:fill="auto"/>
          </w:tcPr>
          <w:p w:rsidR="0054695C" w:rsidRPr="00407C7D" w:rsidRDefault="0054695C" w:rsidP="00DC5F0D">
            <w:pPr>
              <w:pStyle w:val="NormalWeb"/>
              <w:jc w:val="center"/>
            </w:pPr>
            <w:r w:rsidRPr="00407C7D">
              <w:t>355</w:t>
            </w:r>
          </w:p>
        </w:tc>
        <w:tc>
          <w:tcPr>
            <w:tcW w:w="785" w:type="dxa"/>
            <w:shd w:val="clear" w:color="auto" w:fill="auto"/>
          </w:tcPr>
          <w:p w:rsidR="0054695C" w:rsidRPr="00407C7D" w:rsidRDefault="0054695C" w:rsidP="00DC5F0D">
            <w:pPr>
              <w:pStyle w:val="NormalWeb"/>
              <w:jc w:val="center"/>
            </w:pPr>
            <w:r w:rsidRPr="00407C7D">
              <w:t>456</w:t>
            </w:r>
          </w:p>
        </w:tc>
        <w:tc>
          <w:tcPr>
            <w:tcW w:w="781" w:type="dxa"/>
            <w:shd w:val="clear" w:color="auto" w:fill="auto"/>
          </w:tcPr>
          <w:p w:rsidR="0054695C" w:rsidRPr="00407C7D" w:rsidRDefault="0054695C" w:rsidP="00DC5F0D">
            <w:pPr>
              <w:pStyle w:val="NormalWeb"/>
              <w:jc w:val="center"/>
            </w:pPr>
            <w:r w:rsidRPr="00407C7D">
              <w:t>428</w:t>
            </w:r>
          </w:p>
        </w:tc>
        <w:tc>
          <w:tcPr>
            <w:tcW w:w="854" w:type="dxa"/>
            <w:shd w:val="clear" w:color="auto" w:fill="auto"/>
          </w:tcPr>
          <w:p w:rsidR="0054695C" w:rsidRPr="00407C7D" w:rsidRDefault="0054695C" w:rsidP="00DC5F0D">
            <w:pPr>
              <w:pStyle w:val="NormalWeb"/>
              <w:jc w:val="center"/>
            </w:pPr>
            <w:r w:rsidRPr="00407C7D">
              <w:t>464</w:t>
            </w:r>
          </w:p>
        </w:tc>
      </w:tr>
    </w:tbl>
    <w:p w:rsidR="0054695C" w:rsidRPr="00407C7D" w:rsidRDefault="0054695C" w:rsidP="0054695C">
      <w:pPr>
        <w:rPr>
          <w:vanish/>
        </w:rPr>
      </w:pPr>
    </w:p>
    <w:tbl>
      <w:tblPr>
        <w:tblW w:w="1128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62"/>
        <w:gridCol w:w="779"/>
        <w:gridCol w:w="778"/>
        <w:gridCol w:w="1027"/>
        <w:gridCol w:w="791"/>
        <w:gridCol w:w="786"/>
        <w:gridCol w:w="854"/>
        <w:gridCol w:w="1112"/>
        <w:gridCol w:w="1676"/>
        <w:gridCol w:w="1239"/>
      </w:tblGrid>
      <w:tr w:rsidR="0054695C" w:rsidRPr="00407C7D" w:rsidTr="00DC5F0D">
        <w:tc>
          <w:tcPr>
            <w:tcW w:w="11280" w:type="dxa"/>
            <w:gridSpan w:val="11"/>
            <w:shd w:val="clear" w:color="auto" w:fill="auto"/>
          </w:tcPr>
          <w:p w:rsidR="0054695C" w:rsidRPr="00407C7D" w:rsidRDefault="0054695C" w:rsidP="00DC5F0D">
            <w:pPr>
              <w:pStyle w:val="NormalWeb"/>
              <w:ind w:left="12" w:hanging="12"/>
            </w:pPr>
            <w:r w:rsidRPr="00407C7D">
              <w:rPr>
                <w:b/>
                <w:lang w:val="sr-Latn-CS"/>
              </w:rPr>
              <w:t xml:space="preserve"> </w:t>
            </w:r>
            <w:r w:rsidRPr="00407C7D">
              <w:t xml:space="preserve">                                                                         старост</w:t>
            </w:r>
          </w:p>
        </w:tc>
      </w:tr>
      <w:tr w:rsidR="0054695C" w:rsidRPr="00407C7D" w:rsidTr="00DC5F0D">
        <w:trPr>
          <w:trHeight w:val="434"/>
        </w:trPr>
        <w:tc>
          <w:tcPr>
            <w:tcW w:w="1276" w:type="dxa"/>
            <w:vMerge w:val="restart"/>
            <w:shd w:val="clear" w:color="auto" w:fill="auto"/>
          </w:tcPr>
          <w:p w:rsidR="0054695C" w:rsidRPr="00407C7D" w:rsidRDefault="0054695C" w:rsidP="00DC5F0D">
            <w:pPr>
              <w:pStyle w:val="NormalWeb"/>
              <w:jc w:val="center"/>
            </w:pPr>
            <w:r w:rsidRPr="00407C7D">
              <w:t>Прокупље</w:t>
            </w:r>
          </w:p>
        </w:tc>
        <w:tc>
          <w:tcPr>
            <w:tcW w:w="962" w:type="dxa"/>
            <w:shd w:val="clear" w:color="auto" w:fill="auto"/>
          </w:tcPr>
          <w:p w:rsidR="0054695C" w:rsidRPr="00407C7D" w:rsidRDefault="0054695C" w:rsidP="00DC5F0D">
            <w:pPr>
              <w:pStyle w:val="NormalWeb"/>
              <w:jc w:val="center"/>
            </w:pPr>
            <w:r w:rsidRPr="00407C7D">
              <w:t>50-54</w:t>
            </w:r>
          </w:p>
        </w:tc>
        <w:tc>
          <w:tcPr>
            <w:tcW w:w="779" w:type="dxa"/>
            <w:shd w:val="clear" w:color="auto" w:fill="auto"/>
          </w:tcPr>
          <w:p w:rsidR="0054695C" w:rsidRPr="00407C7D" w:rsidRDefault="0054695C" w:rsidP="00DC5F0D">
            <w:pPr>
              <w:pStyle w:val="NormalWeb"/>
              <w:jc w:val="center"/>
            </w:pPr>
            <w:r w:rsidRPr="00407C7D">
              <w:t>55-59</w:t>
            </w:r>
          </w:p>
        </w:tc>
        <w:tc>
          <w:tcPr>
            <w:tcW w:w="778" w:type="dxa"/>
            <w:shd w:val="clear" w:color="auto" w:fill="auto"/>
          </w:tcPr>
          <w:p w:rsidR="0054695C" w:rsidRPr="00407C7D" w:rsidRDefault="0054695C" w:rsidP="00DC5F0D">
            <w:pPr>
              <w:pStyle w:val="NormalWeb"/>
              <w:jc w:val="center"/>
            </w:pPr>
            <w:r w:rsidRPr="00407C7D">
              <w:t>60-64</w:t>
            </w:r>
          </w:p>
        </w:tc>
        <w:tc>
          <w:tcPr>
            <w:tcW w:w="1027" w:type="dxa"/>
            <w:shd w:val="clear" w:color="auto" w:fill="auto"/>
          </w:tcPr>
          <w:p w:rsidR="0054695C" w:rsidRPr="00407C7D" w:rsidRDefault="0054695C" w:rsidP="00DC5F0D">
            <w:pPr>
              <w:pStyle w:val="NormalWeb"/>
              <w:jc w:val="center"/>
            </w:pPr>
            <w:r w:rsidRPr="00407C7D">
              <w:t>65-69</w:t>
            </w:r>
          </w:p>
        </w:tc>
        <w:tc>
          <w:tcPr>
            <w:tcW w:w="791" w:type="dxa"/>
            <w:shd w:val="clear" w:color="auto" w:fill="auto"/>
          </w:tcPr>
          <w:p w:rsidR="0054695C" w:rsidRPr="00407C7D" w:rsidRDefault="0054695C" w:rsidP="00DC5F0D">
            <w:pPr>
              <w:pStyle w:val="NormalWeb"/>
            </w:pPr>
            <w:r w:rsidRPr="00407C7D">
              <w:t>70-74</w:t>
            </w:r>
          </w:p>
        </w:tc>
        <w:tc>
          <w:tcPr>
            <w:tcW w:w="786" w:type="dxa"/>
            <w:shd w:val="clear" w:color="auto" w:fill="auto"/>
          </w:tcPr>
          <w:p w:rsidR="0054695C" w:rsidRPr="00407C7D" w:rsidRDefault="0054695C" w:rsidP="00DC5F0D">
            <w:pPr>
              <w:pStyle w:val="NormalWeb"/>
            </w:pPr>
            <w:r w:rsidRPr="00407C7D">
              <w:t>75-79</w:t>
            </w:r>
          </w:p>
        </w:tc>
        <w:tc>
          <w:tcPr>
            <w:tcW w:w="854" w:type="dxa"/>
            <w:shd w:val="clear" w:color="auto" w:fill="auto"/>
          </w:tcPr>
          <w:p w:rsidR="0054695C" w:rsidRPr="00407C7D" w:rsidRDefault="0054695C" w:rsidP="00DC5F0D">
            <w:pPr>
              <w:pStyle w:val="NormalWeb"/>
            </w:pPr>
            <w:r w:rsidRPr="00407C7D">
              <w:t>80-84</w:t>
            </w:r>
          </w:p>
        </w:tc>
        <w:tc>
          <w:tcPr>
            <w:tcW w:w="1112" w:type="dxa"/>
            <w:shd w:val="clear" w:color="auto" w:fill="auto"/>
          </w:tcPr>
          <w:p w:rsidR="0054695C" w:rsidRPr="00407C7D" w:rsidRDefault="0054695C" w:rsidP="00DC5F0D">
            <w:pPr>
              <w:pStyle w:val="NormalWeb"/>
            </w:pPr>
            <w:r w:rsidRPr="00407C7D">
              <w:t>85 и више</w:t>
            </w:r>
          </w:p>
        </w:tc>
        <w:tc>
          <w:tcPr>
            <w:tcW w:w="1676" w:type="dxa"/>
            <w:shd w:val="clear" w:color="auto" w:fill="auto"/>
          </w:tcPr>
          <w:p w:rsidR="0054695C" w:rsidRPr="00407C7D" w:rsidRDefault="0054695C" w:rsidP="00DC5F0D">
            <w:pPr>
              <w:pStyle w:val="NormalWeb"/>
            </w:pPr>
            <w:r w:rsidRPr="00407C7D">
              <w:t>пунолетно становништво</w:t>
            </w:r>
          </w:p>
        </w:tc>
        <w:tc>
          <w:tcPr>
            <w:tcW w:w="1239" w:type="dxa"/>
            <w:shd w:val="clear" w:color="auto" w:fill="auto"/>
          </w:tcPr>
          <w:p w:rsidR="0054695C" w:rsidRPr="00407C7D" w:rsidRDefault="0054695C" w:rsidP="00DC5F0D">
            <w:pPr>
              <w:pStyle w:val="NormalWeb"/>
            </w:pPr>
            <w:r w:rsidRPr="00407C7D">
              <w:t>просечна старост</w:t>
            </w:r>
          </w:p>
        </w:tc>
      </w:tr>
      <w:tr w:rsidR="0054695C" w:rsidRPr="00407C7D" w:rsidTr="00DC5F0D">
        <w:trPr>
          <w:trHeight w:val="353"/>
        </w:trPr>
        <w:tc>
          <w:tcPr>
            <w:tcW w:w="1276" w:type="dxa"/>
            <w:vMerge/>
            <w:shd w:val="clear" w:color="auto" w:fill="auto"/>
          </w:tcPr>
          <w:p w:rsidR="0054695C" w:rsidRPr="00407C7D" w:rsidRDefault="0054695C" w:rsidP="00DC5F0D">
            <w:pPr>
              <w:pStyle w:val="NormalWeb"/>
              <w:jc w:val="center"/>
            </w:pPr>
          </w:p>
        </w:tc>
        <w:tc>
          <w:tcPr>
            <w:tcW w:w="962" w:type="dxa"/>
            <w:shd w:val="clear" w:color="auto" w:fill="auto"/>
          </w:tcPr>
          <w:p w:rsidR="0054695C" w:rsidRPr="00407C7D" w:rsidRDefault="0054695C" w:rsidP="00DC5F0D">
            <w:pPr>
              <w:pStyle w:val="NormalWeb"/>
              <w:jc w:val="center"/>
            </w:pPr>
            <w:r w:rsidRPr="00407C7D">
              <w:t>2.968</w:t>
            </w:r>
          </w:p>
        </w:tc>
        <w:tc>
          <w:tcPr>
            <w:tcW w:w="779" w:type="dxa"/>
            <w:shd w:val="clear" w:color="auto" w:fill="auto"/>
          </w:tcPr>
          <w:p w:rsidR="0054695C" w:rsidRPr="00407C7D" w:rsidRDefault="0054695C" w:rsidP="00DC5F0D">
            <w:pPr>
              <w:pStyle w:val="NormalWeb"/>
              <w:jc w:val="center"/>
            </w:pPr>
            <w:r w:rsidRPr="00407C7D">
              <w:t>3.437</w:t>
            </w:r>
          </w:p>
        </w:tc>
        <w:tc>
          <w:tcPr>
            <w:tcW w:w="778" w:type="dxa"/>
            <w:shd w:val="clear" w:color="auto" w:fill="auto"/>
          </w:tcPr>
          <w:p w:rsidR="0054695C" w:rsidRPr="00407C7D" w:rsidRDefault="0054695C" w:rsidP="00DC5F0D">
            <w:pPr>
              <w:pStyle w:val="NormalWeb"/>
              <w:jc w:val="center"/>
            </w:pPr>
            <w:r w:rsidRPr="00407C7D">
              <w:t>3.362</w:t>
            </w:r>
          </w:p>
        </w:tc>
        <w:tc>
          <w:tcPr>
            <w:tcW w:w="1027" w:type="dxa"/>
            <w:shd w:val="clear" w:color="auto" w:fill="auto"/>
          </w:tcPr>
          <w:p w:rsidR="0054695C" w:rsidRPr="00407C7D" w:rsidRDefault="0054695C" w:rsidP="00DC5F0D">
            <w:pPr>
              <w:pStyle w:val="NormalWeb"/>
              <w:jc w:val="center"/>
            </w:pPr>
            <w:r w:rsidRPr="00407C7D">
              <w:t>2.349</w:t>
            </w:r>
          </w:p>
        </w:tc>
        <w:tc>
          <w:tcPr>
            <w:tcW w:w="791" w:type="dxa"/>
            <w:shd w:val="clear" w:color="auto" w:fill="auto"/>
          </w:tcPr>
          <w:p w:rsidR="0054695C" w:rsidRPr="00407C7D" w:rsidRDefault="0054695C" w:rsidP="00DC5F0D">
            <w:pPr>
              <w:pStyle w:val="NormalWeb"/>
            </w:pPr>
            <w:r w:rsidRPr="00407C7D">
              <w:t>2.448</w:t>
            </w:r>
          </w:p>
        </w:tc>
        <w:tc>
          <w:tcPr>
            <w:tcW w:w="786" w:type="dxa"/>
            <w:shd w:val="clear" w:color="auto" w:fill="auto"/>
          </w:tcPr>
          <w:p w:rsidR="0054695C" w:rsidRPr="00407C7D" w:rsidRDefault="0054695C" w:rsidP="00DC5F0D">
            <w:pPr>
              <w:pStyle w:val="NormalWeb"/>
              <w:jc w:val="center"/>
            </w:pPr>
            <w:r w:rsidRPr="00407C7D">
              <w:t>1.985</w:t>
            </w:r>
          </w:p>
        </w:tc>
        <w:tc>
          <w:tcPr>
            <w:tcW w:w="854" w:type="dxa"/>
            <w:shd w:val="clear" w:color="auto" w:fill="auto"/>
          </w:tcPr>
          <w:p w:rsidR="0054695C" w:rsidRPr="00407C7D" w:rsidRDefault="0054695C" w:rsidP="00DC5F0D">
            <w:pPr>
              <w:pStyle w:val="NormalWeb"/>
              <w:jc w:val="center"/>
            </w:pPr>
            <w:r w:rsidRPr="00407C7D">
              <w:t>1.107</w:t>
            </w:r>
          </w:p>
        </w:tc>
        <w:tc>
          <w:tcPr>
            <w:tcW w:w="1112" w:type="dxa"/>
            <w:shd w:val="clear" w:color="auto" w:fill="auto"/>
          </w:tcPr>
          <w:p w:rsidR="0054695C" w:rsidRPr="00407C7D" w:rsidRDefault="0054695C" w:rsidP="00DC5F0D">
            <w:pPr>
              <w:pStyle w:val="NormalWeb"/>
              <w:jc w:val="center"/>
            </w:pPr>
            <w:r w:rsidRPr="00407C7D">
              <w:t>427</w:t>
            </w:r>
          </w:p>
        </w:tc>
        <w:tc>
          <w:tcPr>
            <w:tcW w:w="1676" w:type="dxa"/>
            <w:shd w:val="clear" w:color="auto" w:fill="auto"/>
          </w:tcPr>
          <w:p w:rsidR="0054695C" w:rsidRPr="00407C7D" w:rsidRDefault="0054695C" w:rsidP="00DC5F0D">
            <w:pPr>
              <w:pStyle w:val="NormalWeb"/>
              <w:jc w:val="center"/>
            </w:pPr>
            <w:r w:rsidRPr="00407C7D">
              <w:t>36.048</w:t>
            </w:r>
          </w:p>
        </w:tc>
        <w:tc>
          <w:tcPr>
            <w:tcW w:w="1239" w:type="dxa"/>
            <w:shd w:val="clear" w:color="auto" w:fill="auto"/>
          </w:tcPr>
          <w:p w:rsidR="0054695C" w:rsidRPr="00407C7D" w:rsidRDefault="0054695C" w:rsidP="00DC5F0D">
            <w:pPr>
              <w:pStyle w:val="NormalWeb"/>
              <w:jc w:val="center"/>
            </w:pPr>
            <w:r w:rsidRPr="00407C7D">
              <w:t>42.3</w:t>
            </w:r>
          </w:p>
        </w:tc>
      </w:tr>
      <w:tr w:rsidR="0054695C" w:rsidRPr="00407C7D" w:rsidTr="00DC5F0D">
        <w:trPr>
          <w:trHeight w:val="352"/>
        </w:trPr>
        <w:tc>
          <w:tcPr>
            <w:tcW w:w="1276" w:type="dxa"/>
            <w:vMerge/>
            <w:shd w:val="clear" w:color="auto" w:fill="auto"/>
          </w:tcPr>
          <w:p w:rsidR="0054695C" w:rsidRPr="00407C7D" w:rsidRDefault="0054695C" w:rsidP="00DC5F0D">
            <w:pPr>
              <w:pStyle w:val="NormalWeb"/>
              <w:jc w:val="center"/>
            </w:pPr>
          </w:p>
        </w:tc>
        <w:tc>
          <w:tcPr>
            <w:tcW w:w="962" w:type="dxa"/>
            <w:shd w:val="clear" w:color="auto" w:fill="auto"/>
          </w:tcPr>
          <w:p w:rsidR="0054695C" w:rsidRPr="00407C7D" w:rsidRDefault="0054695C" w:rsidP="00DC5F0D">
            <w:pPr>
              <w:pStyle w:val="NormalWeb"/>
              <w:jc w:val="center"/>
            </w:pPr>
            <w:r w:rsidRPr="00407C7D">
              <w:t>1.521</w:t>
            </w:r>
          </w:p>
        </w:tc>
        <w:tc>
          <w:tcPr>
            <w:tcW w:w="779" w:type="dxa"/>
            <w:shd w:val="clear" w:color="auto" w:fill="auto"/>
          </w:tcPr>
          <w:p w:rsidR="0054695C" w:rsidRPr="00407C7D" w:rsidRDefault="0054695C" w:rsidP="00DC5F0D">
            <w:pPr>
              <w:pStyle w:val="NormalWeb"/>
              <w:jc w:val="center"/>
            </w:pPr>
            <w:r w:rsidRPr="00407C7D">
              <w:t>1.739</w:t>
            </w:r>
          </w:p>
        </w:tc>
        <w:tc>
          <w:tcPr>
            <w:tcW w:w="778" w:type="dxa"/>
            <w:shd w:val="clear" w:color="auto" w:fill="auto"/>
          </w:tcPr>
          <w:p w:rsidR="0054695C" w:rsidRPr="00407C7D" w:rsidRDefault="0054695C" w:rsidP="00DC5F0D">
            <w:pPr>
              <w:pStyle w:val="NormalWeb"/>
              <w:jc w:val="center"/>
            </w:pPr>
            <w:r w:rsidRPr="00407C7D">
              <w:t>1.672</w:t>
            </w:r>
          </w:p>
        </w:tc>
        <w:tc>
          <w:tcPr>
            <w:tcW w:w="1027" w:type="dxa"/>
            <w:shd w:val="clear" w:color="auto" w:fill="auto"/>
          </w:tcPr>
          <w:p w:rsidR="0054695C" w:rsidRPr="00407C7D" w:rsidRDefault="0054695C" w:rsidP="00DC5F0D">
            <w:pPr>
              <w:pStyle w:val="NormalWeb"/>
              <w:jc w:val="center"/>
            </w:pPr>
            <w:r w:rsidRPr="00407C7D">
              <w:t>1.070</w:t>
            </w:r>
          </w:p>
        </w:tc>
        <w:tc>
          <w:tcPr>
            <w:tcW w:w="791" w:type="dxa"/>
            <w:shd w:val="clear" w:color="auto" w:fill="auto"/>
          </w:tcPr>
          <w:p w:rsidR="0054695C" w:rsidRPr="00407C7D" w:rsidRDefault="0054695C" w:rsidP="00DC5F0D">
            <w:pPr>
              <w:pStyle w:val="NormalWeb"/>
              <w:jc w:val="center"/>
            </w:pPr>
            <w:r w:rsidRPr="00407C7D">
              <w:t>1.092</w:t>
            </w:r>
          </w:p>
        </w:tc>
        <w:tc>
          <w:tcPr>
            <w:tcW w:w="786" w:type="dxa"/>
            <w:shd w:val="clear" w:color="auto" w:fill="auto"/>
          </w:tcPr>
          <w:p w:rsidR="0054695C" w:rsidRPr="00407C7D" w:rsidRDefault="0054695C" w:rsidP="00DC5F0D">
            <w:pPr>
              <w:pStyle w:val="NormalWeb"/>
              <w:jc w:val="center"/>
            </w:pPr>
            <w:r w:rsidRPr="00407C7D">
              <w:t>792</w:t>
            </w:r>
          </w:p>
        </w:tc>
        <w:tc>
          <w:tcPr>
            <w:tcW w:w="854" w:type="dxa"/>
            <w:shd w:val="clear" w:color="auto" w:fill="auto"/>
          </w:tcPr>
          <w:p w:rsidR="0054695C" w:rsidRPr="00407C7D" w:rsidRDefault="0054695C" w:rsidP="00DC5F0D">
            <w:pPr>
              <w:pStyle w:val="NormalWeb"/>
              <w:jc w:val="center"/>
            </w:pPr>
            <w:r w:rsidRPr="00407C7D">
              <w:t>431</w:t>
            </w:r>
          </w:p>
        </w:tc>
        <w:tc>
          <w:tcPr>
            <w:tcW w:w="1112" w:type="dxa"/>
            <w:shd w:val="clear" w:color="auto" w:fill="auto"/>
          </w:tcPr>
          <w:p w:rsidR="0054695C" w:rsidRPr="00407C7D" w:rsidRDefault="0054695C" w:rsidP="00DC5F0D">
            <w:pPr>
              <w:pStyle w:val="NormalWeb"/>
              <w:jc w:val="center"/>
            </w:pPr>
            <w:r w:rsidRPr="00407C7D">
              <w:t>159</w:t>
            </w:r>
          </w:p>
        </w:tc>
        <w:tc>
          <w:tcPr>
            <w:tcW w:w="1676" w:type="dxa"/>
            <w:shd w:val="clear" w:color="auto" w:fill="auto"/>
          </w:tcPr>
          <w:p w:rsidR="0054695C" w:rsidRPr="00407C7D" w:rsidRDefault="0054695C" w:rsidP="00DC5F0D">
            <w:pPr>
              <w:pStyle w:val="NormalWeb"/>
              <w:jc w:val="center"/>
            </w:pPr>
            <w:r w:rsidRPr="00407C7D">
              <w:t>17.677</w:t>
            </w:r>
          </w:p>
        </w:tc>
        <w:tc>
          <w:tcPr>
            <w:tcW w:w="1239" w:type="dxa"/>
            <w:shd w:val="clear" w:color="auto" w:fill="auto"/>
          </w:tcPr>
          <w:p w:rsidR="0054695C" w:rsidRPr="00407C7D" w:rsidRDefault="0054695C" w:rsidP="00DC5F0D">
            <w:pPr>
              <w:pStyle w:val="NormalWeb"/>
              <w:jc w:val="center"/>
            </w:pPr>
            <w:r w:rsidRPr="00407C7D">
              <w:t>40.9</w:t>
            </w:r>
          </w:p>
        </w:tc>
      </w:tr>
      <w:tr w:rsidR="0054695C" w:rsidRPr="00407C7D" w:rsidTr="00DC5F0D">
        <w:trPr>
          <w:trHeight w:val="353"/>
        </w:trPr>
        <w:tc>
          <w:tcPr>
            <w:tcW w:w="1276" w:type="dxa"/>
            <w:vMerge/>
            <w:shd w:val="clear" w:color="auto" w:fill="auto"/>
          </w:tcPr>
          <w:p w:rsidR="0054695C" w:rsidRPr="00407C7D" w:rsidRDefault="0054695C" w:rsidP="00DC5F0D">
            <w:pPr>
              <w:pStyle w:val="NormalWeb"/>
              <w:jc w:val="center"/>
            </w:pPr>
          </w:p>
        </w:tc>
        <w:tc>
          <w:tcPr>
            <w:tcW w:w="962" w:type="dxa"/>
            <w:shd w:val="clear" w:color="auto" w:fill="auto"/>
          </w:tcPr>
          <w:p w:rsidR="0054695C" w:rsidRPr="00407C7D" w:rsidRDefault="0054695C" w:rsidP="00DC5F0D">
            <w:pPr>
              <w:pStyle w:val="NormalWeb"/>
              <w:jc w:val="center"/>
            </w:pPr>
            <w:r w:rsidRPr="00407C7D">
              <w:t>1.465</w:t>
            </w:r>
          </w:p>
        </w:tc>
        <w:tc>
          <w:tcPr>
            <w:tcW w:w="779" w:type="dxa"/>
            <w:shd w:val="clear" w:color="auto" w:fill="auto"/>
          </w:tcPr>
          <w:p w:rsidR="0054695C" w:rsidRPr="00407C7D" w:rsidRDefault="0054695C" w:rsidP="00DC5F0D">
            <w:pPr>
              <w:pStyle w:val="NormalWeb"/>
              <w:jc w:val="center"/>
            </w:pPr>
            <w:r w:rsidRPr="00407C7D">
              <w:t>1.698</w:t>
            </w:r>
          </w:p>
        </w:tc>
        <w:tc>
          <w:tcPr>
            <w:tcW w:w="778" w:type="dxa"/>
            <w:shd w:val="clear" w:color="auto" w:fill="auto"/>
          </w:tcPr>
          <w:p w:rsidR="0054695C" w:rsidRPr="00407C7D" w:rsidRDefault="0054695C" w:rsidP="00DC5F0D">
            <w:pPr>
              <w:pStyle w:val="NormalWeb"/>
              <w:jc w:val="center"/>
            </w:pPr>
            <w:r w:rsidRPr="00407C7D">
              <w:t>1.690</w:t>
            </w:r>
          </w:p>
        </w:tc>
        <w:tc>
          <w:tcPr>
            <w:tcW w:w="1027" w:type="dxa"/>
            <w:shd w:val="clear" w:color="auto" w:fill="auto"/>
          </w:tcPr>
          <w:p w:rsidR="0054695C" w:rsidRPr="00407C7D" w:rsidRDefault="0054695C" w:rsidP="00DC5F0D">
            <w:pPr>
              <w:pStyle w:val="NormalWeb"/>
              <w:jc w:val="center"/>
            </w:pPr>
            <w:r w:rsidRPr="00407C7D">
              <w:t>1.279</w:t>
            </w:r>
          </w:p>
        </w:tc>
        <w:tc>
          <w:tcPr>
            <w:tcW w:w="791" w:type="dxa"/>
            <w:shd w:val="clear" w:color="auto" w:fill="auto"/>
          </w:tcPr>
          <w:p w:rsidR="0054695C" w:rsidRPr="00407C7D" w:rsidRDefault="0054695C" w:rsidP="00DC5F0D">
            <w:pPr>
              <w:pStyle w:val="NormalWeb"/>
              <w:jc w:val="center"/>
            </w:pPr>
            <w:r w:rsidRPr="00407C7D">
              <w:t>1.356</w:t>
            </w:r>
          </w:p>
        </w:tc>
        <w:tc>
          <w:tcPr>
            <w:tcW w:w="786" w:type="dxa"/>
            <w:shd w:val="clear" w:color="auto" w:fill="auto"/>
          </w:tcPr>
          <w:p w:rsidR="0054695C" w:rsidRPr="00407C7D" w:rsidRDefault="0054695C" w:rsidP="00DC5F0D">
            <w:pPr>
              <w:pStyle w:val="NormalWeb"/>
              <w:jc w:val="center"/>
            </w:pPr>
            <w:r w:rsidRPr="00407C7D">
              <w:t>1.193</w:t>
            </w:r>
          </w:p>
        </w:tc>
        <w:tc>
          <w:tcPr>
            <w:tcW w:w="854" w:type="dxa"/>
            <w:shd w:val="clear" w:color="auto" w:fill="auto"/>
          </w:tcPr>
          <w:p w:rsidR="0054695C" w:rsidRPr="00407C7D" w:rsidRDefault="0054695C" w:rsidP="00DC5F0D">
            <w:pPr>
              <w:pStyle w:val="NormalWeb"/>
              <w:jc w:val="center"/>
            </w:pPr>
            <w:r w:rsidRPr="00407C7D">
              <w:t>676</w:t>
            </w:r>
          </w:p>
        </w:tc>
        <w:tc>
          <w:tcPr>
            <w:tcW w:w="1112" w:type="dxa"/>
            <w:shd w:val="clear" w:color="auto" w:fill="auto"/>
          </w:tcPr>
          <w:p w:rsidR="0054695C" w:rsidRPr="00407C7D" w:rsidRDefault="0054695C" w:rsidP="00DC5F0D">
            <w:pPr>
              <w:pStyle w:val="NormalWeb"/>
              <w:jc w:val="center"/>
            </w:pPr>
            <w:r w:rsidRPr="00407C7D">
              <w:t>268</w:t>
            </w:r>
          </w:p>
        </w:tc>
        <w:tc>
          <w:tcPr>
            <w:tcW w:w="1676" w:type="dxa"/>
            <w:shd w:val="clear" w:color="auto" w:fill="auto"/>
          </w:tcPr>
          <w:p w:rsidR="0054695C" w:rsidRPr="00407C7D" w:rsidRDefault="0054695C" w:rsidP="00DC5F0D">
            <w:pPr>
              <w:pStyle w:val="NormalWeb"/>
              <w:jc w:val="center"/>
            </w:pPr>
            <w:r w:rsidRPr="00407C7D">
              <w:t>18.371</w:t>
            </w:r>
          </w:p>
        </w:tc>
        <w:tc>
          <w:tcPr>
            <w:tcW w:w="1239" w:type="dxa"/>
            <w:shd w:val="clear" w:color="auto" w:fill="auto"/>
          </w:tcPr>
          <w:p w:rsidR="0054695C" w:rsidRPr="00407C7D" w:rsidRDefault="0054695C" w:rsidP="00DC5F0D">
            <w:pPr>
              <w:pStyle w:val="NormalWeb"/>
              <w:jc w:val="center"/>
            </w:pPr>
            <w:r w:rsidRPr="00407C7D">
              <w:t>43.7</w:t>
            </w:r>
          </w:p>
        </w:tc>
      </w:tr>
      <w:tr w:rsidR="0054695C" w:rsidRPr="00407C7D" w:rsidTr="00DC5F0D">
        <w:trPr>
          <w:trHeight w:val="367"/>
        </w:trPr>
        <w:tc>
          <w:tcPr>
            <w:tcW w:w="1276" w:type="dxa"/>
            <w:vMerge w:val="restart"/>
            <w:shd w:val="clear" w:color="auto" w:fill="auto"/>
          </w:tcPr>
          <w:p w:rsidR="0054695C" w:rsidRPr="00407C7D" w:rsidRDefault="0054695C" w:rsidP="00DC5F0D">
            <w:pPr>
              <w:pStyle w:val="NormalWeb"/>
              <w:jc w:val="center"/>
            </w:pPr>
            <w:r w:rsidRPr="00407C7D">
              <w:t>Градска</w:t>
            </w:r>
          </w:p>
        </w:tc>
        <w:tc>
          <w:tcPr>
            <w:tcW w:w="962" w:type="dxa"/>
            <w:shd w:val="clear" w:color="auto" w:fill="auto"/>
          </w:tcPr>
          <w:p w:rsidR="0054695C" w:rsidRPr="00407C7D" w:rsidRDefault="0054695C" w:rsidP="00DC5F0D">
            <w:pPr>
              <w:pStyle w:val="NormalWeb"/>
              <w:jc w:val="center"/>
            </w:pPr>
            <w:r w:rsidRPr="00407C7D">
              <w:t>1.833</w:t>
            </w:r>
          </w:p>
        </w:tc>
        <w:tc>
          <w:tcPr>
            <w:tcW w:w="779" w:type="dxa"/>
            <w:shd w:val="clear" w:color="auto" w:fill="auto"/>
          </w:tcPr>
          <w:p w:rsidR="0054695C" w:rsidRPr="00407C7D" w:rsidRDefault="0054695C" w:rsidP="00DC5F0D">
            <w:pPr>
              <w:pStyle w:val="NormalWeb"/>
              <w:jc w:val="center"/>
            </w:pPr>
            <w:r w:rsidRPr="00407C7D">
              <w:t>2.149</w:t>
            </w:r>
          </w:p>
        </w:tc>
        <w:tc>
          <w:tcPr>
            <w:tcW w:w="778" w:type="dxa"/>
            <w:shd w:val="clear" w:color="auto" w:fill="auto"/>
          </w:tcPr>
          <w:p w:rsidR="0054695C" w:rsidRPr="00407C7D" w:rsidRDefault="0054695C" w:rsidP="00DC5F0D">
            <w:pPr>
              <w:pStyle w:val="NormalWeb"/>
              <w:jc w:val="center"/>
            </w:pPr>
            <w:r w:rsidRPr="00407C7D">
              <w:t>1.948</w:t>
            </w:r>
          </w:p>
        </w:tc>
        <w:tc>
          <w:tcPr>
            <w:tcW w:w="1027" w:type="dxa"/>
            <w:shd w:val="clear" w:color="auto" w:fill="auto"/>
          </w:tcPr>
          <w:p w:rsidR="0054695C" w:rsidRPr="00407C7D" w:rsidRDefault="0054695C" w:rsidP="00DC5F0D">
            <w:pPr>
              <w:pStyle w:val="NormalWeb"/>
              <w:jc w:val="center"/>
            </w:pPr>
            <w:r w:rsidRPr="00407C7D">
              <w:t>1.172</w:t>
            </w:r>
          </w:p>
        </w:tc>
        <w:tc>
          <w:tcPr>
            <w:tcW w:w="791" w:type="dxa"/>
            <w:shd w:val="clear" w:color="auto" w:fill="auto"/>
          </w:tcPr>
          <w:p w:rsidR="0054695C" w:rsidRPr="00407C7D" w:rsidRDefault="0054695C" w:rsidP="00DC5F0D">
            <w:pPr>
              <w:pStyle w:val="NormalWeb"/>
              <w:jc w:val="center"/>
            </w:pPr>
            <w:r w:rsidRPr="00407C7D">
              <w:t>1.047</w:t>
            </w:r>
          </w:p>
        </w:tc>
        <w:tc>
          <w:tcPr>
            <w:tcW w:w="786" w:type="dxa"/>
            <w:shd w:val="clear" w:color="auto" w:fill="auto"/>
          </w:tcPr>
          <w:p w:rsidR="0054695C" w:rsidRPr="00407C7D" w:rsidRDefault="0054695C" w:rsidP="00DC5F0D">
            <w:pPr>
              <w:pStyle w:val="NormalWeb"/>
              <w:jc w:val="center"/>
            </w:pPr>
            <w:r w:rsidRPr="00407C7D">
              <w:t>747</w:t>
            </w:r>
          </w:p>
        </w:tc>
        <w:tc>
          <w:tcPr>
            <w:tcW w:w="854" w:type="dxa"/>
            <w:shd w:val="clear" w:color="auto" w:fill="auto"/>
          </w:tcPr>
          <w:p w:rsidR="0054695C" w:rsidRPr="00407C7D" w:rsidRDefault="0054695C" w:rsidP="00DC5F0D">
            <w:pPr>
              <w:pStyle w:val="NormalWeb"/>
              <w:jc w:val="center"/>
            </w:pPr>
            <w:r w:rsidRPr="00407C7D">
              <w:t>453</w:t>
            </w:r>
          </w:p>
        </w:tc>
        <w:tc>
          <w:tcPr>
            <w:tcW w:w="1112" w:type="dxa"/>
            <w:shd w:val="clear" w:color="auto" w:fill="auto"/>
          </w:tcPr>
          <w:p w:rsidR="0054695C" w:rsidRPr="00407C7D" w:rsidRDefault="0054695C" w:rsidP="00DC5F0D">
            <w:pPr>
              <w:pStyle w:val="NormalWeb"/>
              <w:jc w:val="center"/>
            </w:pPr>
            <w:r w:rsidRPr="00407C7D">
              <w:t>172</w:t>
            </w:r>
          </w:p>
        </w:tc>
        <w:tc>
          <w:tcPr>
            <w:tcW w:w="1676" w:type="dxa"/>
            <w:shd w:val="clear" w:color="auto" w:fill="auto"/>
          </w:tcPr>
          <w:p w:rsidR="0054695C" w:rsidRPr="00407C7D" w:rsidRDefault="0054695C" w:rsidP="00DC5F0D">
            <w:pPr>
              <w:pStyle w:val="NormalWeb"/>
              <w:jc w:val="center"/>
            </w:pPr>
            <w:r w:rsidRPr="00407C7D">
              <w:t>21.737</w:t>
            </w:r>
          </w:p>
        </w:tc>
        <w:tc>
          <w:tcPr>
            <w:tcW w:w="1239" w:type="dxa"/>
            <w:shd w:val="clear" w:color="auto" w:fill="auto"/>
          </w:tcPr>
          <w:p w:rsidR="0054695C" w:rsidRPr="00407C7D" w:rsidRDefault="0054695C" w:rsidP="00DC5F0D">
            <w:pPr>
              <w:pStyle w:val="NormalWeb"/>
              <w:jc w:val="center"/>
            </w:pPr>
            <w:r w:rsidRPr="00407C7D">
              <w:t>39.4</w:t>
            </w:r>
          </w:p>
        </w:tc>
      </w:tr>
      <w:tr w:rsidR="0054695C" w:rsidRPr="00407C7D" w:rsidTr="00DC5F0D">
        <w:trPr>
          <w:trHeight w:val="339"/>
        </w:trPr>
        <w:tc>
          <w:tcPr>
            <w:tcW w:w="1276" w:type="dxa"/>
            <w:vMerge/>
            <w:shd w:val="clear" w:color="auto" w:fill="auto"/>
          </w:tcPr>
          <w:p w:rsidR="0054695C" w:rsidRPr="00407C7D" w:rsidRDefault="0054695C" w:rsidP="00DC5F0D">
            <w:pPr>
              <w:pStyle w:val="NormalWeb"/>
              <w:jc w:val="center"/>
            </w:pPr>
          </w:p>
        </w:tc>
        <w:tc>
          <w:tcPr>
            <w:tcW w:w="962" w:type="dxa"/>
            <w:shd w:val="clear" w:color="auto" w:fill="auto"/>
          </w:tcPr>
          <w:p w:rsidR="0054695C" w:rsidRPr="00407C7D" w:rsidRDefault="0054695C" w:rsidP="00DC5F0D">
            <w:pPr>
              <w:pStyle w:val="NormalWeb"/>
              <w:jc w:val="center"/>
            </w:pPr>
            <w:r w:rsidRPr="00407C7D">
              <w:t>901</w:t>
            </w:r>
          </w:p>
        </w:tc>
        <w:tc>
          <w:tcPr>
            <w:tcW w:w="779" w:type="dxa"/>
            <w:shd w:val="clear" w:color="auto" w:fill="auto"/>
          </w:tcPr>
          <w:p w:rsidR="0054695C" w:rsidRPr="00407C7D" w:rsidRDefault="0054695C" w:rsidP="00DC5F0D">
            <w:pPr>
              <w:pStyle w:val="NormalWeb"/>
              <w:jc w:val="center"/>
            </w:pPr>
            <w:r w:rsidRPr="00407C7D">
              <w:t>1.005</w:t>
            </w:r>
          </w:p>
        </w:tc>
        <w:tc>
          <w:tcPr>
            <w:tcW w:w="778" w:type="dxa"/>
            <w:shd w:val="clear" w:color="auto" w:fill="auto"/>
          </w:tcPr>
          <w:p w:rsidR="0054695C" w:rsidRPr="00407C7D" w:rsidRDefault="0054695C" w:rsidP="00DC5F0D">
            <w:pPr>
              <w:pStyle w:val="NormalWeb"/>
              <w:jc w:val="center"/>
            </w:pPr>
            <w:r w:rsidRPr="00407C7D">
              <w:t>931</w:t>
            </w:r>
          </w:p>
        </w:tc>
        <w:tc>
          <w:tcPr>
            <w:tcW w:w="1027" w:type="dxa"/>
            <w:shd w:val="clear" w:color="auto" w:fill="auto"/>
          </w:tcPr>
          <w:p w:rsidR="0054695C" w:rsidRPr="00407C7D" w:rsidRDefault="0054695C" w:rsidP="00DC5F0D">
            <w:pPr>
              <w:pStyle w:val="NormalWeb"/>
              <w:jc w:val="center"/>
            </w:pPr>
            <w:r w:rsidRPr="00407C7D">
              <w:t>522</w:t>
            </w:r>
          </w:p>
        </w:tc>
        <w:tc>
          <w:tcPr>
            <w:tcW w:w="791" w:type="dxa"/>
            <w:shd w:val="clear" w:color="auto" w:fill="auto"/>
          </w:tcPr>
          <w:p w:rsidR="0054695C" w:rsidRPr="00407C7D" w:rsidRDefault="0054695C" w:rsidP="00DC5F0D">
            <w:pPr>
              <w:pStyle w:val="NormalWeb"/>
              <w:jc w:val="center"/>
            </w:pPr>
            <w:r w:rsidRPr="00407C7D">
              <w:t>463</w:t>
            </w:r>
          </w:p>
        </w:tc>
        <w:tc>
          <w:tcPr>
            <w:tcW w:w="786" w:type="dxa"/>
            <w:shd w:val="clear" w:color="auto" w:fill="auto"/>
          </w:tcPr>
          <w:p w:rsidR="0054695C" w:rsidRPr="00407C7D" w:rsidRDefault="0054695C" w:rsidP="00DC5F0D">
            <w:pPr>
              <w:pStyle w:val="NormalWeb"/>
              <w:jc w:val="center"/>
            </w:pPr>
            <w:r w:rsidRPr="00407C7D">
              <w:t>300</w:t>
            </w:r>
          </w:p>
        </w:tc>
        <w:tc>
          <w:tcPr>
            <w:tcW w:w="854" w:type="dxa"/>
            <w:shd w:val="clear" w:color="auto" w:fill="auto"/>
          </w:tcPr>
          <w:p w:rsidR="0054695C" w:rsidRPr="00407C7D" w:rsidRDefault="0054695C" w:rsidP="00DC5F0D">
            <w:pPr>
              <w:pStyle w:val="NormalWeb"/>
              <w:jc w:val="center"/>
            </w:pPr>
            <w:r w:rsidRPr="00407C7D">
              <w:t>166</w:t>
            </w:r>
          </w:p>
        </w:tc>
        <w:tc>
          <w:tcPr>
            <w:tcW w:w="1112" w:type="dxa"/>
            <w:shd w:val="clear" w:color="auto" w:fill="auto"/>
          </w:tcPr>
          <w:p w:rsidR="0054695C" w:rsidRPr="00407C7D" w:rsidRDefault="0054695C" w:rsidP="00DC5F0D">
            <w:pPr>
              <w:pStyle w:val="NormalWeb"/>
              <w:jc w:val="center"/>
            </w:pPr>
            <w:r w:rsidRPr="00407C7D">
              <w:t>71</w:t>
            </w:r>
          </w:p>
        </w:tc>
        <w:tc>
          <w:tcPr>
            <w:tcW w:w="1676" w:type="dxa"/>
            <w:shd w:val="clear" w:color="auto" w:fill="auto"/>
          </w:tcPr>
          <w:p w:rsidR="0054695C" w:rsidRPr="00407C7D" w:rsidRDefault="0054695C" w:rsidP="00DC5F0D">
            <w:pPr>
              <w:pStyle w:val="NormalWeb"/>
              <w:jc w:val="center"/>
            </w:pPr>
            <w:r w:rsidRPr="00407C7D">
              <w:t>10.499</w:t>
            </w:r>
          </w:p>
        </w:tc>
        <w:tc>
          <w:tcPr>
            <w:tcW w:w="1239" w:type="dxa"/>
            <w:shd w:val="clear" w:color="auto" w:fill="auto"/>
          </w:tcPr>
          <w:p w:rsidR="0054695C" w:rsidRPr="00407C7D" w:rsidRDefault="0054695C" w:rsidP="00DC5F0D">
            <w:pPr>
              <w:pStyle w:val="NormalWeb"/>
              <w:jc w:val="center"/>
            </w:pPr>
            <w:r w:rsidRPr="00407C7D">
              <w:t>38.0</w:t>
            </w:r>
          </w:p>
        </w:tc>
      </w:tr>
      <w:tr w:rsidR="0054695C" w:rsidRPr="00407C7D" w:rsidTr="00DC5F0D">
        <w:trPr>
          <w:trHeight w:val="353"/>
        </w:trPr>
        <w:tc>
          <w:tcPr>
            <w:tcW w:w="1276" w:type="dxa"/>
            <w:vMerge/>
            <w:shd w:val="clear" w:color="auto" w:fill="auto"/>
          </w:tcPr>
          <w:p w:rsidR="0054695C" w:rsidRPr="00407C7D" w:rsidRDefault="0054695C" w:rsidP="00DC5F0D">
            <w:pPr>
              <w:pStyle w:val="NormalWeb"/>
              <w:jc w:val="center"/>
            </w:pPr>
          </w:p>
        </w:tc>
        <w:tc>
          <w:tcPr>
            <w:tcW w:w="962" w:type="dxa"/>
            <w:shd w:val="clear" w:color="auto" w:fill="auto"/>
          </w:tcPr>
          <w:p w:rsidR="0054695C" w:rsidRPr="00407C7D" w:rsidRDefault="0054695C" w:rsidP="00DC5F0D">
            <w:pPr>
              <w:pStyle w:val="NormalWeb"/>
              <w:jc w:val="center"/>
            </w:pPr>
            <w:r w:rsidRPr="00407C7D">
              <w:t>932</w:t>
            </w:r>
          </w:p>
        </w:tc>
        <w:tc>
          <w:tcPr>
            <w:tcW w:w="779" w:type="dxa"/>
            <w:shd w:val="clear" w:color="auto" w:fill="auto"/>
          </w:tcPr>
          <w:p w:rsidR="0054695C" w:rsidRPr="00407C7D" w:rsidRDefault="0054695C" w:rsidP="00DC5F0D">
            <w:pPr>
              <w:pStyle w:val="NormalWeb"/>
              <w:jc w:val="center"/>
            </w:pPr>
            <w:r w:rsidRPr="00407C7D">
              <w:t>1.094</w:t>
            </w:r>
          </w:p>
        </w:tc>
        <w:tc>
          <w:tcPr>
            <w:tcW w:w="778" w:type="dxa"/>
            <w:shd w:val="clear" w:color="auto" w:fill="auto"/>
          </w:tcPr>
          <w:p w:rsidR="0054695C" w:rsidRPr="00407C7D" w:rsidRDefault="0054695C" w:rsidP="00DC5F0D">
            <w:pPr>
              <w:pStyle w:val="NormalWeb"/>
              <w:jc w:val="center"/>
            </w:pPr>
            <w:r w:rsidRPr="00407C7D">
              <w:t>1.017</w:t>
            </w:r>
          </w:p>
        </w:tc>
        <w:tc>
          <w:tcPr>
            <w:tcW w:w="1027" w:type="dxa"/>
            <w:shd w:val="clear" w:color="auto" w:fill="auto"/>
          </w:tcPr>
          <w:p w:rsidR="0054695C" w:rsidRPr="00407C7D" w:rsidRDefault="0054695C" w:rsidP="00DC5F0D">
            <w:pPr>
              <w:pStyle w:val="NormalWeb"/>
              <w:jc w:val="center"/>
            </w:pPr>
            <w:r w:rsidRPr="00407C7D">
              <w:t>650</w:t>
            </w:r>
          </w:p>
        </w:tc>
        <w:tc>
          <w:tcPr>
            <w:tcW w:w="791" w:type="dxa"/>
            <w:shd w:val="clear" w:color="auto" w:fill="auto"/>
          </w:tcPr>
          <w:p w:rsidR="0054695C" w:rsidRPr="00407C7D" w:rsidRDefault="0054695C" w:rsidP="00DC5F0D">
            <w:pPr>
              <w:pStyle w:val="NormalWeb"/>
              <w:jc w:val="center"/>
            </w:pPr>
            <w:r w:rsidRPr="00407C7D">
              <w:t>584</w:t>
            </w:r>
          </w:p>
        </w:tc>
        <w:tc>
          <w:tcPr>
            <w:tcW w:w="786" w:type="dxa"/>
            <w:shd w:val="clear" w:color="auto" w:fill="auto"/>
          </w:tcPr>
          <w:p w:rsidR="0054695C" w:rsidRPr="00407C7D" w:rsidRDefault="0054695C" w:rsidP="00DC5F0D">
            <w:pPr>
              <w:pStyle w:val="NormalWeb"/>
              <w:jc w:val="center"/>
            </w:pPr>
            <w:r w:rsidRPr="00407C7D">
              <w:t>447</w:t>
            </w:r>
          </w:p>
        </w:tc>
        <w:tc>
          <w:tcPr>
            <w:tcW w:w="854" w:type="dxa"/>
            <w:shd w:val="clear" w:color="auto" w:fill="auto"/>
          </w:tcPr>
          <w:p w:rsidR="0054695C" w:rsidRPr="00407C7D" w:rsidRDefault="0054695C" w:rsidP="00DC5F0D">
            <w:pPr>
              <w:pStyle w:val="NormalWeb"/>
              <w:jc w:val="center"/>
            </w:pPr>
            <w:r w:rsidRPr="00407C7D">
              <w:t>287</w:t>
            </w:r>
          </w:p>
        </w:tc>
        <w:tc>
          <w:tcPr>
            <w:tcW w:w="1112" w:type="dxa"/>
            <w:shd w:val="clear" w:color="auto" w:fill="auto"/>
          </w:tcPr>
          <w:p w:rsidR="0054695C" w:rsidRPr="00407C7D" w:rsidRDefault="0054695C" w:rsidP="00DC5F0D">
            <w:pPr>
              <w:pStyle w:val="NormalWeb"/>
              <w:jc w:val="center"/>
            </w:pPr>
            <w:r w:rsidRPr="00407C7D">
              <w:t>101</w:t>
            </w:r>
          </w:p>
        </w:tc>
        <w:tc>
          <w:tcPr>
            <w:tcW w:w="1676" w:type="dxa"/>
            <w:shd w:val="clear" w:color="auto" w:fill="auto"/>
          </w:tcPr>
          <w:p w:rsidR="0054695C" w:rsidRPr="00407C7D" w:rsidRDefault="0054695C" w:rsidP="00DC5F0D">
            <w:pPr>
              <w:pStyle w:val="NormalWeb"/>
              <w:jc w:val="center"/>
            </w:pPr>
            <w:r w:rsidRPr="00407C7D">
              <w:t>11.238</w:t>
            </w:r>
          </w:p>
        </w:tc>
        <w:tc>
          <w:tcPr>
            <w:tcW w:w="1239" w:type="dxa"/>
            <w:shd w:val="clear" w:color="auto" w:fill="auto"/>
          </w:tcPr>
          <w:p w:rsidR="0054695C" w:rsidRPr="00407C7D" w:rsidRDefault="0054695C" w:rsidP="00DC5F0D">
            <w:pPr>
              <w:pStyle w:val="NormalWeb"/>
              <w:jc w:val="center"/>
            </w:pPr>
            <w:r w:rsidRPr="00407C7D">
              <w:t>40.6</w:t>
            </w:r>
          </w:p>
        </w:tc>
      </w:tr>
      <w:tr w:rsidR="0054695C" w:rsidRPr="00407C7D" w:rsidTr="00DC5F0D">
        <w:trPr>
          <w:trHeight w:val="353"/>
        </w:trPr>
        <w:tc>
          <w:tcPr>
            <w:tcW w:w="1276" w:type="dxa"/>
            <w:vMerge w:val="restart"/>
            <w:shd w:val="clear" w:color="auto" w:fill="auto"/>
          </w:tcPr>
          <w:p w:rsidR="0054695C" w:rsidRPr="00407C7D" w:rsidRDefault="0054695C" w:rsidP="00DC5F0D">
            <w:pPr>
              <w:pStyle w:val="NormalWeb"/>
              <w:jc w:val="center"/>
            </w:pPr>
            <w:r w:rsidRPr="00407C7D">
              <w:t>остало</w:t>
            </w:r>
          </w:p>
        </w:tc>
        <w:tc>
          <w:tcPr>
            <w:tcW w:w="962" w:type="dxa"/>
            <w:shd w:val="clear" w:color="auto" w:fill="auto"/>
          </w:tcPr>
          <w:p w:rsidR="0054695C" w:rsidRPr="00407C7D" w:rsidRDefault="0054695C" w:rsidP="00DC5F0D">
            <w:pPr>
              <w:pStyle w:val="NormalWeb"/>
              <w:jc w:val="center"/>
            </w:pPr>
            <w:r w:rsidRPr="00407C7D">
              <w:t>1.153</w:t>
            </w:r>
          </w:p>
        </w:tc>
        <w:tc>
          <w:tcPr>
            <w:tcW w:w="779" w:type="dxa"/>
            <w:shd w:val="clear" w:color="auto" w:fill="auto"/>
          </w:tcPr>
          <w:p w:rsidR="0054695C" w:rsidRPr="00407C7D" w:rsidRDefault="0054695C" w:rsidP="00DC5F0D">
            <w:pPr>
              <w:pStyle w:val="NormalWeb"/>
              <w:jc w:val="center"/>
            </w:pPr>
            <w:r w:rsidRPr="00407C7D">
              <w:t>1.288</w:t>
            </w:r>
          </w:p>
        </w:tc>
        <w:tc>
          <w:tcPr>
            <w:tcW w:w="778" w:type="dxa"/>
            <w:shd w:val="clear" w:color="auto" w:fill="auto"/>
          </w:tcPr>
          <w:p w:rsidR="0054695C" w:rsidRPr="00407C7D" w:rsidRDefault="0054695C" w:rsidP="00DC5F0D">
            <w:pPr>
              <w:pStyle w:val="NormalWeb"/>
              <w:jc w:val="center"/>
            </w:pPr>
            <w:r w:rsidRPr="00407C7D">
              <w:t>1.414</w:t>
            </w:r>
          </w:p>
        </w:tc>
        <w:tc>
          <w:tcPr>
            <w:tcW w:w="1027" w:type="dxa"/>
            <w:shd w:val="clear" w:color="auto" w:fill="auto"/>
          </w:tcPr>
          <w:p w:rsidR="0054695C" w:rsidRPr="00407C7D" w:rsidRDefault="0054695C" w:rsidP="00DC5F0D">
            <w:pPr>
              <w:pStyle w:val="NormalWeb"/>
              <w:jc w:val="center"/>
            </w:pPr>
            <w:r w:rsidRPr="00407C7D">
              <w:t>1.177</w:t>
            </w:r>
          </w:p>
        </w:tc>
        <w:tc>
          <w:tcPr>
            <w:tcW w:w="791" w:type="dxa"/>
            <w:shd w:val="clear" w:color="auto" w:fill="auto"/>
          </w:tcPr>
          <w:p w:rsidR="0054695C" w:rsidRPr="00407C7D" w:rsidRDefault="0054695C" w:rsidP="00DC5F0D">
            <w:pPr>
              <w:pStyle w:val="NormalWeb"/>
              <w:jc w:val="center"/>
            </w:pPr>
            <w:r w:rsidRPr="00407C7D">
              <w:t>1.401</w:t>
            </w:r>
          </w:p>
        </w:tc>
        <w:tc>
          <w:tcPr>
            <w:tcW w:w="786" w:type="dxa"/>
            <w:shd w:val="clear" w:color="auto" w:fill="auto"/>
          </w:tcPr>
          <w:p w:rsidR="0054695C" w:rsidRPr="00407C7D" w:rsidRDefault="0054695C" w:rsidP="00DC5F0D">
            <w:pPr>
              <w:pStyle w:val="NormalWeb"/>
              <w:jc w:val="center"/>
            </w:pPr>
            <w:r w:rsidRPr="00407C7D">
              <w:t>1.238</w:t>
            </w:r>
          </w:p>
        </w:tc>
        <w:tc>
          <w:tcPr>
            <w:tcW w:w="854" w:type="dxa"/>
            <w:shd w:val="clear" w:color="auto" w:fill="auto"/>
          </w:tcPr>
          <w:p w:rsidR="0054695C" w:rsidRPr="00407C7D" w:rsidRDefault="0054695C" w:rsidP="00DC5F0D">
            <w:pPr>
              <w:pStyle w:val="NormalWeb"/>
              <w:jc w:val="center"/>
            </w:pPr>
            <w:r w:rsidRPr="00407C7D">
              <w:t>654</w:t>
            </w:r>
          </w:p>
        </w:tc>
        <w:tc>
          <w:tcPr>
            <w:tcW w:w="1112" w:type="dxa"/>
            <w:shd w:val="clear" w:color="auto" w:fill="auto"/>
          </w:tcPr>
          <w:p w:rsidR="0054695C" w:rsidRPr="00407C7D" w:rsidRDefault="0054695C" w:rsidP="00DC5F0D">
            <w:pPr>
              <w:pStyle w:val="NormalWeb"/>
              <w:jc w:val="center"/>
            </w:pPr>
            <w:r w:rsidRPr="00407C7D">
              <w:t>255</w:t>
            </w:r>
          </w:p>
        </w:tc>
        <w:tc>
          <w:tcPr>
            <w:tcW w:w="1676" w:type="dxa"/>
            <w:shd w:val="clear" w:color="auto" w:fill="auto"/>
          </w:tcPr>
          <w:p w:rsidR="0054695C" w:rsidRPr="00407C7D" w:rsidRDefault="0054695C" w:rsidP="00DC5F0D">
            <w:pPr>
              <w:pStyle w:val="NormalWeb"/>
              <w:jc w:val="center"/>
            </w:pPr>
            <w:r w:rsidRPr="00407C7D">
              <w:t>14.311</w:t>
            </w:r>
          </w:p>
        </w:tc>
        <w:tc>
          <w:tcPr>
            <w:tcW w:w="1239" w:type="dxa"/>
            <w:shd w:val="clear" w:color="auto" w:fill="auto"/>
          </w:tcPr>
          <w:p w:rsidR="0054695C" w:rsidRPr="00407C7D" w:rsidRDefault="0054695C" w:rsidP="00DC5F0D">
            <w:pPr>
              <w:pStyle w:val="NormalWeb"/>
              <w:jc w:val="center"/>
            </w:pPr>
            <w:r w:rsidRPr="00407C7D">
              <w:t>47.0</w:t>
            </w:r>
          </w:p>
        </w:tc>
      </w:tr>
      <w:tr w:rsidR="0054695C" w:rsidRPr="00407C7D" w:rsidTr="00DC5F0D">
        <w:trPr>
          <w:trHeight w:val="338"/>
        </w:trPr>
        <w:tc>
          <w:tcPr>
            <w:tcW w:w="1276" w:type="dxa"/>
            <w:vMerge/>
            <w:shd w:val="clear" w:color="auto" w:fill="auto"/>
          </w:tcPr>
          <w:p w:rsidR="0054695C" w:rsidRPr="00407C7D" w:rsidRDefault="0054695C" w:rsidP="00DC5F0D">
            <w:pPr>
              <w:pStyle w:val="NormalWeb"/>
              <w:jc w:val="center"/>
            </w:pPr>
          </w:p>
        </w:tc>
        <w:tc>
          <w:tcPr>
            <w:tcW w:w="962" w:type="dxa"/>
            <w:shd w:val="clear" w:color="auto" w:fill="auto"/>
          </w:tcPr>
          <w:p w:rsidR="0054695C" w:rsidRPr="00407C7D" w:rsidRDefault="0054695C" w:rsidP="00DC5F0D">
            <w:pPr>
              <w:pStyle w:val="NormalWeb"/>
              <w:jc w:val="center"/>
            </w:pPr>
            <w:r w:rsidRPr="00407C7D">
              <w:t>620</w:t>
            </w:r>
          </w:p>
        </w:tc>
        <w:tc>
          <w:tcPr>
            <w:tcW w:w="779" w:type="dxa"/>
            <w:shd w:val="clear" w:color="auto" w:fill="auto"/>
          </w:tcPr>
          <w:p w:rsidR="0054695C" w:rsidRPr="00407C7D" w:rsidRDefault="0054695C" w:rsidP="00DC5F0D">
            <w:pPr>
              <w:pStyle w:val="NormalWeb"/>
              <w:jc w:val="center"/>
            </w:pPr>
            <w:r w:rsidRPr="00407C7D">
              <w:t>684</w:t>
            </w:r>
          </w:p>
        </w:tc>
        <w:tc>
          <w:tcPr>
            <w:tcW w:w="778" w:type="dxa"/>
            <w:shd w:val="clear" w:color="auto" w:fill="auto"/>
          </w:tcPr>
          <w:p w:rsidR="0054695C" w:rsidRPr="00407C7D" w:rsidRDefault="0054695C" w:rsidP="00DC5F0D">
            <w:pPr>
              <w:pStyle w:val="NormalWeb"/>
              <w:jc w:val="center"/>
            </w:pPr>
            <w:r w:rsidRPr="00407C7D">
              <w:t>741</w:t>
            </w:r>
          </w:p>
        </w:tc>
        <w:tc>
          <w:tcPr>
            <w:tcW w:w="1027" w:type="dxa"/>
            <w:shd w:val="clear" w:color="auto" w:fill="auto"/>
          </w:tcPr>
          <w:p w:rsidR="0054695C" w:rsidRPr="00407C7D" w:rsidRDefault="0054695C" w:rsidP="00DC5F0D">
            <w:pPr>
              <w:pStyle w:val="NormalWeb"/>
              <w:jc w:val="center"/>
            </w:pPr>
            <w:r w:rsidRPr="00407C7D">
              <w:t>548</w:t>
            </w:r>
          </w:p>
        </w:tc>
        <w:tc>
          <w:tcPr>
            <w:tcW w:w="791" w:type="dxa"/>
            <w:shd w:val="clear" w:color="auto" w:fill="auto"/>
          </w:tcPr>
          <w:p w:rsidR="0054695C" w:rsidRPr="00407C7D" w:rsidRDefault="0054695C" w:rsidP="00DC5F0D">
            <w:pPr>
              <w:pStyle w:val="NormalWeb"/>
              <w:jc w:val="center"/>
            </w:pPr>
            <w:r w:rsidRPr="00407C7D">
              <w:t>629</w:t>
            </w:r>
          </w:p>
        </w:tc>
        <w:tc>
          <w:tcPr>
            <w:tcW w:w="786" w:type="dxa"/>
            <w:shd w:val="clear" w:color="auto" w:fill="auto"/>
          </w:tcPr>
          <w:p w:rsidR="0054695C" w:rsidRPr="00407C7D" w:rsidRDefault="0054695C" w:rsidP="00DC5F0D">
            <w:pPr>
              <w:pStyle w:val="NormalWeb"/>
              <w:jc w:val="center"/>
            </w:pPr>
            <w:r w:rsidRPr="00407C7D">
              <w:t>492</w:t>
            </w:r>
          </w:p>
        </w:tc>
        <w:tc>
          <w:tcPr>
            <w:tcW w:w="854" w:type="dxa"/>
            <w:shd w:val="clear" w:color="auto" w:fill="auto"/>
          </w:tcPr>
          <w:p w:rsidR="0054695C" w:rsidRPr="00407C7D" w:rsidRDefault="0054695C" w:rsidP="00DC5F0D">
            <w:pPr>
              <w:pStyle w:val="NormalWeb"/>
              <w:jc w:val="center"/>
            </w:pPr>
            <w:r w:rsidRPr="00407C7D">
              <w:t>265</w:t>
            </w:r>
          </w:p>
        </w:tc>
        <w:tc>
          <w:tcPr>
            <w:tcW w:w="1112" w:type="dxa"/>
            <w:shd w:val="clear" w:color="auto" w:fill="auto"/>
          </w:tcPr>
          <w:p w:rsidR="0054695C" w:rsidRPr="00407C7D" w:rsidRDefault="0054695C" w:rsidP="00DC5F0D">
            <w:pPr>
              <w:pStyle w:val="NormalWeb"/>
              <w:jc w:val="center"/>
            </w:pPr>
            <w:r w:rsidRPr="00407C7D">
              <w:t>88</w:t>
            </w:r>
          </w:p>
        </w:tc>
        <w:tc>
          <w:tcPr>
            <w:tcW w:w="1676" w:type="dxa"/>
            <w:shd w:val="clear" w:color="auto" w:fill="auto"/>
          </w:tcPr>
          <w:p w:rsidR="0054695C" w:rsidRPr="00407C7D" w:rsidRDefault="0054695C" w:rsidP="00DC5F0D">
            <w:pPr>
              <w:pStyle w:val="NormalWeb"/>
              <w:jc w:val="center"/>
            </w:pPr>
            <w:r w:rsidRPr="00407C7D">
              <w:t>7.178</w:t>
            </w:r>
          </w:p>
        </w:tc>
        <w:tc>
          <w:tcPr>
            <w:tcW w:w="1239" w:type="dxa"/>
            <w:shd w:val="clear" w:color="auto" w:fill="auto"/>
          </w:tcPr>
          <w:p w:rsidR="0054695C" w:rsidRPr="00407C7D" w:rsidRDefault="0054695C" w:rsidP="00DC5F0D">
            <w:pPr>
              <w:pStyle w:val="NormalWeb"/>
              <w:jc w:val="center"/>
            </w:pPr>
            <w:r w:rsidRPr="00407C7D">
              <w:t>45.4</w:t>
            </w:r>
          </w:p>
        </w:tc>
      </w:tr>
      <w:tr w:rsidR="0054695C" w:rsidRPr="00407C7D" w:rsidTr="00DC5F0D">
        <w:trPr>
          <w:trHeight w:val="352"/>
        </w:trPr>
        <w:tc>
          <w:tcPr>
            <w:tcW w:w="1276" w:type="dxa"/>
            <w:vMerge/>
            <w:shd w:val="clear" w:color="auto" w:fill="auto"/>
          </w:tcPr>
          <w:p w:rsidR="0054695C" w:rsidRPr="00407C7D" w:rsidRDefault="0054695C" w:rsidP="00DC5F0D">
            <w:pPr>
              <w:pStyle w:val="NormalWeb"/>
              <w:jc w:val="center"/>
            </w:pPr>
          </w:p>
        </w:tc>
        <w:tc>
          <w:tcPr>
            <w:tcW w:w="962" w:type="dxa"/>
            <w:shd w:val="clear" w:color="auto" w:fill="auto"/>
          </w:tcPr>
          <w:p w:rsidR="0054695C" w:rsidRPr="00407C7D" w:rsidRDefault="0054695C" w:rsidP="00DC5F0D">
            <w:pPr>
              <w:pStyle w:val="NormalWeb"/>
              <w:jc w:val="center"/>
            </w:pPr>
            <w:r w:rsidRPr="00407C7D">
              <w:t>533</w:t>
            </w:r>
          </w:p>
        </w:tc>
        <w:tc>
          <w:tcPr>
            <w:tcW w:w="779" w:type="dxa"/>
            <w:shd w:val="clear" w:color="auto" w:fill="auto"/>
          </w:tcPr>
          <w:p w:rsidR="0054695C" w:rsidRPr="00407C7D" w:rsidRDefault="0054695C" w:rsidP="00DC5F0D">
            <w:pPr>
              <w:pStyle w:val="NormalWeb"/>
              <w:jc w:val="center"/>
            </w:pPr>
            <w:r w:rsidRPr="00407C7D">
              <w:t>604</w:t>
            </w:r>
          </w:p>
        </w:tc>
        <w:tc>
          <w:tcPr>
            <w:tcW w:w="778" w:type="dxa"/>
            <w:shd w:val="clear" w:color="auto" w:fill="auto"/>
          </w:tcPr>
          <w:p w:rsidR="0054695C" w:rsidRPr="00407C7D" w:rsidRDefault="0054695C" w:rsidP="00DC5F0D">
            <w:pPr>
              <w:pStyle w:val="NormalWeb"/>
              <w:jc w:val="center"/>
            </w:pPr>
            <w:r w:rsidRPr="00407C7D">
              <w:t>673</w:t>
            </w:r>
          </w:p>
        </w:tc>
        <w:tc>
          <w:tcPr>
            <w:tcW w:w="1027" w:type="dxa"/>
            <w:shd w:val="clear" w:color="auto" w:fill="auto"/>
          </w:tcPr>
          <w:p w:rsidR="0054695C" w:rsidRPr="00407C7D" w:rsidRDefault="0054695C" w:rsidP="00DC5F0D">
            <w:pPr>
              <w:pStyle w:val="NormalWeb"/>
              <w:jc w:val="center"/>
            </w:pPr>
            <w:r w:rsidRPr="00407C7D">
              <w:t>629</w:t>
            </w:r>
          </w:p>
        </w:tc>
        <w:tc>
          <w:tcPr>
            <w:tcW w:w="791" w:type="dxa"/>
            <w:shd w:val="clear" w:color="auto" w:fill="auto"/>
          </w:tcPr>
          <w:p w:rsidR="0054695C" w:rsidRPr="00407C7D" w:rsidRDefault="0054695C" w:rsidP="00DC5F0D">
            <w:pPr>
              <w:pStyle w:val="NormalWeb"/>
              <w:jc w:val="center"/>
            </w:pPr>
            <w:r w:rsidRPr="00407C7D">
              <w:t>772</w:t>
            </w:r>
          </w:p>
        </w:tc>
        <w:tc>
          <w:tcPr>
            <w:tcW w:w="786" w:type="dxa"/>
            <w:shd w:val="clear" w:color="auto" w:fill="auto"/>
          </w:tcPr>
          <w:p w:rsidR="0054695C" w:rsidRPr="00407C7D" w:rsidRDefault="0054695C" w:rsidP="00DC5F0D">
            <w:pPr>
              <w:pStyle w:val="NormalWeb"/>
              <w:jc w:val="center"/>
            </w:pPr>
            <w:r w:rsidRPr="00407C7D">
              <w:t>746</w:t>
            </w:r>
          </w:p>
        </w:tc>
        <w:tc>
          <w:tcPr>
            <w:tcW w:w="854" w:type="dxa"/>
            <w:shd w:val="clear" w:color="auto" w:fill="auto"/>
          </w:tcPr>
          <w:p w:rsidR="0054695C" w:rsidRPr="00407C7D" w:rsidRDefault="0054695C" w:rsidP="00DC5F0D">
            <w:pPr>
              <w:pStyle w:val="NormalWeb"/>
              <w:jc w:val="center"/>
            </w:pPr>
            <w:r w:rsidRPr="00407C7D">
              <w:t>389</w:t>
            </w:r>
          </w:p>
        </w:tc>
        <w:tc>
          <w:tcPr>
            <w:tcW w:w="1112" w:type="dxa"/>
            <w:shd w:val="clear" w:color="auto" w:fill="auto"/>
          </w:tcPr>
          <w:p w:rsidR="0054695C" w:rsidRPr="00407C7D" w:rsidRDefault="0054695C" w:rsidP="00DC5F0D">
            <w:pPr>
              <w:pStyle w:val="NormalWeb"/>
              <w:jc w:val="center"/>
            </w:pPr>
            <w:r w:rsidRPr="00407C7D">
              <w:t>167</w:t>
            </w:r>
          </w:p>
        </w:tc>
        <w:tc>
          <w:tcPr>
            <w:tcW w:w="1676" w:type="dxa"/>
            <w:shd w:val="clear" w:color="auto" w:fill="auto"/>
          </w:tcPr>
          <w:p w:rsidR="0054695C" w:rsidRPr="00407C7D" w:rsidRDefault="0054695C" w:rsidP="00DC5F0D">
            <w:pPr>
              <w:pStyle w:val="NormalWeb"/>
              <w:jc w:val="center"/>
            </w:pPr>
            <w:r w:rsidRPr="00407C7D">
              <w:t>7.133</w:t>
            </w:r>
          </w:p>
        </w:tc>
        <w:tc>
          <w:tcPr>
            <w:tcW w:w="1239" w:type="dxa"/>
            <w:shd w:val="clear" w:color="auto" w:fill="auto"/>
          </w:tcPr>
          <w:p w:rsidR="0054695C" w:rsidRPr="00407C7D" w:rsidRDefault="0054695C" w:rsidP="00DC5F0D">
            <w:pPr>
              <w:pStyle w:val="NormalWeb"/>
              <w:jc w:val="center"/>
            </w:pPr>
            <w:r w:rsidRPr="00407C7D">
              <w:t>48.6</w:t>
            </w:r>
          </w:p>
        </w:tc>
      </w:tr>
    </w:tbl>
    <w:p w:rsidR="0054695C" w:rsidRPr="00407C7D" w:rsidRDefault="0054695C" w:rsidP="0054695C">
      <w:pPr>
        <w:pStyle w:val="NormalWeb"/>
        <w:rPr>
          <w:b/>
        </w:rPr>
      </w:pPr>
      <w:r w:rsidRPr="00407C7D">
        <w:rPr>
          <w:b/>
        </w:rPr>
        <w:t>Извор РСЗ</w:t>
      </w:r>
    </w:p>
    <w:p w:rsidR="0054695C" w:rsidRPr="00407C7D" w:rsidRDefault="0054695C" w:rsidP="0054695C">
      <w:pPr>
        <w:rPr>
          <w:b/>
          <w:lang w:val="sr-Latn-CS"/>
        </w:rPr>
      </w:pPr>
      <w:r w:rsidRPr="00407C7D">
        <w:rPr>
          <w:b/>
          <w:lang w:val="ru-RU"/>
        </w:rPr>
        <w:t>1.1.3.2. Миграције</w:t>
      </w:r>
    </w:p>
    <w:p w:rsidR="0054695C" w:rsidRPr="00407C7D" w:rsidRDefault="0054695C" w:rsidP="0054695C">
      <w:pPr>
        <w:rPr>
          <w:b/>
          <w:lang w:val="sr-Latn-CS"/>
        </w:rPr>
      </w:pPr>
    </w:p>
    <w:p w:rsidR="0054695C" w:rsidRPr="00407C7D" w:rsidRDefault="0054695C" w:rsidP="0054695C">
      <w:pPr>
        <w:ind w:firstLine="720"/>
        <w:jc w:val="both"/>
        <w:rPr>
          <w:lang w:val="ru-RU"/>
        </w:rPr>
      </w:pPr>
      <w:r w:rsidRPr="00407C7D">
        <w:rPr>
          <w:lang w:val="ru-RU"/>
        </w:rPr>
        <w:t xml:space="preserve">Миграције становништва из села и брзи пораст броја становника у градовима не прати  адекватно инфраструктура, тако да сметлишта и мање дивље депоније додатно загађују земљиште као и животну средину. Поједина сеоска подручја брдско планинског </w:t>
      </w:r>
      <w:r w:rsidRPr="00407C7D">
        <w:rPr>
          <w:lang w:val="ru-RU"/>
        </w:rPr>
        <w:lastRenderedPageBreak/>
        <w:t>карактера су пред изумирањем. Присутна је миграција из општинског средишта ка већим републичким центрима, што има за тенденцију смањење броја становника за око 5% у последних  14 година. Знатан број становника општине Прокупље се налази на привременом раду у иностранству.</w:t>
      </w:r>
    </w:p>
    <w:p w:rsidR="0054695C" w:rsidRPr="00407C7D" w:rsidRDefault="0054695C" w:rsidP="0054695C">
      <w:pPr>
        <w:jc w:val="both"/>
      </w:pPr>
      <w:r w:rsidRPr="00407C7D">
        <w:rPr>
          <w:lang w:val="sr-Cyrl-CS"/>
        </w:rPr>
        <w:t xml:space="preserve">Општина је суочена са израженом миграцијом становништва чије се заустављање може осигурати само осетним </w:t>
      </w:r>
      <w:r w:rsidRPr="00407C7D">
        <w:rPr>
          <w:b/>
          <w:lang w:val="sr-Cyrl-CS"/>
        </w:rPr>
        <w:t>повећањем инвестиционих улагања</w:t>
      </w:r>
      <w:r w:rsidRPr="00407C7D">
        <w:rPr>
          <w:lang w:val="sr-Cyrl-CS"/>
        </w:rPr>
        <w:t>. Тако би се иницирали конкретни програми убрзанијег развоја пољопривреде комбиновани са изградњом малих индустријских  капацитета, привредних објеката и друштвене инфраструктуре на селу.</w:t>
      </w:r>
    </w:p>
    <w:p w:rsidR="0054695C" w:rsidRPr="00407C7D" w:rsidRDefault="0054695C" w:rsidP="0054695C">
      <w:pPr>
        <w:rPr>
          <w:b/>
          <w:lang w:val="ru-RU"/>
        </w:rPr>
      </w:pPr>
    </w:p>
    <w:p w:rsidR="0054695C" w:rsidRPr="00407C7D" w:rsidRDefault="0054695C" w:rsidP="0054695C">
      <w:pPr>
        <w:rPr>
          <w:b/>
          <w:lang w:val="ru-RU"/>
        </w:rPr>
      </w:pPr>
      <w:r w:rsidRPr="00407C7D">
        <w:rPr>
          <w:b/>
          <w:lang w:val="ru-RU"/>
        </w:rPr>
        <w:t>1.1.4. Диверзификација руралне економије</w:t>
      </w:r>
    </w:p>
    <w:p w:rsidR="0054695C" w:rsidRPr="00407C7D" w:rsidRDefault="0054695C" w:rsidP="0054695C"/>
    <w:p w:rsidR="0054695C" w:rsidRPr="00407C7D" w:rsidRDefault="0054695C" w:rsidP="0054695C">
      <w:pPr>
        <w:rPr>
          <w:b/>
          <w:lang w:val="sr-Cyrl-CS"/>
        </w:rPr>
      </w:pPr>
      <w:r w:rsidRPr="00407C7D">
        <w:rPr>
          <w:b/>
          <w:lang w:val="sr-Cyrl-CS"/>
        </w:rPr>
        <w:t>Газдинства према другим профитабилним активностима у вези са газдинством</w:t>
      </w:r>
    </w:p>
    <w:tbl>
      <w:tblPr>
        <w:tblpPr w:leftFromText="180" w:rightFromText="180" w:vertAnchor="text" w:horzAnchor="margin" w:tblpX="-264" w:tblpY="183"/>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
        <w:gridCol w:w="1009"/>
        <w:gridCol w:w="1071"/>
        <w:gridCol w:w="1071"/>
        <w:gridCol w:w="1073"/>
        <w:gridCol w:w="1987"/>
        <w:gridCol w:w="994"/>
        <w:gridCol w:w="1441"/>
        <w:gridCol w:w="1106"/>
      </w:tblGrid>
      <w:tr w:rsidR="0054695C" w:rsidRPr="00407C7D" w:rsidTr="00DC5F0D">
        <w:trPr>
          <w:cantSplit/>
          <w:trHeight w:val="351"/>
        </w:trPr>
        <w:tc>
          <w:tcPr>
            <w:tcW w:w="1148" w:type="dxa"/>
            <w:vMerge w:val="restart"/>
            <w:tcBorders>
              <w:top w:val="single" w:sz="4" w:space="0" w:color="auto"/>
              <w:left w:val="single" w:sz="4" w:space="0" w:color="auto"/>
              <w:bottom w:val="single" w:sz="4" w:space="0" w:color="auto"/>
              <w:right w:val="single" w:sz="4" w:space="0" w:color="auto"/>
            </w:tcBorders>
            <w:shd w:val="clear" w:color="auto" w:fill="auto"/>
          </w:tcPr>
          <w:p w:rsidR="0054695C" w:rsidRPr="00407C7D" w:rsidRDefault="0054695C" w:rsidP="00DC5F0D">
            <w:pPr>
              <w:ind w:left="-120" w:right="-148"/>
            </w:pPr>
          </w:p>
          <w:p w:rsidR="0054695C" w:rsidRPr="00407C7D" w:rsidRDefault="0054695C" w:rsidP="00DC5F0D">
            <w:pPr>
              <w:ind w:left="-120" w:right="-148" w:hanging="12"/>
              <w:jc w:val="center"/>
              <w:rPr>
                <w:lang w:val="sr-Cyrl-CS"/>
              </w:rPr>
            </w:pPr>
            <w:r w:rsidRPr="00407C7D">
              <w:rPr>
                <w:lang w:val="sr-Cyrl-CS"/>
              </w:rPr>
              <w:t>Град -Прокуље</w:t>
            </w:r>
          </w:p>
        </w:tc>
        <w:tc>
          <w:tcPr>
            <w:tcW w:w="9752" w:type="dxa"/>
            <w:gridSpan w:val="8"/>
            <w:tcBorders>
              <w:top w:val="single" w:sz="4" w:space="0" w:color="auto"/>
              <w:left w:val="single" w:sz="4" w:space="0" w:color="auto"/>
              <w:bottom w:val="nil"/>
              <w:right w:val="single" w:sz="4" w:space="0" w:color="auto"/>
            </w:tcBorders>
            <w:shd w:val="clear" w:color="auto" w:fill="auto"/>
          </w:tcPr>
          <w:p w:rsidR="0054695C" w:rsidRPr="00407C7D" w:rsidRDefault="0054695C" w:rsidP="00DC5F0D">
            <w:pPr>
              <w:jc w:val="center"/>
              <w:rPr>
                <w:lang w:val="sr-Cyrl-CS"/>
              </w:rPr>
            </w:pPr>
            <w:r w:rsidRPr="00407C7D">
              <w:rPr>
                <w:lang w:val="sr-Cyrl-CS"/>
              </w:rPr>
              <w:t>Пољопривредана газдинства</w:t>
            </w:r>
          </w:p>
        </w:tc>
      </w:tr>
      <w:tr w:rsidR="0054695C" w:rsidRPr="00407C7D" w:rsidTr="00DC5F0D">
        <w:trPr>
          <w:trHeight w:val="346"/>
        </w:trPr>
        <w:tc>
          <w:tcPr>
            <w:tcW w:w="11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695C" w:rsidRPr="00407C7D" w:rsidRDefault="0054695C" w:rsidP="00DC5F0D">
            <w:pPr>
              <w:rPr>
                <w:lang w:val="sr-Cyrl-CS"/>
              </w:rPr>
            </w:pPr>
          </w:p>
        </w:tc>
        <w:tc>
          <w:tcPr>
            <w:tcW w:w="1009" w:type="dxa"/>
            <w:vMerge w:val="restart"/>
            <w:tcBorders>
              <w:top w:val="single" w:sz="4" w:space="0" w:color="auto"/>
              <w:left w:val="single" w:sz="4" w:space="0" w:color="auto"/>
              <w:bottom w:val="single" w:sz="4" w:space="0" w:color="auto"/>
              <w:right w:val="nil"/>
            </w:tcBorders>
            <w:shd w:val="clear" w:color="auto" w:fill="auto"/>
          </w:tcPr>
          <w:p w:rsidR="0054695C" w:rsidRPr="00407C7D" w:rsidRDefault="0054695C" w:rsidP="00DC5F0D">
            <w:pPr>
              <w:jc w:val="center"/>
              <w:rPr>
                <w:lang w:val="sr-Cyrl-CS"/>
              </w:rPr>
            </w:pPr>
          </w:p>
          <w:p w:rsidR="0054695C" w:rsidRPr="00407C7D" w:rsidRDefault="0054695C" w:rsidP="00DC5F0D">
            <w:pPr>
              <w:jc w:val="center"/>
              <w:rPr>
                <w:lang w:val="sr-Cyrl-CS"/>
              </w:rPr>
            </w:pPr>
            <w:r w:rsidRPr="00407C7D">
              <w:rPr>
                <w:lang w:val="sr-Cyrl-CS"/>
              </w:rPr>
              <w:t>Укупно</w:t>
            </w:r>
          </w:p>
        </w:tc>
        <w:tc>
          <w:tcPr>
            <w:tcW w:w="8743" w:type="dxa"/>
            <w:gridSpan w:val="7"/>
            <w:tcBorders>
              <w:top w:val="single" w:sz="4" w:space="0" w:color="auto"/>
              <w:left w:val="single" w:sz="4" w:space="0" w:color="auto"/>
              <w:bottom w:val="single" w:sz="4" w:space="0" w:color="auto"/>
              <w:right w:val="single" w:sz="4" w:space="0" w:color="auto"/>
            </w:tcBorders>
            <w:shd w:val="clear" w:color="auto" w:fill="auto"/>
          </w:tcPr>
          <w:p w:rsidR="0054695C" w:rsidRPr="00407C7D" w:rsidRDefault="0054695C" w:rsidP="00DC5F0D">
            <w:pPr>
              <w:jc w:val="center"/>
              <w:rPr>
                <w:lang w:val="sr-Cyrl-CS"/>
              </w:rPr>
            </w:pPr>
            <w:r w:rsidRPr="00407C7D">
              <w:rPr>
                <w:lang w:val="sr-Cyrl-CS"/>
              </w:rPr>
              <w:t>Друге профитабилне активности у вези са газдинством</w:t>
            </w:r>
          </w:p>
        </w:tc>
      </w:tr>
      <w:tr w:rsidR="0054695C" w:rsidRPr="00407C7D" w:rsidTr="00DC5F0D">
        <w:trPr>
          <w:trHeight w:val="801"/>
        </w:trPr>
        <w:tc>
          <w:tcPr>
            <w:tcW w:w="11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695C" w:rsidRPr="00407C7D" w:rsidRDefault="0054695C" w:rsidP="00DC5F0D">
            <w:pPr>
              <w:rPr>
                <w:lang w:val="sr-Cyrl-CS"/>
              </w:rPr>
            </w:pPr>
          </w:p>
        </w:tc>
        <w:tc>
          <w:tcPr>
            <w:tcW w:w="1009" w:type="dxa"/>
            <w:vMerge/>
            <w:tcBorders>
              <w:top w:val="single" w:sz="4" w:space="0" w:color="auto"/>
              <w:left w:val="single" w:sz="4" w:space="0" w:color="auto"/>
              <w:bottom w:val="single" w:sz="4" w:space="0" w:color="auto"/>
              <w:right w:val="nil"/>
            </w:tcBorders>
            <w:shd w:val="clear" w:color="auto" w:fill="auto"/>
            <w:vAlign w:val="center"/>
          </w:tcPr>
          <w:p w:rsidR="0054695C" w:rsidRPr="00407C7D" w:rsidRDefault="0054695C" w:rsidP="00DC5F0D">
            <w:pPr>
              <w:rPr>
                <w:lang w:val="sr-Cyrl-CS"/>
              </w:rPr>
            </w:pPr>
          </w:p>
        </w:tc>
        <w:tc>
          <w:tcPr>
            <w:tcW w:w="1071" w:type="dxa"/>
            <w:tcBorders>
              <w:top w:val="nil"/>
              <w:left w:val="single" w:sz="4" w:space="0" w:color="auto"/>
              <w:bottom w:val="single" w:sz="4" w:space="0" w:color="auto"/>
              <w:right w:val="single" w:sz="4" w:space="0" w:color="auto"/>
            </w:tcBorders>
            <w:shd w:val="clear" w:color="auto" w:fill="auto"/>
          </w:tcPr>
          <w:p w:rsidR="0054695C" w:rsidRPr="00407C7D" w:rsidRDefault="0054695C" w:rsidP="00DC5F0D">
            <w:pPr>
              <w:jc w:val="center"/>
              <w:rPr>
                <w:lang w:val="sr-Cyrl-CS"/>
              </w:rPr>
            </w:pPr>
            <w:r w:rsidRPr="00407C7D">
              <w:rPr>
                <w:lang w:val="sr-Cyrl-CS"/>
              </w:rPr>
              <w:t>Прерада меса</w:t>
            </w:r>
          </w:p>
        </w:tc>
        <w:tc>
          <w:tcPr>
            <w:tcW w:w="1071" w:type="dxa"/>
            <w:tcBorders>
              <w:top w:val="nil"/>
              <w:left w:val="single" w:sz="4" w:space="0" w:color="auto"/>
              <w:bottom w:val="single" w:sz="4" w:space="0" w:color="auto"/>
              <w:right w:val="single" w:sz="4" w:space="0" w:color="auto"/>
            </w:tcBorders>
            <w:shd w:val="clear" w:color="auto" w:fill="auto"/>
          </w:tcPr>
          <w:p w:rsidR="0054695C" w:rsidRPr="00407C7D" w:rsidRDefault="0054695C" w:rsidP="00DC5F0D">
            <w:pPr>
              <w:jc w:val="center"/>
              <w:rPr>
                <w:lang w:val="sr-Cyrl-CS"/>
              </w:rPr>
            </w:pPr>
            <w:r w:rsidRPr="00407C7D">
              <w:rPr>
                <w:lang w:val="sr-Cyrl-CS"/>
              </w:rPr>
              <w:t>Прерада млека</w:t>
            </w:r>
          </w:p>
        </w:tc>
        <w:tc>
          <w:tcPr>
            <w:tcW w:w="1073" w:type="dxa"/>
            <w:tcBorders>
              <w:top w:val="nil"/>
              <w:left w:val="single" w:sz="4" w:space="0" w:color="auto"/>
              <w:bottom w:val="single" w:sz="4" w:space="0" w:color="auto"/>
              <w:right w:val="single" w:sz="4" w:space="0" w:color="auto"/>
            </w:tcBorders>
            <w:shd w:val="clear" w:color="auto" w:fill="auto"/>
          </w:tcPr>
          <w:p w:rsidR="0054695C" w:rsidRPr="00407C7D" w:rsidRDefault="0054695C" w:rsidP="00DC5F0D">
            <w:pPr>
              <w:jc w:val="center"/>
              <w:rPr>
                <w:lang w:val="sr-Cyrl-CS"/>
              </w:rPr>
            </w:pPr>
            <w:r w:rsidRPr="00407C7D">
              <w:rPr>
                <w:lang w:val="sr-Cyrl-CS"/>
              </w:rPr>
              <w:t>Прерада воћа и поврћа</w:t>
            </w:r>
          </w:p>
        </w:tc>
        <w:tc>
          <w:tcPr>
            <w:tcW w:w="1987" w:type="dxa"/>
            <w:tcBorders>
              <w:top w:val="nil"/>
              <w:left w:val="single" w:sz="4" w:space="0" w:color="auto"/>
              <w:bottom w:val="single" w:sz="4" w:space="0" w:color="auto"/>
              <w:right w:val="single" w:sz="4" w:space="0" w:color="auto"/>
            </w:tcBorders>
            <w:shd w:val="clear" w:color="auto" w:fill="auto"/>
          </w:tcPr>
          <w:p w:rsidR="0054695C" w:rsidRPr="00407C7D" w:rsidRDefault="0054695C" w:rsidP="00DC5F0D">
            <w:pPr>
              <w:jc w:val="center"/>
              <w:rPr>
                <w:lang w:val="sr-Cyrl-CS"/>
              </w:rPr>
            </w:pPr>
            <w:r w:rsidRPr="00407C7D">
              <w:rPr>
                <w:lang w:val="sr-Cyrl-CS"/>
              </w:rPr>
              <w:t>Прерада других пољопривредних производа</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695C" w:rsidRPr="00407C7D" w:rsidRDefault="0054695C" w:rsidP="00DC5F0D">
            <w:pPr>
              <w:jc w:val="center"/>
              <w:rPr>
                <w:lang w:val="sr-Cyrl-CS"/>
              </w:rPr>
            </w:pPr>
            <w:r w:rsidRPr="00407C7D">
              <w:rPr>
                <w:lang w:val="sr-Cyrl-CS"/>
              </w:rPr>
              <w:t>Обрада дрвета</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54695C" w:rsidRPr="00407C7D" w:rsidRDefault="0054695C" w:rsidP="00DC5F0D">
            <w:pPr>
              <w:jc w:val="center"/>
              <w:rPr>
                <w:lang w:val="sr-Cyrl-CS"/>
              </w:rPr>
            </w:pPr>
            <w:r w:rsidRPr="00407C7D">
              <w:rPr>
                <w:lang w:val="sr-Cyrl-CS"/>
              </w:rPr>
              <w:t>Активности у шумарству</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54695C" w:rsidRPr="00407C7D" w:rsidRDefault="0054695C" w:rsidP="00DC5F0D">
            <w:pPr>
              <w:jc w:val="center"/>
              <w:rPr>
                <w:lang w:val="sr-Cyrl-CS"/>
              </w:rPr>
            </w:pPr>
            <w:r w:rsidRPr="00407C7D">
              <w:rPr>
                <w:lang w:val="sr-Cyrl-CS"/>
              </w:rPr>
              <w:t>туризам</w:t>
            </w:r>
          </w:p>
        </w:tc>
      </w:tr>
      <w:tr w:rsidR="0054695C" w:rsidRPr="00407C7D" w:rsidTr="00DC5F0D">
        <w:trPr>
          <w:trHeight w:val="416"/>
        </w:trPr>
        <w:tc>
          <w:tcPr>
            <w:tcW w:w="11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695C" w:rsidRPr="00407C7D" w:rsidRDefault="0054695C" w:rsidP="00DC5F0D">
            <w:pPr>
              <w:rPr>
                <w:lang w:val="sr-Cyrl-CS"/>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4695C" w:rsidRPr="00407C7D" w:rsidRDefault="0054695C" w:rsidP="00DC5F0D">
            <w:pPr>
              <w:jc w:val="center"/>
              <w:rPr>
                <w:lang w:val="sr-Cyrl-CS"/>
              </w:rPr>
            </w:pPr>
            <w:r w:rsidRPr="00407C7D">
              <w:rPr>
                <w:lang w:val="sr-Cyrl-CS"/>
              </w:rPr>
              <w:t>414</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54695C" w:rsidRPr="00407C7D" w:rsidRDefault="0054695C" w:rsidP="00DC5F0D">
            <w:pPr>
              <w:jc w:val="center"/>
            </w:pPr>
            <w:r w:rsidRPr="00407C7D">
              <w:rPr>
                <w:lang w:val="sr-Cyrl-CS"/>
              </w:rPr>
              <w:t>28</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54695C" w:rsidRPr="00407C7D" w:rsidRDefault="0054695C" w:rsidP="00DC5F0D">
            <w:pPr>
              <w:jc w:val="center"/>
            </w:pPr>
            <w:r w:rsidRPr="00407C7D">
              <w:t>241</w:t>
            </w: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54695C" w:rsidRPr="00407C7D" w:rsidRDefault="0054695C" w:rsidP="00DC5F0D">
            <w:pPr>
              <w:jc w:val="center"/>
            </w:pPr>
            <w:r w:rsidRPr="00407C7D">
              <w:t>105</w:t>
            </w: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54695C" w:rsidRPr="00407C7D" w:rsidRDefault="0054695C" w:rsidP="00DC5F0D">
            <w:pPr>
              <w:jc w:val="center"/>
            </w:pPr>
            <w:r w:rsidRPr="00407C7D">
              <w:t>30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695C" w:rsidRPr="00407C7D" w:rsidRDefault="0054695C" w:rsidP="00DC5F0D">
            <w:pPr>
              <w:jc w:val="center"/>
            </w:pPr>
            <w:r w:rsidRPr="00407C7D">
              <w:t>14</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54695C" w:rsidRPr="00407C7D" w:rsidRDefault="0054695C" w:rsidP="00DC5F0D">
            <w:pPr>
              <w:jc w:val="center"/>
            </w:pPr>
            <w:r w:rsidRPr="00407C7D">
              <w:rPr>
                <w:lang w:val="sr-Cyrl-CS"/>
              </w:rPr>
              <w:t>2</w:t>
            </w:r>
            <w:r w:rsidRPr="00407C7D">
              <w:t>2</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54695C" w:rsidRPr="00407C7D" w:rsidRDefault="0054695C" w:rsidP="00DC5F0D">
            <w:pPr>
              <w:jc w:val="center"/>
            </w:pPr>
            <w:r w:rsidRPr="00407C7D">
              <w:t>2</w:t>
            </w:r>
          </w:p>
        </w:tc>
      </w:tr>
    </w:tbl>
    <w:p w:rsidR="0054695C" w:rsidRPr="00407C7D" w:rsidRDefault="0054695C" w:rsidP="0054695C">
      <w:pPr>
        <w:jc w:val="center"/>
        <w:rPr>
          <w:b/>
          <w:lang w:val="sr-Cyrl-CS"/>
        </w:rPr>
      </w:pPr>
    </w:p>
    <w:p w:rsidR="0054695C" w:rsidRPr="00407C7D" w:rsidRDefault="0054695C" w:rsidP="0054695C">
      <w:pPr>
        <w:jc w:val="center"/>
        <w:rPr>
          <w:b/>
        </w:rPr>
      </w:pPr>
    </w:p>
    <w:p w:rsidR="0054695C" w:rsidRPr="00407C7D" w:rsidRDefault="0054695C" w:rsidP="0054695C">
      <w:pPr>
        <w:jc w:val="center"/>
        <w:rPr>
          <w:b/>
        </w:rPr>
      </w:pPr>
    </w:p>
    <w:p w:rsidR="0054695C" w:rsidRDefault="0054695C" w:rsidP="0054695C">
      <w:pPr>
        <w:jc w:val="center"/>
        <w:rPr>
          <w:b/>
        </w:rPr>
        <w:sectPr w:rsidR="0054695C" w:rsidSect="0054695C">
          <w:pgSz w:w="15840" w:h="12240" w:orient="landscape"/>
          <w:pgMar w:top="1440" w:right="1440" w:bottom="1797" w:left="1440" w:header="720" w:footer="720" w:gutter="0"/>
          <w:cols w:space="720"/>
          <w:docGrid w:linePitch="360"/>
        </w:sectPr>
      </w:pPr>
    </w:p>
    <w:p w:rsidR="0054695C" w:rsidRPr="00407C7D" w:rsidRDefault="0054695C" w:rsidP="0054695C">
      <w:pPr>
        <w:jc w:val="center"/>
        <w:rPr>
          <w:b/>
        </w:rPr>
      </w:pPr>
    </w:p>
    <w:p w:rsidR="0054695C" w:rsidRPr="00407C7D" w:rsidRDefault="0054695C" w:rsidP="0054695C">
      <w:pPr>
        <w:jc w:val="center"/>
        <w:rPr>
          <w:b/>
        </w:rPr>
      </w:pPr>
    </w:p>
    <w:p w:rsidR="0054695C" w:rsidRPr="00407C7D" w:rsidRDefault="0054695C" w:rsidP="0054695C">
      <w:pPr>
        <w:jc w:val="center"/>
        <w:rPr>
          <w:b/>
        </w:rPr>
      </w:pPr>
    </w:p>
    <w:p w:rsidR="0054695C" w:rsidRPr="00407C7D" w:rsidRDefault="0054695C" w:rsidP="0054695C">
      <w:pPr>
        <w:jc w:val="center"/>
        <w:rPr>
          <w:b/>
        </w:rPr>
      </w:pPr>
    </w:p>
    <w:p w:rsidR="0054695C" w:rsidRPr="00407C7D" w:rsidRDefault="0054695C" w:rsidP="0054695C">
      <w:pPr>
        <w:jc w:val="center"/>
        <w:rPr>
          <w:b/>
          <w:lang w:val="sr-Cyrl-CS"/>
        </w:rPr>
      </w:pPr>
    </w:p>
    <w:tbl>
      <w:tblPr>
        <w:tblW w:w="897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49"/>
        <w:gridCol w:w="1406"/>
        <w:gridCol w:w="2320"/>
        <w:gridCol w:w="1693"/>
      </w:tblGrid>
      <w:tr w:rsidR="0054695C" w:rsidRPr="00407C7D" w:rsidTr="00DC5F0D">
        <w:trPr>
          <w:trHeight w:val="407"/>
        </w:trPr>
        <w:tc>
          <w:tcPr>
            <w:tcW w:w="8977" w:type="dxa"/>
            <w:gridSpan w:val="5"/>
            <w:tcBorders>
              <w:top w:val="single" w:sz="4" w:space="0" w:color="auto"/>
              <w:left w:val="single" w:sz="4" w:space="0" w:color="auto"/>
              <w:bottom w:val="single" w:sz="4" w:space="0" w:color="auto"/>
              <w:right w:val="single" w:sz="4" w:space="0" w:color="auto"/>
            </w:tcBorders>
            <w:shd w:val="clear" w:color="auto" w:fill="auto"/>
          </w:tcPr>
          <w:p w:rsidR="0054695C" w:rsidRPr="00407C7D" w:rsidRDefault="0054695C" w:rsidP="00DC5F0D">
            <w:pPr>
              <w:jc w:val="center"/>
              <w:rPr>
                <w:lang w:val="sr-Cyrl-CS"/>
              </w:rPr>
            </w:pPr>
            <w:r w:rsidRPr="00407C7D">
              <w:rPr>
                <w:lang w:val="sr-Cyrl-CS"/>
              </w:rPr>
              <w:t>Пољопривредана газдинства</w:t>
            </w:r>
          </w:p>
        </w:tc>
      </w:tr>
      <w:tr w:rsidR="0054695C" w:rsidRPr="00407C7D" w:rsidTr="00DC5F0D">
        <w:trPr>
          <w:trHeight w:val="409"/>
        </w:trPr>
        <w:tc>
          <w:tcPr>
            <w:tcW w:w="8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4695C" w:rsidRPr="00407C7D" w:rsidRDefault="0054695C" w:rsidP="00DC5F0D">
            <w:pPr>
              <w:jc w:val="center"/>
              <w:rPr>
                <w:lang w:val="sr-Cyrl-CS"/>
              </w:rPr>
            </w:pPr>
            <w:r w:rsidRPr="00407C7D">
              <w:rPr>
                <w:lang w:val="sr-Cyrl-CS"/>
              </w:rPr>
              <w:t>Друге профитабилне активности у вези са газдинством</w:t>
            </w:r>
          </w:p>
        </w:tc>
      </w:tr>
      <w:tr w:rsidR="0054695C" w:rsidRPr="00407C7D" w:rsidTr="00DC5F0D">
        <w:trPr>
          <w:trHeight w:val="801"/>
        </w:trPr>
        <w:tc>
          <w:tcPr>
            <w:tcW w:w="1809" w:type="dxa"/>
            <w:tcBorders>
              <w:top w:val="nil"/>
              <w:left w:val="single" w:sz="4" w:space="0" w:color="auto"/>
              <w:bottom w:val="single" w:sz="4" w:space="0" w:color="auto"/>
              <w:right w:val="single" w:sz="4" w:space="0" w:color="auto"/>
            </w:tcBorders>
            <w:shd w:val="clear" w:color="auto" w:fill="auto"/>
          </w:tcPr>
          <w:p w:rsidR="0054695C" w:rsidRPr="00407C7D" w:rsidRDefault="0054695C" w:rsidP="00DC5F0D">
            <w:pPr>
              <w:jc w:val="center"/>
              <w:rPr>
                <w:lang w:val="sr-Cyrl-CS"/>
              </w:rPr>
            </w:pPr>
            <w:r w:rsidRPr="00407C7D">
              <w:rPr>
                <w:lang w:val="sr-Cyrl-CS"/>
              </w:rPr>
              <w:t>Народна радиност</w:t>
            </w:r>
          </w:p>
        </w:tc>
        <w:tc>
          <w:tcPr>
            <w:tcW w:w="1749" w:type="dxa"/>
            <w:tcBorders>
              <w:top w:val="nil"/>
              <w:left w:val="single" w:sz="4" w:space="0" w:color="auto"/>
              <w:bottom w:val="single" w:sz="4" w:space="0" w:color="auto"/>
              <w:right w:val="single" w:sz="4" w:space="0" w:color="auto"/>
            </w:tcBorders>
            <w:shd w:val="clear" w:color="auto" w:fill="auto"/>
          </w:tcPr>
          <w:p w:rsidR="0054695C" w:rsidRPr="00407C7D" w:rsidRDefault="0054695C" w:rsidP="00DC5F0D">
            <w:pPr>
              <w:jc w:val="center"/>
              <w:rPr>
                <w:lang w:val="sr-Cyrl-CS"/>
              </w:rPr>
            </w:pPr>
            <w:r w:rsidRPr="00407C7D">
              <w:rPr>
                <w:lang w:val="sr-Cyrl-CS"/>
              </w:rPr>
              <w:t>Производња енергије и обновљивих избора</w:t>
            </w:r>
          </w:p>
        </w:tc>
        <w:tc>
          <w:tcPr>
            <w:tcW w:w="1406" w:type="dxa"/>
            <w:tcBorders>
              <w:top w:val="nil"/>
              <w:left w:val="single" w:sz="4" w:space="0" w:color="auto"/>
              <w:bottom w:val="single" w:sz="4" w:space="0" w:color="auto"/>
              <w:right w:val="single" w:sz="4" w:space="0" w:color="auto"/>
            </w:tcBorders>
            <w:shd w:val="clear" w:color="auto" w:fill="auto"/>
          </w:tcPr>
          <w:p w:rsidR="0054695C" w:rsidRPr="00407C7D" w:rsidRDefault="0054695C" w:rsidP="00DC5F0D">
            <w:pPr>
              <w:jc w:val="center"/>
              <w:rPr>
                <w:lang w:val="sr-Cyrl-CS"/>
              </w:rPr>
            </w:pPr>
            <w:r w:rsidRPr="00407C7D">
              <w:rPr>
                <w:lang w:val="sr-Cyrl-CS"/>
              </w:rPr>
              <w:t>Узгој рибе</w:t>
            </w:r>
          </w:p>
        </w:tc>
        <w:tc>
          <w:tcPr>
            <w:tcW w:w="2320" w:type="dxa"/>
            <w:tcBorders>
              <w:top w:val="nil"/>
              <w:left w:val="single" w:sz="4" w:space="0" w:color="auto"/>
              <w:bottom w:val="single" w:sz="4" w:space="0" w:color="auto"/>
              <w:right w:val="single" w:sz="4" w:space="0" w:color="auto"/>
            </w:tcBorders>
            <w:shd w:val="clear" w:color="auto" w:fill="auto"/>
          </w:tcPr>
          <w:p w:rsidR="0054695C" w:rsidRPr="00407C7D" w:rsidRDefault="0054695C" w:rsidP="00DC5F0D">
            <w:pPr>
              <w:jc w:val="center"/>
              <w:rPr>
                <w:lang w:val="sr-Cyrl-CS"/>
              </w:rPr>
            </w:pPr>
            <w:r w:rsidRPr="00407C7D">
              <w:rPr>
                <w:lang w:val="sr-Cyrl-CS"/>
              </w:rPr>
              <w:t>Рад на основу уговора у области пољопривреде</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54695C" w:rsidRPr="00407C7D" w:rsidRDefault="0054695C" w:rsidP="00DC5F0D">
            <w:pPr>
              <w:jc w:val="center"/>
              <w:rPr>
                <w:lang w:val="sr-Cyrl-CS"/>
              </w:rPr>
            </w:pPr>
            <w:r w:rsidRPr="00407C7D">
              <w:rPr>
                <w:lang w:val="sr-Cyrl-CS"/>
              </w:rPr>
              <w:t>Рад на основу уговора у другој области</w:t>
            </w:r>
          </w:p>
        </w:tc>
      </w:tr>
      <w:tr w:rsidR="0054695C" w:rsidRPr="00407C7D" w:rsidTr="00DC5F0D">
        <w:trPr>
          <w:trHeight w:val="442"/>
        </w:trPr>
        <w:tc>
          <w:tcPr>
            <w:tcW w:w="1809" w:type="dxa"/>
            <w:tcBorders>
              <w:top w:val="single" w:sz="4" w:space="0" w:color="auto"/>
              <w:left w:val="single" w:sz="4" w:space="0" w:color="auto"/>
              <w:bottom w:val="single" w:sz="4" w:space="0" w:color="auto"/>
              <w:right w:val="single" w:sz="4" w:space="0" w:color="auto"/>
            </w:tcBorders>
            <w:shd w:val="clear" w:color="auto" w:fill="auto"/>
          </w:tcPr>
          <w:p w:rsidR="0054695C" w:rsidRPr="00407C7D" w:rsidRDefault="0054695C" w:rsidP="00DC5F0D">
            <w:pPr>
              <w:jc w:val="center"/>
              <w:rPr>
                <w:lang w:val="sr-Cyrl-CS"/>
              </w:rPr>
            </w:pPr>
            <w:r w:rsidRPr="00407C7D">
              <w:rPr>
                <w:lang w:val="sr-Cyrl-CS"/>
              </w:rPr>
              <w:t>4</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54695C" w:rsidRPr="00407C7D" w:rsidRDefault="0054695C" w:rsidP="00DC5F0D">
            <w:pPr>
              <w:jc w:val="center"/>
              <w:rPr>
                <w:lang w:val="sr-Cyrl-CS"/>
              </w:rPr>
            </w:pPr>
            <w:r w:rsidRPr="00407C7D">
              <w:rPr>
                <w:lang w:val="sr-Cyrl-CS"/>
              </w:rPr>
              <w:t>1</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54695C" w:rsidRPr="00407C7D" w:rsidRDefault="0054695C" w:rsidP="00DC5F0D">
            <w:pPr>
              <w:jc w:val="center"/>
              <w:rPr>
                <w:lang w:val="sr-Cyrl-CS"/>
              </w:rPr>
            </w:pPr>
            <w:r w:rsidRPr="00407C7D">
              <w:rPr>
                <w:lang w:val="sr-Cyrl-CS"/>
              </w:rPr>
              <w:t>2</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54695C" w:rsidRPr="00407C7D" w:rsidRDefault="0054695C" w:rsidP="00DC5F0D">
            <w:pPr>
              <w:jc w:val="center"/>
              <w:rPr>
                <w:lang w:val="sr-Cyrl-CS"/>
              </w:rPr>
            </w:pPr>
            <w:r w:rsidRPr="00407C7D">
              <w:rPr>
                <w:lang w:val="sr-Cyrl-CS"/>
              </w:rPr>
              <w:t>19</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54695C" w:rsidRPr="00407C7D" w:rsidRDefault="0054695C" w:rsidP="00DC5F0D">
            <w:pPr>
              <w:jc w:val="center"/>
              <w:rPr>
                <w:lang w:val="sr-Cyrl-CS"/>
              </w:rPr>
            </w:pPr>
            <w:r w:rsidRPr="00407C7D">
              <w:rPr>
                <w:lang w:val="sr-Cyrl-CS"/>
              </w:rPr>
              <w:t>2</w:t>
            </w:r>
          </w:p>
        </w:tc>
      </w:tr>
    </w:tbl>
    <w:p w:rsidR="0054695C" w:rsidRPr="00407C7D" w:rsidRDefault="0054695C" w:rsidP="0054695C">
      <w:pPr>
        <w:rPr>
          <w:b/>
        </w:rPr>
      </w:pPr>
      <w:r w:rsidRPr="00407C7D">
        <w:rPr>
          <w:b/>
          <w:lang w:val="sr-Cyrl-CS"/>
        </w:rPr>
        <w:t>Извор РСЗ</w:t>
      </w:r>
    </w:p>
    <w:p w:rsidR="0054695C" w:rsidRPr="00407C7D" w:rsidRDefault="0054695C" w:rsidP="0054695C">
      <w:pPr>
        <w:rPr>
          <w:lang w:val="sr-Cyrl-CS"/>
        </w:rPr>
      </w:pPr>
    </w:p>
    <w:p w:rsidR="0054695C" w:rsidRPr="00407C7D" w:rsidRDefault="0054695C" w:rsidP="0054695C">
      <w:pPr>
        <w:rPr>
          <w:rFonts w:eastAsia="Calibri"/>
          <w:b/>
          <w:lang w:val="sr-Cyrl-RS"/>
        </w:rPr>
      </w:pPr>
      <w:r w:rsidRPr="00407C7D">
        <w:rPr>
          <w:rFonts w:eastAsia="Calibri"/>
          <w:b/>
          <w:lang w:val="sr-Cyrl-RS"/>
        </w:rPr>
        <w:t>1.1.</w:t>
      </w:r>
      <w:r w:rsidRPr="00407C7D">
        <w:rPr>
          <w:rFonts w:eastAsia="Calibri"/>
          <w:b/>
          <w:lang w:val="sr-Cyrl-CS"/>
        </w:rPr>
        <w:t>5</w:t>
      </w:r>
      <w:r w:rsidRPr="00407C7D">
        <w:rPr>
          <w:rFonts w:eastAsia="Calibri"/>
          <w:b/>
          <w:lang w:val="sr-Cyrl-RS"/>
        </w:rPr>
        <w:t>. Рурална инфраструктура</w:t>
      </w:r>
    </w:p>
    <w:p w:rsidR="0054695C" w:rsidRPr="00407C7D" w:rsidRDefault="0054695C" w:rsidP="0054695C">
      <w:pPr>
        <w:jc w:val="both"/>
        <w:rPr>
          <w:lang w:val="sr-Cyrl-CS"/>
        </w:rPr>
      </w:pPr>
    </w:p>
    <w:p w:rsidR="0054695C" w:rsidRPr="00407C7D" w:rsidRDefault="0054695C" w:rsidP="0054695C">
      <w:pPr>
        <w:jc w:val="both"/>
        <w:rPr>
          <w:lang w:val="ru-RU"/>
        </w:rPr>
      </w:pPr>
      <w:r w:rsidRPr="00407C7D">
        <w:rPr>
          <w:lang w:val="ru-RU"/>
        </w:rPr>
        <w:t>У општини Прокупље приоритетан је друмски саобраћај и делимично железнички, док ваздушни и речни такорећи не постоје.</w:t>
      </w:r>
    </w:p>
    <w:p w:rsidR="0054695C" w:rsidRPr="00407C7D" w:rsidRDefault="0054695C" w:rsidP="0054695C">
      <w:pPr>
        <w:jc w:val="both"/>
        <w:rPr>
          <w:lang w:val="ru-RU"/>
        </w:rPr>
      </w:pPr>
      <w:r w:rsidRPr="00407C7D">
        <w:rPr>
          <w:lang w:val="ru-RU"/>
        </w:rPr>
        <w:t>Једини магистрални правац који пролази кроз Прокупље је пут М-25 Ниш-Приштина који сада пролази кроз град па је од стратешке важности да се овај пут измести изградњом заобилазнице изнад Прокупља.</w:t>
      </w:r>
    </w:p>
    <w:p w:rsidR="0054695C" w:rsidRPr="00407C7D" w:rsidRDefault="0054695C" w:rsidP="0054695C">
      <w:pPr>
        <w:jc w:val="both"/>
        <w:rPr>
          <w:lang w:val="ru-RU"/>
        </w:rPr>
      </w:pPr>
      <w:r w:rsidRPr="00407C7D">
        <w:rPr>
          <w:lang w:val="ru-RU"/>
        </w:rPr>
        <w:t>Друмски саобраћај у општини одвија се на 359,50 км путне мреже и 220 км градских саобраћајница. Путну мрежу чине :</w:t>
      </w:r>
    </w:p>
    <w:p w:rsidR="0054695C" w:rsidRPr="00407C7D" w:rsidRDefault="0054695C" w:rsidP="0054695C">
      <w:pPr>
        <w:jc w:val="both"/>
        <w:rPr>
          <w:lang w:val="ru-RU"/>
        </w:rPr>
      </w:pPr>
      <w:r w:rsidRPr="00407C7D">
        <w:rPr>
          <w:lang w:val="sr-Latn-CS"/>
        </w:rPr>
        <w:t xml:space="preserve"> - </w:t>
      </w:r>
      <w:r w:rsidRPr="00407C7D">
        <w:rPr>
          <w:lang w:val="ru-RU"/>
        </w:rPr>
        <w:t>магистрални пут М-25 који пролази у дужини од 6 км кроз град и 26 км кроз 8 насељених места у општини.</w:t>
      </w:r>
    </w:p>
    <w:p w:rsidR="0054695C" w:rsidRPr="00407C7D" w:rsidRDefault="0054695C" w:rsidP="0054695C">
      <w:pPr>
        <w:jc w:val="both"/>
        <w:rPr>
          <w:lang w:val="ru-RU"/>
        </w:rPr>
      </w:pPr>
      <w:r w:rsidRPr="00407C7D">
        <w:t>-</w:t>
      </w:r>
      <w:r w:rsidRPr="00407C7D">
        <w:rPr>
          <w:lang w:val="sr-Latn-CS"/>
        </w:rPr>
        <w:t xml:space="preserve">   </w:t>
      </w:r>
      <w:r w:rsidRPr="00407C7D">
        <w:rPr>
          <w:lang w:val="ru-RU"/>
        </w:rPr>
        <w:t>шест регионалних путева који се ослањају на магистрални правац и са њим чине функционалну целину и исти 12 км пролазе кроз град, а са 92,5 км пролазе и повезују  41 насеље у општини.</w:t>
      </w:r>
    </w:p>
    <w:p w:rsidR="0054695C" w:rsidRPr="00407C7D" w:rsidRDefault="0054695C" w:rsidP="0054695C">
      <w:pPr>
        <w:jc w:val="both"/>
        <w:rPr>
          <w:lang w:val="ru-RU"/>
        </w:rPr>
      </w:pPr>
      <w:r w:rsidRPr="00407C7D">
        <w:t xml:space="preserve">-  </w:t>
      </w:r>
      <w:r w:rsidRPr="00407C7D">
        <w:rPr>
          <w:lang w:val="ru-RU"/>
        </w:rPr>
        <w:t>25 локалних путева укупне дужине 223 км.</w:t>
      </w:r>
    </w:p>
    <w:p w:rsidR="0054695C" w:rsidRPr="00407C7D" w:rsidRDefault="0054695C" w:rsidP="0054695C">
      <w:pPr>
        <w:jc w:val="both"/>
        <w:rPr>
          <w:lang w:val="ru-RU"/>
        </w:rPr>
      </w:pPr>
      <w:r w:rsidRPr="00407C7D">
        <w:rPr>
          <w:lang w:val="ru-RU"/>
        </w:rPr>
        <w:t>Карактеристике путне мреже у општини су следеће:</w:t>
      </w:r>
    </w:p>
    <w:p w:rsidR="0054695C" w:rsidRPr="00407C7D" w:rsidRDefault="0054695C" w:rsidP="0054695C">
      <w:pPr>
        <w:jc w:val="both"/>
        <w:rPr>
          <w:lang w:val="ru-RU"/>
        </w:rPr>
      </w:pPr>
      <w:r w:rsidRPr="00407C7D">
        <w:t>-</w:t>
      </w:r>
      <w:r w:rsidRPr="00407C7D">
        <w:rPr>
          <w:lang w:val="sr-Latn-CS"/>
        </w:rPr>
        <w:t xml:space="preserve">  </w:t>
      </w:r>
      <w:r w:rsidRPr="00407C7D">
        <w:rPr>
          <w:lang w:val="ru-RU"/>
        </w:rPr>
        <w:t>магистрални пут учествује са 8,9% у укупној путној мрежи, исти је асфалтиран, али је са великим успонима и оштрим кривинама и стање коловоза на путу је 70% незадовољавајуће. Пошто магистрални пут пролази кроз градско језгро, а Општина је завршила са радовима на главној градској улици и претворила исту у пешачку зону, неопходно је приступити изградњи саобраћајне обилазнице око Прокупља;</w:t>
      </w:r>
    </w:p>
    <w:p w:rsidR="0054695C" w:rsidRPr="00407C7D" w:rsidRDefault="0054695C" w:rsidP="0054695C">
      <w:pPr>
        <w:jc w:val="both"/>
        <w:rPr>
          <w:lang w:val="ru-RU"/>
        </w:rPr>
      </w:pPr>
      <w:r w:rsidRPr="00407C7D">
        <w:t>-</w:t>
      </w:r>
      <w:r w:rsidRPr="00407C7D">
        <w:rPr>
          <w:lang w:val="sr-Latn-CS"/>
        </w:rPr>
        <w:t xml:space="preserve">   </w:t>
      </w:r>
      <w:r w:rsidRPr="00407C7D">
        <w:rPr>
          <w:lang w:val="ru-RU"/>
        </w:rPr>
        <w:t>регионални путеви учествују са 29% у путној мрежи и исти су у већем делу асфалтирани 96,5% а осталих 3,5% су са макадамским коловозом. Стање путева је лоше на 52% а осталих 48% је задовољавајуће. Ради бољег повезивања Топличког, Крушевачког и Алексиначког округа потребно је урадити 3 км регионалног пута Р-221 Клисурица – Гребац. Такође треба реконструисати пут Р-223 Прокупље – Житни Поток у дужини од 28 км;</w:t>
      </w:r>
    </w:p>
    <w:p w:rsidR="0054695C" w:rsidRPr="00407C7D" w:rsidRDefault="0054695C" w:rsidP="0054695C">
      <w:pPr>
        <w:jc w:val="both"/>
        <w:rPr>
          <w:lang w:val="ru-RU"/>
        </w:rPr>
      </w:pPr>
      <w:r w:rsidRPr="00407C7D">
        <w:t>-</w:t>
      </w:r>
      <w:r w:rsidRPr="00407C7D">
        <w:rPr>
          <w:lang w:val="sr-Latn-CS"/>
        </w:rPr>
        <w:t xml:space="preserve">   </w:t>
      </w:r>
      <w:r w:rsidRPr="00407C7D">
        <w:rPr>
          <w:lang w:val="ru-RU"/>
        </w:rPr>
        <w:t>локални путеви чине 62,6% укупне путне мреже на територији општине и исти су асфалтирани на 41,1% дужине, туцанички на 57,1% и земљани на 1,8%. Стање локалних путева је на асфалтираном делу на 10% дужине у веома лошем стању а на макадамском делу на 60% дужине стање је незадовољавајуће</w:t>
      </w:r>
    </w:p>
    <w:p w:rsidR="0054695C" w:rsidRPr="00407C7D" w:rsidRDefault="0054695C" w:rsidP="0054695C">
      <w:pPr>
        <w:jc w:val="both"/>
        <w:rPr>
          <w:lang w:val="ru-RU"/>
        </w:rPr>
      </w:pPr>
      <w:r w:rsidRPr="00407C7D">
        <w:t>-</w:t>
      </w:r>
      <w:r w:rsidRPr="00407C7D">
        <w:rPr>
          <w:lang w:val="ru-RU"/>
        </w:rPr>
        <w:tab/>
        <w:t>спајањем Добричке и Моравске улице које чине део јужне обилазнице обезбедила би се боља веза са регионалним путем Р-221;</w:t>
      </w:r>
    </w:p>
    <w:p w:rsidR="0054695C" w:rsidRPr="00407C7D" w:rsidRDefault="0054695C" w:rsidP="0054695C"/>
    <w:p w:rsidR="0054695C" w:rsidRPr="00407C7D" w:rsidRDefault="0054695C" w:rsidP="0054695C"/>
    <w:p w:rsidR="0054695C" w:rsidRPr="00407C7D" w:rsidRDefault="0054695C" w:rsidP="0054695C"/>
    <w:p w:rsidR="0054695C" w:rsidRPr="00407C7D" w:rsidRDefault="0054695C" w:rsidP="0054695C"/>
    <w:p w:rsidR="0054695C" w:rsidRPr="00407C7D" w:rsidRDefault="0054695C" w:rsidP="0054695C"/>
    <w:p w:rsidR="0054695C" w:rsidRPr="00407C7D" w:rsidRDefault="0054695C" w:rsidP="0054695C"/>
    <w:p w:rsidR="0054695C" w:rsidRPr="00407C7D" w:rsidRDefault="0054695C" w:rsidP="0054695C"/>
    <w:p w:rsidR="0054695C" w:rsidRPr="00407C7D" w:rsidRDefault="0054695C" w:rsidP="0054695C">
      <w:pPr>
        <w:spacing w:before="240"/>
        <w:jc w:val="center"/>
        <w:rPr>
          <w:rFonts w:eastAsia="Calibri"/>
          <w:b/>
          <w:lang w:val="sr-Cyrl-RS"/>
        </w:rPr>
      </w:pPr>
      <w:r w:rsidRPr="00407C7D">
        <w:rPr>
          <w:rFonts w:eastAsia="Calibri"/>
          <w:b/>
          <w:lang w:val="sr-Cyrl-RS"/>
        </w:rPr>
        <w:t>ПОКАЗАТЕЉИ РАЗВОЈА ПОЉОПРИВРЕДЕ – СТАЊЕ ПОЉОП</w:t>
      </w:r>
      <w:r w:rsidRPr="00407C7D">
        <w:rPr>
          <w:rFonts w:eastAsia="Calibri"/>
          <w:b/>
          <w:lang w:val="sr-Cyrl-CS"/>
        </w:rPr>
        <w:t>РИВРЕДНИХ</w:t>
      </w:r>
      <w:r w:rsidRPr="00407C7D">
        <w:rPr>
          <w:rFonts w:eastAsia="Calibri"/>
          <w:b/>
          <w:lang w:val="sr-Cyrl-RS"/>
        </w:rPr>
        <w:t xml:space="preserve"> РЕСУРСА</w:t>
      </w:r>
    </w:p>
    <w:p w:rsidR="0054695C" w:rsidRPr="00407C7D" w:rsidRDefault="0054695C" w:rsidP="0054695C">
      <w:pPr>
        <w:rPr>
          <w:lang w:val="sr-Latn-CS"/>
        </w:rPr>
      </w:pPr>
    </w:p>
    <w:p w:rsidR="0054695C" w:rsidRPr="00407C7D" w:rsidRDefault="0054695C" w:rsidP="0054695C">
      <w:pPr>
        <w:ind w:right="-32"/>
        <w:rPr>
          <w:b/>
          <w:lang w:val="ru-RU"/>
        </w:rPr>
      </w:pPr>
      <w:r w:rsidRPr="00407C7D">
        <w:rPr>
          <w:b/>
          <w:lang w:val="ru-RU"/>
        </w:rPr>
        <w:t xml:space="preserve">1.1.6. Пољопривредно земљиште </w:t>
      </w:r>
      <w:r w:rsidRPr="00407C7D">
        <w:rPr>
          <w:b/>
          <w:lang w:val="sr-Cyrl-CS"/>
        </w:rPr>
        <w:t xml:space="preserve"> </w:t>
      </w:r>
    </w:p>
    <w:p w:rsidR="0054695C" w:rsidRPr="00407C7D" w:rsidRDefault="0054695C" w:rsidP="0054695C">
      <w:pPr>
        <w:rPr>
          <w:b/>
          <w:lang w:val="sr-Latn-CS"/>
        </w:rPr>
      </w:pPr>
    </w:p>
    <w:p w:rsidR="0054695C" w:rsidRPr="00407C7D" w:rsidRDefault="0054695C" w:rsidP="0054695C">
      <w:pPr>
        <w:jc w:val="both"/>
        <w:rPr>
          <w:lang w:val="sr-Cyrl-CS"/>
        </w:rPr>
      </w:pPr>
      <w:r w:rsidRPr="00407C7D">
        <w:rPr>
          <w:lang w:val="sr-Cyrl-CS"/>
        </w:rPr>
        <w:t>Подручје општине Прокупље простире се на површини од 75.896 ха. Од ове површине пољопривредно земљиште заузима 45.083 ха или 60%, шума 26.895 ха или 35% и неплодно земљиште 3918 ха или 5%.</w:t>
      </w:r>
    </w:p>
    <w:p w:rsidR="0054695C" w:rsidRPr="00407C7D" w:rsidRDefault="0054695C" w:rsidP="0054695C">
      <w:pPr>
        <w:rPr>
          <w:lang w:val="sr-Cyrl-CS"/>
        </w:rPr>
      </w:pPr>
    </w:p>
    <w:p w:rsidR="0054695C" w:rsidRPr="00407C7D" w:rsidRDefault="0054695C" w:rsidP="0054695C">
      <w:pPr>
        <w:rPr>
          <w:lang w:val="sr-Cyrl-CS"/>
        </w:rPr>
      </w:pPr>
      <w:r w:rsidRPr="00407C7D">
        <w:rPr>
          <w:lang w:val="sr-Cyrl-CS"/>
        </w:rPr>
        <w:t xml:space="preserve">Слика 2.Структура земљишне површине општине Прокупље </w:t>
      </w:r>
    </w:p>
    <w:p w:rsidR="0054695C" w:rsidRPr="00407C7D" w:rsidRDefault="0054695C" w:rsidP="0054695C">
      <w:pPr>
        <w:rPr>
          <w:lang w:val="sr-Cyrl-CS"/>
        </w:rPr>
      </w:pPr>
    </w:p>
    <w:p w:rsidR="0054695C" w:rsidRPr="00407C7D" w:rsidRDefault="0054695C" w:rsidP="0054695C">
      <w:pPr>
        <w:rPr>
          <w:lang w:val="sr-Cyrl-CS"/>
        </w:rPr>
      </w:pPr>
      <w:r>
        <w:rPr>
          <w:rFonts w:ascii="Verdana" w:hAnsi="Verdana"/>
          <w:noProof/>
          <w:lang w:val="sr-Latn-RS" w:eastAsia="sr-Latn-RS"/>
        </w:rPr>
        <w:drawing>
          <wp:inline distT="0" distB="0" distL="0" distR="0" wp14:anchorId="5AF8AD22" wp14:editId="1116D070">
            <wp:extent cx="3641725" cy="2703195"/>
            <wp:effectExtent l="0" t="0" r="0" b="1905"/>
            <wp:docPr id="4" name="Picture 4" desc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1725" cy="2703195"/>
                    </a:xfrm>
                    <a:prstGeom prst="rect">
                      <a:avLst/>
                    </a:prstGeom>
                    <a:noFill/>
                    <a:ln>
                      <a:noFill/>
                    </a:ln>
                  </pic:spPr>
                </pic:pic>
              </a:graphicData>
            </a:graphic>
          </wp:inline>
        </w:drawing>
      </w:r>
    </w:p>
    <w:p w:rsidR="0054695C" w:rsidRPr="00407C7D" w:rsidRDefault="0054695C" w:rsidP="0054695C">
      <w:pPr>
        <w:rPr>
          <w:lang w:val="sr-Cyrl-CS"/>
        </w:rPr>
      </w:pPr>
      <w:r w:rsidRPr="00407C7D">
        <w:rPr>
          <w:lang w:val="sr-Cyrl-CS"/>
        </w:rPr>
        <w:t xml:space="preserve"> </w:t>
      </w:r>
    </w:p>
    <w:p w:rsidR="0054695C" w:rsidRPr="00407C7D" w:rsidRDefault="0054695C" w:rsidP="0054695C">
      <w:pPr>
        <w:rPr>
          <w:lang w:val="sr-Cyrl-CS"/>
        </w:rPr>
      </w:pPr>
      <w:r w:rsidRPr="00407C7D">
        <w:rPr>
          <w:lang w:val="sr-Cyrl-CS"/>
        </w:rPr>
        <w:t>1.</w:t>
      </w:r>
      <w:r w:rsidRPr="00407C7D">
        <w:rPr>
          <w:lang w:val="sr-Cyrl-CS"/>
        </w:rPr>
        <w:tab/>
        <w:t>пољопривредно земљиште</w:t>
      </w:r>
    </w:p>
    <w:p w:rsidR="0054695C" w:rsidRPr="00407C7D" w:rsidRDefault="0054695C" w:rsidP="0054695C">
      <w:pPr>
        <w:rPr>
          <w:lang w:val="sr-Cyrl-CS"/>
        </w:rPr>
      </w:pPr>
      <w:r w:rsidRPr="00407C7D">
        <w:rPr>
          <w:lang w:val="sr-Cyrl-CS"/>
        </w:rPr>
        <w:t>2.</w:t>
      </w:r>
      <w:r w:rsidRPr="00407C7D">
        <w:rPr>
          <w:lang w:val="sr-Cyrl-CS"/>
        </w:rPr>
        <w:tab/>
        <w:t>шуме</w:t>
      </w:r>
    </w:p>
    <w:p w:rsidR="0054695C" w:rsidRPr="00407C7D" w:rsidRDefault="0054695C" w:rsidP="0054695C">
      <w:pPr>
        <w:rPr>
          <w:lang w:val="sr-Cyrl-CS"/>
        </w:rPr>
      </w:pPr>
      <w:r w:rsidRPr="00407C7D">
        <w:rPr>
          <w:lang w:val="sr-Cyrl-CS"/>
        </w:rPr>
        <w:t>3.</w:t>
      </w:r>
      <w:r w:rsidRPr="00407C7D">
        <w:rPr>
          <w:lang w:val="sr-Cyrl-CS"/>
        </w:rPr>
        <w:tab/>
        <w:t>неплодно земљиште</w:t>
      </w:r>
    </w:p>
    <w:p w:rsidR="0054695C" w:rsidRPr="00407C7D" w:rsidRDefault="0054695C" w:rsidP="0054695C">
      <w:pPr>
        <w:rPr>
          <w:b/>
        </w:rPr>
      </w:pPr>
    </w:p>
    <w:p w:rsidR="0054695C" w:rsidRPr="00407C7D" w:rsidRDefault="0054695C" w:rsidP="0054695C">
      <w:pPr>
        <w:ind w:firstLine="720"/>
        <w:jc w:val="both"/>
        <w:rPr>
          <w:lang w:val="sr-Cyrl-CS"/>
        </w:rPr>
      </w:pPr>
      <w:r w:rsidRPr="00407C7D">
        <w:rPr>
          <w:lang w:val="sr-Cyrl-CS"/>
        </w:rPr>
        <w:t>Од површине пољопривредног земљишта 45083 ха, обрадиве површине су 81,6 % или 36,79 ха. Ова обрадива површина земљишта у општини подељена је на 210000 парцела што значи да је 1 ха обрадиве површине подељен на 4,3 парцеле. Овако уситњени поседи додатно угрожавају експлоатацију земљишта као и његову еколошку заштиту.</w:t>
      </w:r>
    </w:p>
    <w:p w:rsidR="0054695C" w:rsidRPr="00407C7D" w:rsidRDefault="0054695C" w:rsidP="0054695C">
      <w:pPr>
        <w:jc w:val="both"/>
        <w:rPr>
          <w:lang w:val="sr-Cyrl-CS"/>
        </w:rPr>
      </w:pPr>
      <w:r w:rsidRPr="00407C7D">
        <w:rPr>
          <w:lang w:val="sr-Cyrl-CS"/>
        </w:rPr>
        <w:t xml:space="preserve">Поменуте површине земљишта су 98% у приватној својини, а остатак је у државној својини. </w:t>
      </w:r>
    </w:p>
    <w:p w:rsidR="0054695C" w:rsidRPr="00407C7D" w:rsidRDefault="0054695C" w:rsidP="0054695C">
      <w:pPr>
        <w:jc w:val="both"/>
        <w:rPr>
          <w:lang w:val="sr-Latn-CS"/>
        </w:rPr>
      </w:pPr>
    </w:p>
    <w:p w:rsidR="0054695C" w:rsidRPr="00407C7D" w:rsidRDefault="0054695C" w:rsidP="0054695C">
      <w:pPr>
        <w:ind w:firstLine="720"/>
        <w:jc w:val="both"/>
        <w:rPr>
          <w:lang w:val="sr-Cyrl-CS"/>
        </w:rPr>
      </w:pPr>
      <w:r w:rsidRPr="00407C7D">
        <w:rPr>
          <w:lang w:val="sr-Cyrl-CS"/>
        </w:rPr>
        <w:t>Укупно пољопривредно  државно земљиште износи 6.924,9906 ха. Општина Прокупље је укупно издала 344,6735 ха у закуп  од тога на бесплатно коришћење је издато 75,2328 ха.</w:t>
      </w:r>
    </w:p>
    <w:p w:rsidR="0054695C" w:rsidRPr="00407C7D" w:rsidRDefault="0054695C" w:rsidP="0054695C">
      <w:pPr>
        <w:jc w:val="both"/>
        <w:rPr>
          <w:lang w:val="sr-Cyrl-CS"/>
        </w:rPr>
      </w:pPr>
    </w:p>
    <w:p w:rsidR="0054695C" w:rsidRPr="00407C7D" w:rsidRDefault="0054695C" w:rsidP="0054695C">
      <w:pPr>
        <w:ind w:firstLine="720"/>
        <w:jc w:val="both"/>
        <w:rPr>
          <w:lang w:val="sr-Cyrl-CS"/>
        </w:rPr>
      </w:pPr>
      <w:r w:rsidRPr="00407C7D">
        <w:rPr>
          <w:lang w:val="sr-Cyrl-CS"/>
        </w:rPr>
        <w:t>Приватном својином земљишта газдује око 16585 домаћинстава, што по једном домаћинству износи око 2,8 ха земље. Домаћинства су насељена у 107 насеља.</w:t>
      </w:r>
    </w:p>
    <w:p w:rsidR="0054695C" w:rsidRPr="00407C7D" w:rsidRDefault="0054695C" w:rsidP="0054695C">
      <w:pPr>
        <w:jc w:val="both"/>
        <w:rPr>
          <w:lang w:val="sr-Cyrl-CS"/>
        </w:rPr>
      </w:pPr>
      <w:r w:rsidRPr="00407C7D">
        <w:rPr>
          <w:lang w:val="sr-Cyrl-CS"/>
        </w:rPr>
        <w:t xml:space="preserve">Земљиште по бонетској вредности креће се од прве до осме класе. Површина земљишта под првом класом 1%, друга класа 5,8%, трећа 17%, четврта 24%, пета класа 20%, од шесте до осме </w:t>
      </w:r>
      <w:r w:rsidRPr="00407C7D">
        <w:rPr>
          <w:lang w:val="sr-Cyrl-CS"/>
        </w:rPr>
        <w:lastRenderedPageBreak/>
        <w:t xml:space="preserve">32%. </w:t>
      </w:r>
    </w:p>
    <w:p w:rsidR="0054695C" w:rsidRPr="00407C7D" w:rsidRDefault="0054695C" w:rsidP="0054695C">
      <w:pPr>
        <w:ind w:firstLine="720"/>
        <w:jc w:val="both"/>
        <w:rPr>
          <w:lang w:val="sr-Cyrl-CS"/>
        </w:rPr>
      </w:pPr>
      <w:r w:rsidRPr="00407C7D">
        <w:rPr>
          <w:lang w:val="sr-Cyrl-CS"/>
        </w:rPr>
        <w:t xml:space="preserve">Земљиште поред река користи се за производњу ратарских култура, а у брдско-планинском подручју за гајење воћарских култура од којих водећу улогу имају шљива и вишња. За воћарску производњу постоје изванредни како природни тако и земљишни услови. Конфигурација земљишта је већим делом брежуљкаста до брдско планинска. </w:t>
      </w:r>
    </w:p>
    <w:p w:rsidR="0054695C" w:rsidRPr="00407C7D" w:rsidRDefault="0054695C" w:rsidP="0054695C">
      <w:pPr>
        <w:jc w:val="both"/>
        <w:rPr>
          <w:lang w:val="sr-Cyrl-CS"/>
        </w:rPr>
      </w:pPr>
      <w:r w:rsidRPr="00407C7D">
        <w:rPr>
          <w:lang w:val="sr-Cyrl-CS"/>
        </w:rPr>
        <w:t xml:space="preserve">Плитак и растресит педолошки покривач, олујне кише праћене пљусковима, неправилна обрада земљишта, лош избор пољопривредних култура довели су до ерозије земљишта. </w:t>
      </w:r>
    </w:p>
    <w:p w:rsidR="0054695C" w:rsidRPr="00407C7D" w:rsidRDefault="0054695C" w:rsidP="0054695C">
      <w:pPr>
        <w:ind w:firstLine="720"/>
        <w:jc w:val="both"/>
        <w:rPr>
          <w:lang w:val="sr-Cyrl-CS"/>
        </w:rPr>
      </w:pPr>
      <w:r w:rsidRPr="00407C7D">
        <w:rPr>
          <w:lang w:val="sr-Cyrl-CS"/>
        </w:rPr>
        <w:t xml:space="preserve">Према количини падавина ово подручје може да се сврста у аридне. </w:t>
      </w:r>
      <w:r w:rsidRPr="00407C7D">
        <w:rPr>
          <w:lang w:val="sr-Latn-CS"/>
        </w:rPr>
        <w:t>O</w:t>
      </w:r>
      <w:r w:rsidRPr="00407C7D">
        <w:rPr>
          <w:lang w:val="sr-Cyrl-CS"/>
        </w:rPr>
        <w:t>д</w:t>
      </w:r>
      <w:r w:rsidRPr="00407C7D">
        <w:rPr>
          <w:lang w:val="sr-Latn-CS"/>
        </w:rPr>
        <w:t xml:space="preserve"> 1994</w:t>
      </w:r>
      <w:r w:rsidRPr="00407C7D">
        <w:rPr>
          <w:lang w:val="sr-Cyrl-CS"/>
        </w:rPr>
        <w:t xml:space="preserve">  -</w:t>
      </w:r>
      <w:r w:rsidRPr="00407C7D">
        <w:rPr>
          <w:lang w:val="sr-Latn-CS"/>
        </w:rPr>
        <w:t xml:space="preserve"> 2004</w:t>
      </w:r>
      <w:r w:rsidRPr="00407C7D">
        <w:rPr>
          <w:lang w:val="sr-Cyrl-CS"/>
        </w:rPr>
        <w:t xml:space="preserve">. године, просечно је пало око 580 мм падавина, а оне су смањене у односу на протекли период за 50 до 80 мм. Овако недовољне падавине које се периодично јављају и углавном су у облику пљускова угрожавају подлогу као и високе температуре које се јављају у том периоду (у току вегетације биљака). Ублажавање суше наводњавањем је недовољно, јер од укупно обрадивих површина наводњава се око 1% и то нестручно, потапањем целе земљишне површине. </w:t>
      </w:r>
    </w:p>
    <w:p w:rsidR="0054695C" w:rsidRPr="00407C7D" w:rsidRDefault="0054695C" w:rsidP="0054695C">
      <w:pPr>
        <w:ind w:firstLine="720"/>
        <w:jc w:val="both"/>
        <w:rPr>
          <w:lang w:val="sr-Cyrl-CS"/>
        </w:rPr>
      </w:pPr>
      <w:r w:rsidRPr="00407C7D">
        <w:rPr>
          <w:lang w:val="sr-Cyrl-CS"/>
        </w:rPr>
        <w:t xml:space="preserve">Неконтролисаним уношењем одређених минералних ђубрива квари се структура земљишта као и хемијски састав земљишта што се одражава на повећање киселости земљишта (повећањем фосфорне киселине у земљишту). Велика и неконтролисана употреба хемијских средстава за заштиту биља и хербицида додатно загађују земљиште, водотокове, једном речју животну средину. Поједини пестициди остају и разлажу се по неколико година у земљишту. Неправилном употребом хербицида мењамо биљну флору што се и те како одражава на квалитет и загађеност земљишта. </w:t>
      </w:r>
    </w:p>
    <w:p w:rsidR="0054695C" w:rsidRPr="00407C7D" w:rsidRDefault="0054695C" w:rsidP="0054695C">
      <w:pPr>
        <w:jc w:val="both"/>
        <w:rPr>
          <w:lang w:val="sr-Cyrl-CS"/>
        </w:rPr>
      </w:pPr>
    </w:p>
    <w:p w:rsidR="0054695C" w:rsidRPr="00407C7D" w:rsidRDefault="0054695C" w:rsidP="0054695C">
      <w:pPr>
        <w:rPr>
          <w:b/>
          <w:lang w:val="sr-Cyrl-RS"/>
        </w:rPr>
      </w:pPr>
      <w:r w:rsidRPr="00407C7D">
        <w:rPr>
          <w:b/>
          <w:lang w:val="sr-Cyrl-CS"/>
        </w:rPr>
        <w:t>Број пољопривредних газдинстава за 201</w:t>
      </w:r>
      <w:r w:rsidRPr="00407C7D">
        <w:rPr>
          <w:b/>
          <w:lang w:val="sr-Cyrl-RS"/>
        </w:rPr>
        <w:t>8</w:t>
      </w:r>
    </w:p>
    <w:p w:rsidR="0054695C" w:rsidRPr="00407C7D" w:rsidRDefault="0054695C" w:rsidP="0054695C">
      <w:pPr>
        <w:rPr>
          <w:b/>
          <w:lang w:val="sr-Cyrl-CS"/>
        </w:rPr>
      </w:pPr>
    </w:p>
    <w:tbl>
      <w:tblPr>
        <w:tblW w:w="1089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380"/>
        <w:gridCol w:w="1500"/>
        <w:gridCol w:w="1560"/>
        <w:gridCol w:w="1620"/>
        <w:gridCol w:w="1427"/>
        <w:gridCol w:w="882"/>
        <w:gridCol w:w="962"/>
      </w:tblGrid>
      <w:tr w:rsidR="0054695C" w:rsidRPr="00407C7D" w:rsidTr="00DC5F0D">
        <w:trPr>
          <w:trHeight w:val="980"/>
        </w:trPr>
        <w:tc>
          <w:tcPr>
            <w:tcW w:w="1560" w:type="dxa"/>
            <w:shd w:val="clear" w:color="auto" w:fill="auto"/>
          </w:tcPr>
          <w:p w:rsidR="0054695C" w:rsidRPr="00407C7D" w:rsidRDefault="0054695C" w:rsidP="00DC5F0D">
            <w:pPr>
              <w:rPr>
                <w:sz w:val="20"/>
                <w:szCs w:val="20"/>
              </w:rPr>
            </w:pPr>
            <w:r w:rsidRPr="00407C7D">
              <w:rPr>
                <w:sz w:val="20"/>
                <w:szCs w:val="20"/>
              </w:rPr>
              <w:t>породична пољоприврeдна газдинтсва</w:t>
            </w:r>
          </w:p>
        </w:tc>
        <w:tc>
          <w:tcPr>
            <w:tcW w:w="1380" w:type="dxa"/>
            <w:shd w:val="clear" w:color="auto" w:fill="auto"/>
          </w:tcPr>
          <w:p w:rsidR="0054695C" w:rsidRPr="00407C7D" w:rsidRDefault="0054695C" w:rsidP="00DC5F0D">
            <w:pPr>
              <w:rPr>
                <w:sz w:val="20"/>
                <w:szCs w:val="20"/>
              </w:rPr>
            </w:pPr>
            <w:r w:rsidRPr="00407C7D">
              <w:rPr>
                <w:sz w:val="20"/>
                <w:szCs w:val="20"/>
              </w:rPr>
              <w:t>предузећа</w:t>
            </w:r>
          </w:p>
        </w:tc>
        <w:tc>
          <w:tcPr>
            <w:tcW w:w="1500" w:type="dxa"/>
            <w:shd w:val="clear" w:color="auto" w:fill="auto"/>
          </w:tcPr>
          <w:p w:rsidR="0054695C" w:rsidRPr="00407C7D" w:rsidRDefault="0054695C" w:rsidP="00DC5F0D">
            <w:pPr>
              <w:rPr>
                <w:sz w:val="20"/>
                <w:szCs w:val="20"/>
              </w:rPr>
            </w:pPr>
            <w:r w:rsidRPr="00407C7D">
              <w:rPr>
                <w:sz w:val="20"/>
                <w:szCs w:val="20"/>
              </w:rPr>
              <w:t>предузетници</w:t>
            </w:r>
          </w:p>
        </w:tc>
        <w:tc>
          <w:tcPr>
            <w:tcW w:w="1560" w:type="dxa"/>
            <w:shd w:val="clear" w:color="auto" w:fill="auto"/>
          </w:tcPr>
          <w:p w:rsidR="0054695C" w:rsidRPr="00407C7D" w:rsidRDefault="0054695C" w:rsidP="00DC5F0D">
            <w:pPr>
              <w:rPr>
                <w:sz w:val="20"/>
                <w:szCs w:val="20"/>
              </w:rPr>
            </w:pPr>
            <w:r w:rsidRPr="00407C7D">
              <w:rPr>
                <w:sz w:val="20"/>
                <w:szCs w:val="20"/>
              </w:rPr>
              <w:t>земљорадничка задуга</w:t>
            </w:r>
          </w:p>
        </w:tc>
        <w:tc>
          <w:tcPr>
            <w:tcW w:w="1620" w:type="dxa"/>
            <w:shd w:val="clear" w:color="auto" w:fill="auto"/>
          </w:tcPr>
          <w:p w:rsidR="0054695C" w:rsidRPr="00407C7D" w:rsidRDefault="0054695C" w:rsidP="00DC5F0D">
            <w:pPr>
              <w:rPr>
                <w:sz w:val="20"/>
                <w:szCs w:val="20"/>
              </w:rPr>
            </w:pPr>
            <w:r w:rsidRPr="00407C7D">
              <w:rPr>
                <w:sz w:val="20"/>
                <w:szCs w:val="20"/>
              </w:rPr>
              <w:t>пољопривредна газдинства са статусом правног лица</w:t>
            </w:r>
          </w:p>
        </w:tc>
        <w:tc>
          <w:tcPr>
            <w:tcW w:w="1427" w:type="dxa"/>
            <w:shd w:val="clear" w:color="auto" w:fill="auto"/>
          </w:tcPr>
          <w:p w:rsidR="0054695C" w:rsidRPr="00407C7D" w:rsidRDefault="0054695C" w:rsidP="00DC5F0D">
            <w:pPr>
              <w:rPr>
                <w:sz w:val="20"/>
                <w:szCs w:val="20"/>
              </w:rPr>
            </w:pPr>
          </w:p>
          <w:p w:rsidR="0054695C" w:rsidRPr="00407C7D" w:rsidRDefault="0054695C" w:rsidP="00DC5F0D">
            <w:pPr>
              <w:rPr>
                <w:sz w:val="20"/>
                <w:szCs w:val="20"/>
              </w:rPr>
            </w:pPr>
            <w:r w:rsidRPr="00407C7D">
              <w:rPr>
                <w:sz w:val="20"/>
                <w:szCs w:val="20"/>
              </w:rPr>
              <w:t>научно истраживачке организације</w:t>
            </w:r>
          </w:p>
        </w:tc>
        <w:tc>
          <w:tcPr>
            <w:tcW w:w="882" w:type="dxa"/>
            <w:shd w:val="clear" w:color="auto" w:fill="auto"/>
          </w:tcPr>
          <w:p w:rsidR="0054695C" w:rsidRPr="00407C7D" w:rsidRDefault="0054695C" w:rsidP="00DC5F0D">
            <w:pPr>
              <w:rPr>
                <w:sz w:val="20"/>
                <w:szCs w:val="20"/>
              </w:rPr>
            </w:pPr>
            <w:r w:rsidRPr="00407C7D">
              <w:rPr>
                <w:sz w:val="20"/>
                <w:szCs w:val="20"/>
              </w:rPr>
              <w:t>укупно</w:t>
            </w:r>
          </w:p>
          <w:p w:rsidR="0054695C" w:rsidRPr="00407C7D" w:rsidRDefault="0054695C" w:rsidP="00DC5F0D">
            <w:pPr>
              <w:rPr>
                <w:sz w:val="20"/>
                <w:szCs w:val="20"/>
              </w:rPr>
            </w:pPr>
          </w:p>
          <w:p w:rsidR="0054695C" w:rsidRPr="00407C7D" w:rsidRDefault="0054695C" w:rsidP="00DC5F0D">
            <w:pPr>
              <w:rPr>
                <w:sz w:val="20"/>
                <w:szCs w:val="20"/>
              </w:rPr>
            </w:pPr>
          </w:p>
          <w:p w:rsidR="0054695C" w:rsidRPr="00407C7D" w:rsidRDefault="0054695C" w:rsidP="00DC5F0D">
            <w:pPr>
              <w:rPr>
                <w:sz w:val="20"/>
                <w:szCs w:val="20"/>
              </w:rPr>
            </w:pPr>
          </w:p>
        </w:tc>
        <w:tc>
          <w:tcPr>
            <w:tcW w:w="962" w:type="dxa"/>
            <w:shd w:val="clear" w:color="auto" w:fill="auto"/>
          </w:tcPr>
          <w:p w:rsidR="0054695C" w:rsidRPr="00407C7D" w:rsidRDefault="0054695C" w:rsidP="00DC5F0D">
            <w:pPr>
              <w:rPr>
                <w:sz w:val="20"/>
                <w:szCs w:val="20"/>
              </w:rPr>
            </w:pPr>
          </w:p>
          <w:p w:rsidR="0054695C" w:rsidRPr="00407C7D" w:rsidRDefault="0054695C" w:rsidP="00DC5F0D">
            <w:pPr>
              <w:rPr>
                <w:sz w:val="20"/>
                <w:szCs w:val="20"/>
                <w:lang w:val="sr-Cyrl-CS"/>
              </w:rPr>
            </w:pPr>
            <w:r w:rsidRPr="00407C7D">
              <w:rPr>
                <w:sz w:val="20"/>
                <w:szCs w:val="20"/>
              </w:rPr>
              <w:t>активна домаћинства</w:t>
            </w:r>
          </w:p>
        </w:tc>
      </w:tr>
      <w:tr w:rsidR="0054695C" w:rsidRPr="00407C7D" w:rsidTr="00DC5F0D">
        <w:trPr>
          <w:trHeight w:val="342"/>
        </w:trPr>
        <w:tc>
          <w:tcPr>
            <w:tcW w:w="1560" w:type="dxa"/>
            <w:shd w:val="clear" w:color="auto" w:fill="auto"/>
          </w:tcPr>
          <w:p w:rsidR="0054695C" w:rsidRPr="00407C7D" w:rsidRDefault="0054695C" w:rsidP="00DC5F0D">
            <w:pPr>
              <w:rPr>
                <w:sz w:val="20"/>
                <w:szCs w:val="20"/>
                <w:lang w:val="sr-Cyrl-RS"/>
              </w:rPr>
            </w:pPr>
            <w:r w:rsidRPr="00407C7D">
              <w:rPr>
                <w:sz w:val="20"/>
                <w:szCs w:val="20"/>
                <w:lang w:val="sr-Cyrl-RS"/>
              </w:rPr>
              <w:t>3.143</w:t>
            </w:r>
          </w:p>
        </w:tc>
        <w:tc>
          <w:tcPr>
            <w:tcW w:w="1380" w:type="dxa"/>
            <w:shd w:val="clear" w:color="auto" w:fill="auto"/>
          </w:tcPr>
          <w:p w:rsidR="0054695C" w:rsidRPr="00407C7D" w:rsidRDefault="0054695C" w:rsidP="00DC5F0D">
            <w:pPr>
              <w:rPr>
                <w:sz w:val="20"/>
                <w:szCs w:val="20"/>
                <w:lang w:val="sr-Cyrl-RS"/>
              </w:rPr>
            </w:pPr>
            <w:r w:rsidRPr="00407C7D">
              <w:rPr>
                <w:sz w:val="20"/>
                <w:szCs w:val="20"/>
              </w:rPr>
              <w:t>1</w:t>
            </w:r>
            <w:r w:rsidRPr="00407C7D">
              <w:rPr>
                <w:sz w:val="20"/>
                <w:szCs w:val="20"/>
                <w:lang w:val="sr-Cyrl-RS"/>
              </w:rPr>
              <w:t>2</w:t>
            </w:r>
          </w:p>
        </w:tc>
        <w:tc>
          <w:tcPr>
            <w:tcW w:w="1500" w:type="dxa"/>
            <w:shd w:val="clear" w:color="auto" w:fill="auto"/>
          </w:tcPr>
          <w:p w:rsidR="0054695C" w:rsidRPr="00407C7D" w:rsidRDefault="0054695C" w:rsidP="00DC5F0D">
            <w:pPr>
              <w:rPr>
                <w:sz w:val="20"/>
                <w:szCs w:val="20"/>
                <w:lang w:val="sr-Cyrl-RS"/>
              </w:rPr>
            </w:pPr>
            <w:r w:rsidRPr="00407C7D">
              <w:rPr>
                <w:sz w:val="20"/>
                <w:szCs w:val="20"/>
                <w:lang w:val="sr-Cyrl-RS"/>
              </w:rPr>
              <w:t>5</w:t>
            </w:r>
          </w:p>
        </w:tc>
        <w:tc>
          <w:tcPr>
            <w:tcW w:w="1560" w:type="dxa"/>
            <w:shd w:val="clear" w:color="auto" w:fill="auto"/>
          </w:tcPr>
          <w:p w:rsidR="0054695C" w:rsidRPr="00407C7D" w:rsidRDefault="0054695C" w:rsidP="00DC5F0D">
            <w:pPr>
              <w:rPr>
                <w:sz w:val="20"/>
                <w:szCs w:val="20"/>
              </w:rPr>
            </w:pPr>
            <w:r w:rsidRPr="00407C7D">
              <w:rPr>
                <w:sz w:val="20"/>
                <w:szCs w:val="20"/>
              </w:rPr>
              <w:t>1</w:t>
            </w:r>
          </w:p>
        </w:tc>
        <w:tc>
          <w:tcPr>
            <w:tcW w:w="1620" w:type="dxa"/>
            <w:shd w:val="clear" w:color="auto" w:fill="auto"/>
          </w:tcPr>
          <w:p w:rsidR="0054695C" w:rsidRPr="00407C7D" w:rsidRDefault="0054695C" w:rsidP="00DC5F0D">
            <w:pPr>
              <w:rPr>
                <w:sz w:val="20"/>
                <w:szCs w:val="20"/>
              </w:rPr>
            </w:pPr>
            <w:r w:rsidRPr="00407C7D">
              <w:rPr>
                <w:sz w:val="20"/>
                <w:szCs w:val="20"/>
              </w:rPr>
              <w:t>1</w:t>
            </w:r>
          </w:p>
        </w:tc>
        <w:tc>
          <w:tcPr>
            <w:tcW w:w="1427" w:type="dxa"/>
            <w:shd w:val="clear" w:color="auto" w:fill="auto"/>
          </w:tcPr>
          <w:p w:rsidR="0054695C" w:rsidRPr="00407C7D" w:rsidRDefault="0054695C" w:rsidP="00DC5F0D">
            <w:pPr>
              <w:rPr>
                <w:sz w:val="20"/>
                <w:szCs w:val="20"/>
              </w:rPr>
            </w:pPr>
            <w:r w:rsidRPr="00407C7D">
              <w:rPr>
                <w:sz w:val="20"/>
                <w:szCs w:val="20"/>
              </w:rPr>
              <w:t>1</w:t>
            </w:r>
          </w:p>
        </w:tc>
        <w:tc>
          <w:tcPr>
            <w:tcW w:w="882" w:type="dxa"/>
            <w:shd w:val="clear" w:color="auto" w:fill="auto"/>
          </w:tcPr>
          <w:p w:rsidR="0054695C" w:rsidRPr="00407C7D" w:rsidRDefault="0054695C" w:rsidP="00DC5F0D">
            <w:pPr>
              <w:jc w:val="center"/>
              <w:rPr>
                <w:sz w:val="20"/>
                <w:szCs w:val="20"/>
                <w:lang w:val="sr-Cyrl-RS"/>
              </w:rPr>
            </w:pPr>
            <w:r w:rsidRPr="00407C7D">
              <w:rPr>
                <w:sz w:val="20"/>
                <w:szCs w:val="20"/>
                <w:lang w:val="sr-Cyrl-RS"/>
              </w:rPr>
              <w:t>3.163</w:t>
            </w:r>
          </w:p>
        </w:tc>
        <w:tc>
          <w:tcPr>
            <w:tcW w:w="962" w:type="dxa"/>
            <w:shd w:val="clear" w:color="auto" w:fill="auto"/>
          </w:tcPr>
          <w:p w:rsidR="0054695C" w:rsidRPr="00407C7D" w:rsidRDefault="0054695C" w:rsidP="00DC5F0D">
            <w:pPr>
              <w:rPr>
                <w:sz w:val="20"/>
                <w:szCs w:val="20"/>
                <w:lang w:val="sr-Cyrl-RS"/>
              </w:rPr>
            </w:pPr>
            <w:r w:rsidRPr="00407C7D">
              <w:rPr>
                <w:sz w:val="20"/>
                <w:szCs w:val="20"/>
                <w:lang w:val="sr-Cyrl-RS"/>
              </w:rPr>
              <w:t>2.552</w:t>
            </w:r>
          </w:p>
        </w:tc>
      </w:tr>
    </w:tbl>
    <w:p w:rsidR="0054695C" w:rsidRPr="00407C7D" w:rsidRDefault="0054695C" w:rsidP="0054695C">
      <w:pPr>
        <w:rPr>
          <w:lang w:val="sr-Cyrl-CS"/>
        </w:rPr>
      </w:pPr>
      <w:r w:rsidRPr="00407C7D">
        <w:rPr>
          <w:b/>
          <w:lang w:val="sr-Cyrl-CS"/>
        </w:rPr>
        <w:t xml:space="preserve">Извор </w:t>
      </w:r>
      <w:r w:rsidRPr="00407C7D">
        <w:rPr>
          <w:b/>
        </w:rPr>
        <w:t xml:space="preserve">Управа за </w:t>
      </w:r>
      <w:r w:rsidRPr="00407C7D">
        <w:rPr>
          <w:b/>
          <w:lang w:val="sr-Cyrl-CS"/>
        </w:rPr>
        <w:t>аграрна плаћања</w:t>
      </w:r>
    </w:p>
    <w:p w:rsidR="0054695C" w:rsidRPr="00407C7D" w:rsidRDefault="0054695C" w:rsidP="0054695C">
      <w:pPr>
        <w:rPr>
          <w:lang w:val="sr-Cyrl-CS"/>
        </w:rPr>
      </w:pPr>
    </w:p>
    <w:p w:rsidR="0054695C" w:rsidRPr="00407C7D" w:rsidRDefault="0054695C" w:rsidP="0054695C">
      <w:pPr>
        <w:rPr>
          <w:lang w:val="sr-Cyrl-CS"/>
        </w:rPr>
      </w:pPr>
    </w:p>
    <w:p w:rsidR="0054695C" w:rsidRPr="00407C7D" w:rsidRDefault="0054695C" w:rsidP="0054695C">
      <w:pPr>
        <w:rPr>
          <w:b/>
          <w:lang w:val="sr-Latn-CS"/>
        </w:rPr>
      </w:pPr>
      <w:r w:rsidRPr="00407C7D">
        <w:rPr>
          <w:b/>
          <w:lang w:val="sr-Cyrl-CS"/>
        </w:rPr>
        <w:t>Расположиво земљиште пољопривредних газдинстава према попису 2011</w:t>
      </w:r>
    </w:p>
    <w:p w:rsidR="0054695C" w:rsidRPr="00407C7D" w:rsidRDefault="0054695C" w:rsidP="0054695C">
      <w:pPr>
        <w:rPr>
          <w:lang w:val="sr-Latn-CS"/>
        </w:rPr>
      </w:pPr>
    </w:p>
    <w:tbl>
      <w:tblPr>
        <w:tblW w:w="1060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840"/>
        <w:gridCol w:w="899"/>
        <w:gridCol w:w="899"/>
        <w:gridCol w:w="904"/>
        <w:gridCol w:w="808"/>
        <w:gridCol w:w="826"/>
        <w:gridCol w:w="839"/>
        <w:gridCol w:w="840"/>
        <w:gridCol w:w="840"/>
        <w:gridCol w:w="798"/>
        <w:gridCol w:w="540"/>
        <w:gridCol w:w="603"/>
      </w:tblGrid>
      <w:tr w:rsidR="0054695C" w:rsidRPr="00407C7D" w:rsidTr="00DC5F0D">
        <w:trPr>
          <w:trHeight w:val="285"/>
        </w:trPr>
        <w:tc>
          <w:tcPr>
            <w:tcW w:w="964" w:type="dxa"/>
            <w:vMerge w:val="restart"/>
            <w:tcBorders>
              <w:left w:val="single" w:sz="4" w:space="0" w:color="auto"/>
            </w:tcBorders>
            <w:shd w:val="clear" w:color="auto" w:fill="auto"/>
          </w:tcPr>
          <w:p w:rsidR="0054695C" w:rsidRPr="00407C7D" w:rsidRDefault="0054695C" w:rsidP="00DC5F0D">
            <w:pPr>
              <w:jc w:val="center"/>
              <w:rPr>
                <w:lang w:val="sr-Cyrl-CS"/>
              </w:rPr>
            </w:pPr>
            <w:r w:rsidRPr="00407C7D">
              <w:rPr>
                <w:lang w:val="sr-Cyrl-CS"/>
              </w:rPr>
              <w:t>Пг укупно</w:t>
            </w:r>
          </w:p>
        </w:tc>
        <w:tc>
          <w:tcPr>
            <w:tcW w:w="9636" w:type="dxa"/>
            <w:gridSpan w:val="12"/>
            <w:shd w:val="clear" w:color="auto" w:fill="auto"/>
          </w:tcPr>
          <w:p w:rsidR="0054695C" w:rsidRPr="00407C7D" w:rsidRDefault="0054695C" w:rsidP="00DC5F0D">
            <w:pPr>
              <w:jc w:val="center"/>
              <w:rPr>
                <w:lang w:val="sr-Cyrl-CS"/>
              </w:rPr>
            </w:pPr>
            <w:r w:rsidRPr="00407C7D">
              <w:rPr>
                <w:lang w:val="sr-Cyrl-CS"/>
              </w:rPr>
              <w:t>Расположиво земљиште</w:t>
            </w:r>
          </w:p>
        </w:tc>
      </w:tr>
      <w:tr w:rsidR="0054695C" w:rsidRPr="00407C7D" w:rsidTr="00DC5F0D">
        <w:trPr>
          <w:trHeight w:val="258"/>
        </w:trPr>
        <w:tc>
          <w:tcPr>
            <w:tcW w:w="964" w:type="dxa"/>
            <w:vMerge/>
            <w:tcBorders>
              <w:left w:val="single" w:sz="4" w:space="0" w:color="auto"/>
            </w:tcBorders>
            <w:shd w:val="clear" w:color="auto" w:fill="auto"/>
          </w:tcPr>
          <w:p w:rsidR="0054695C" w:rsidRPr="00407C7D" w:rsidRDefault="0054695C" w:rsidP="00DC5F0D">
            <w:pPr>
              <w:jc w:val="center"/>
              <w:rPr>
                <w:lang w:val="sr-Cyrl-CS"/>
              </w:rPr>
            </w:pPr>
          </w:p>
        </w:tc>
        <w:tc>
          <w:tcPr>
            <w:tcW w:w="840" w:type="dxa"/>
            <w:shd w:val="clear" w:color="auto" w:fill="auto"/>
          </w:tcPr>
          <w:p w:rsidR="0054695C" w:rsidRPr="00407C7D" w:rsidRDefault="0054695C" w:rsidP="00DC5F0D">
            <w:pPr>
              <w:jc w:val="center"/>
              <w:rPr>
                <w:lang w:val="sr-Cyrl-CS"/>
              </w:rPr>
            </w:pPr>
            <w:r w:rsidRPr="00407C7D">
              <w:rPr>
                <w:lang w:val="sr-Cyrl-CS"/>
              </w:rPr>
              <w:t>Пг</w:t>
            </w:r>
          </w:p>
        </w:tc>
        <w:tc>
          <w:tcPr>
            <w:tcW w:w="899" w:type="dxa"/>
            <w:shd w:val="clear" w:color="auto" w:fill="auto"/>
          </w:tcPr>
          <w:p w:rsidR="0054695C" w:rsidRPr="00407C7D" w:rsidRDefault="0054695C" w:rsidP="00DC5F0D">
            <w:pPr>
              <w:jc w:val="center"/>
              <w:rPr>
                <w:lang w:val="sr-Cyrl-CS"/>
              </w:rPr>
            </w:pPr>
            <w:r w:rsidRPr="00407C7D">
              <w:rPr>
                <w:lang w:val="sr-Cyrl-CS"/>
              </w:rPr>
              <w:t>Ха</w:t>
            </w:r>
          </w:p>
        </w:tc>
        <w:tc>
          <w:tcPr>
            <w:tcW w:w="3437" w:type="dxa"/>
            <w:gridSpan w:val="4"/>
            <w:shd w:val="clear" w:color="auto" w:fill="auto"/>
          </w:tcPr>
          <w:p w:rsidR="0054695C" w:rsidRPr="00407C7D" w:rsidRDefault="0054695C" w:rsidP="00DC5F0D">
            <w:pPr>
              <w:jc w:val="center"/>
              <w:rPr>
                <w:lang w:val="sr-Cyrl-CS"/>
              </w:rPr>
            </w:pPr>
            <w:r w:rsidRPr="00407C7D">
              <w:rPr>
                <w:lang w:val="sr-Cyrl-CS"/>
              </w:rPr>
              <w:t>пољопривредно  земљиште</w:t>
            </w:r>
          </w:p>
        </w:tc>
        <w:tc>
          <w:tcPr>
            <w:tcW w:w="4460" w:type="dxa"/>
            <w:gridSpan w:val="6"/>
            <w:shd w:val="clear" w:color="auto" w:fill="auto"/>
          </w:tcPr>
          <w:p w:rsidR="0054695C" w:rsidRPr="00407C7D" w:rsidRDefault="0054695C" w:rsidP="00DC5F0D">
            <w:pPr>
              <w:jc w:val="center"/>
              <w:rPr>
                <w:lang w:val="sr-Cyrl-CS"/>
              </w:rPr>
            </w:pPr>
            <w:r w:rsidRPr="00407C7D">
              <w:rPr>
                <w:lang w:val="sr-Cyrl-CS"/>
              </w:rPr>
              <w:t>друго земљиште</w:t>
            </w:r>
          </w:p>
        </w:tc>
      </w:tr>
      <w:tr w:rsidR="0054695C" w:rsidRPr="00407C7D" w:rsidTr="00DC5F0D">
        <w:tc>
          <w:tcPr>
            <w:tcW w:w="964" w:type="dxa"/>
            <w:vMerge w:val="restart"/>
            <w:tcBorders>
              <w:left w:val="single" w:sz="4" w:space="0" w:color="auto"/>
            </w:tcBorders>
            <w:shd w:val="clear" w:color="auto" w:fill="auto"/>
          </w:tcPr>
          <w:p w:rsidR="0054695C" w:rsidRPr="00407C7D" w:rsidRDefault="0054695C" w:rsidP="00DC5F0D">
            <w:pPr>
              <w:jc w:val="center"/>
              <w:rPr>
                <w:lang w:val="sr-Cyrl-CS"/>
              </w:rPr>
            </w:pPr>
          </w:p>
        </w:tc>
        <w:tc>
          <w:tcPr>
            <w:tcW w:w="840" w:type="dxa"/>
            <w:vMerge w:val="restart"/>
            <w:shd w:val="clear" w:color="auto" w:fill="auto"/>
          </w:tcPr>
          <w:p w:rsidR="0054695C" w:rsidRPr="00407C7D" w:rsidRDefault="0054695C" w:rsidP="00DC5F0D">
            <w:pPr>
              <w:jc w:val="center"/>
              <w:rPr>
                <w:lang w:val="sr-Cyrl-CS"/>
              </w:rPr>
            </w:pPr>
          </w:p>
        </w:tc>
        <w:tc>
          <w:tcPr>
            <w:tcW w:w="899" w:type="dxa"/>
            <w:vMerge w:val="restart"/>
            <w:shd w:val="clear" w:color="auto" w:fill="auto"/>
          </w:tcPr>
          <w:p w:rsidR="0054695C" w:rsidRPr="00407C7D" w:rsidRDefault="0054695C" w:rsidP="00DC5F0D">
            <w:pPr>
              <w:jc w:val="center"/>
              <w:rPr>
                <w:lang w:val="sr-Cyrl-CS"/>
              </w:rPr>
            </w:pPr>
          </w:p>
        </w:tc>
        <w:tc>
          <w:tcPr>
            <w:tcW w:w="1803" w:type="dxa"/>
            <w:gridSpan w:val="2"/>
            <w:shd w:val="clear" w:color="auto" w:fill="auto"/>
          </w:tcPr>
          <w:p w:rsidR="0054695C" w:rsidRPr="00407C7D" w:rsidRDefault="0054695C" w:rsidP="00DC5F0D">
            <w:pPr>
              <w:jc w:val="center"/>
              <w:rPr>
                <w:lang w:val="sr-Cyrl-CS"/>
              </w:rPr>
            </w:pPr>
            <w:r w:rsidRPr="00407C7D">
              <w:rPr>
                <w:lang w:val="sr-Cyrl-CS"/>
              </w:rPr>
              <w:t>коришћено</w:t>
            </w:r>
          </w:p>
        </w:tc>
        <w:tc>
          <w:tcPr>
            <w:tcW w:w="1634" w:type="dxa"/>
            <w:gridSpan w:val="2"/>
            <w:shd w:val="clear" w:color="auto" w:fill="auto"/>
          </w:tcPr>
          <w:p w:rsidR="0054695C" w:rsidRPr="00407C7D" w:rsidRDefault="0054695C" w:rsidP="00DC5F0D">
            <w:pPr>
              <w:jc w:val="center"/>
              <w:rPr>
                <w:lang w:val="sr-Cyrl-CS"/>
              </w:rPr>
            </w:pPr>
            <w:r w:rsidRPr="00407C7D">
              <w:rPr>
                <w:lang w:val="sr-Cyrl-CS"/>
              </w:rPr>
              <w:t>некоришћено</w:t>
            </w:r>
          </w:p>
        </w:tc>
        <w:tc>
          <w:tcPr>
            <w:tcW w:w="1679" w:type="dxa"/>
            <w:gridSpan w:val="2"/>
            <w:tcBorders>
              <w:top w:val="nil"/>
            </w:tcBorders>
            <w:shd w:val="clear" w:color="auto" w:fill="auto"/>
          </w:tcPr>
          <w:p w:rsidR="0054695C" w:rsidRPr="00407C7D" w:rsidRDefault="0054695C" w:rsidP="00DC5F0D">
            <w:pPr>
              <w:jc w:val="center"/>
              <w:rPr>
                <w:lang w:val="sr-Cyrl-CS"/>
              </w:rPr>
            </w:pPr>
            <w:r w:rsidRPr="00407C7D">
              <w:rPr>
                <w:lang w:val="sr-Cyrl-CS"/>
              </w:rPr>
              <w:t>Шумско</w:t>
            </w:r>
          </w:p>
          <w:p w:rsidR="0054695C" w:rsidRPr="00407C7D" w:rsidRDefault="0054695C" w:rsidP="00DC5F0D">
            <w:pPr>
              <w:jc w:val="center"/>
              <w:rPr>
                <w:lang w:val="sr-Cyrl-CS"/>
              </w:rPr>
            </w:pPr>
          </w:p>
        </w:tc>
        <w:tc>
          <w:tcPr>
            <w:tcW w:w="2781" w:type="dxa"/>
            <w:gridSpan w:val="4"/>
            <w:tcBorders>
              <w:top w:val="nil"/>
            </w:tcBorders>
            <w:shd w:val="clear" w:color="auto" w:fill="auto"/>
          </w:tcPr>
          <w:p w:rsidR="0054695C" w:rsidRPr="00407C7D" w:rsidRDefault="0054695C" w:rsidP="00DC5F0D">
            <w:pPr>
              <w:jc w:val="center"/>
              <w:rPr>
                <w:lang w:val="sr-Cyrl-CS"/>
              </w:rPr>
            </w:pPr>
            <w:r w:rsidRPr="00407C7D">
              <w:rPr>
                <w:lang w:val="sr-Cyrl-CS"/>
              </w:rPr>
              <w:t>остало земљиште</w:t>
            </w:r>
          </w:p>
        </w:tc>
      </w:tr>
      <w:tr w:rsidR="0054695C" w:rsidRPr="00407C7D" w:rsidTr="00DC5F0D">
        <w:trPr>
          <w:trHeight w:val="544"/>
        </w:trPr>
        <w:tc>
          <w:tcPr>
            <w:tcW w:w="964" w:type="dxa"/>
            <w:vMerge/>
            <w:tcBorders>
              <w:left w:val="single" w:sz="4" w:space="0" w:color="auto"/>
            </w:tcBorders>
            <w:shd w:val="clear" w:color="auto" w:fill="auto"/>
          </w:tcPr>
          <w:p w:rsidR="0054695C" w:rsidRPr="00407C7D" w:rsidRDefault="0054695C" w:rsidP="00DC5F0D">
            <w:pPr>
              <w:jc w:val="center"/>
              <w:rPr>
                <w:lang w:val="sr-Cyrl-CS"/>
              </w:rPr>
            </w:pPr>
          </w:p>
        </w:tc>
        <w:tc>
          <w:tcPr>
            <w:tcW w:w="840" w:type="dxa"/>
            <w:vMerge/>
            <w:shd w:val="clear" w:color="auto" w:fill="auto"/>
          </w:tcPr>
          <w:p w:rsidR="0054695C" w:rsidRPr="00407C7D" w:rsidRDefault="0054695C" w:rsidP="00DC5F0D">
            <w:pPr>
              <w:jc w:val="center"/>
              <w:rPr>
                <w:lang w:val="sr-Cyrl-CS"/>
              </w:rPr>
            </w:pPr>
          </w:p>
        </w:tc>
        <w:tc>
          <w:tcPr>
            <w:tcW w:w="899" w:type="dxa"/>
            <w:vMerge/>
            <w:shd w:val="clear" w:color="auto" w:fill="auto"/>
          </w:tcPr>
          <w:p w:rsidR="0054695C" w:rsidRPr="00407C7D" w:rsidRDefault="0054695C" w:rsidP="00DC5F0D">
            <w:pPr>
              <w:jc w:val="center"/>
              <w:rPr>
                <w:lang w:val="sr-Cyrl-CS"/>
              </w:rPr>
            </w:pPr>
          </w:p>
        </w:tc>
        <w:tc>
          <w:tcPr>
            <w:tcW w:w="899" w:type="dxa"/>
            <w:shd w:val="clear" w:color="auto" w:fill="auto"/>
          </w:tcPr>
          <w:p w:rsidR="0054695C" w:rsidRPr="00407C7D" w:rsidRDefault="0054695C" w:rsidP="00DC5F0D">
            <w:pPr>
              <w:jc w:val="center"/>
              <w:rPr>
                <w:lang w:val="sr-Cyrl-CS"/>
              </w:rPr>
            </w:pPr>
            <w:r w:rsidRPr="00407C7D">
              <w:rPr>
                <w:lang w:val="sr-Cyrl-CS"/>
              </w:rPr>
              <w:t>Пг</w:t>
            </w:r>
          </w:p>
        </w:tc>
        <w:tc>
          <w:tcPr>
            <w:tcW w:w="904" w:type="dxa"/>
            <w:shd w:val="clear" w:color="auto" w:fill="auto"/>
          </w:tcPr>
          <w:p w:rsidR="0054695C" w:rsidRPr="00407C7D" w:rsidRDefault="0054695C" w:rsidP="00DC5F0D">
            <w:pPr>
              <w:jc w:val="center"/>
              <w:rPr>
                <w:lang w:val="sr-Cyrl-CS"/>
              </w:rPr>
            </w:pPr>
            <w:r w:rsidRPr="00407C7D">
              <w:rPr>
                <w:lang w:val="sr-Cyrl-CS"/>
              </w:rPr>
              <w:t>Ха</w:t>
            </w:r>
          </w:p>
        </w:tc>
        <w:tc>
          <w:tcPr>
            <w:tcW w:w="808" w:type="dxa"/>
            <w:shd w:val="clear" w:color="auto" w:fill="auto"/>
          </w:tcPr>
          <w:p w:rsidR="0054695C" w:rsidRPr="00407C7D" w:rsidRDefault="0054695C" w:rsidP="00DC5F0D">
            <w:pPr>
              <w:jc w:val="center"/>
              <w:rPr>
                <w:lang w:val="sr-Cyrl-CS"/>
              </w:rPr>
            </w:pPr>
            <w:r w:rsidRPr="00407C7D">
              <w:rPr>
                <w:lang w:val="sr-Cyrl-CS"/>
              </w:rPr>
              <w:t>Пг</w:t>
            </w:r>
          </w:p>
        </w:tc>
        <w:tc>
          <w:tcPr>
            <w:tcW w:w="826" w:type="dxa"/>
            <w:shd w:val="clear" w:color="auto" w:fill="auto"/>
          </w:tcPr>
          <w:p w:rsidR="0054695C" w:rsidRPr="00407C7D" w:rsidRDefault="0054695C" w:rsidP="00DC5F0D">
            <w:pPr>
              <w:jc w:val="center"/>
              <w:rPr>
                <w:lang w:val="sr-Cyrl-CS"/>
              </w:rPr>
            </w:pPr>
            <w:r w:rsidRPr="00407C7D">
              <w:rPr>
                <w:lang w:val="sr-Cyrl-CS"/>
              </w:rPr>
              <w:t>Ха</w:t>
            </w:r>
          </w:p>
        </w:tc>
        <w:tc>
          <w:tcPr>
            <w:tcW w:w="839" w:type="dxa"/>
            <w:tcBorders>
              <w:top w:val="nil"/>
            </w:tcBorders>
            <w:shd w:val="clear" w:color="auto" w:fill="auto"/>
          </w:tcPr>
          <w:p w:rsidR="0054695C" w:rsidRPr="00407C7D" w:rsidRDefault="0054695C" w:rsidP="00DC5F0D">
            <w:pPr>
              <w:jc w:val="center"/>
              <w:rPr>
                <w:lang w:val="sr-Cyrl-CS"/>
              </w:rPr>
            </w:pPr>
            <w:r w:rsidRPr="00407C7D">
              <w:rPr>
                <w:lang w:val="sr-Cyrl-CS"/>
              </w:rPr>
              <w:t>Пг</w:t>
            </w:r>
          </w:p>
        </w:tc>
        <w:tc>
          <w:tcPr>
            <w:tcW w:w="840" w:type="dxa"/>
            <w:shd w:val="clear" w:color="auto" w:fill="auto"/>
          </w:tcPr>
          <w:p w:rsidR="0054695C" w:rsidRPr="00407C7D" w:rsidRDefault="0054695C" w:rsidP="00DC5F0D">
            <w:pPr>
              <w:jc w:val="center"/>
              <w:rPr>
                <w:lang w:val="sr-Cyrl-CS"/>
              </w:rPr>
            </w:pPr>
            <w:r w:rsidRPr="00407C7D">
              <w:rPr>
                <w:lang w:val="sr-Cyrl-CS"/>
              </w:rPr>
              <w:t>Ха</w:t>
            </w:r>
          </w:p>
        </w:tc>
        <w:tc>
          <w:tcPr>
            <w:tcW w:w="840" w:type="dxa"/>
            <w:shd w:val="clear" w:color="auto" w:fill="auto"/>
          </w:tcPr>
          <w:p w:rsidR="0054695C" w:rsidRPr="00407C7D" w:rsidRDefault="0054695C" w:rsidP="00DC5F0D">
            <w:pPr>
              <w:jc w:val="center"/>
              <w:rPr>
                <w:lang w:val="sr-Cyrl-CS"/>
              </w:rPr>
            </w:pPr>
            <w:r w:rsidRPr="00407C7D">
              <w:rPr>
                <w:lang w:val="sr-Cyrl-CS"/>
              </w:rPr>
              <w:t>Пг</w:t>
            </w:r>
          </w:p>
        </w:tc>
        <w:tc>
          <w:tcPr>
            <w:tcW w:w="798" w:type="dxa"/>
            <w:shd w:val="clear" w:color="auto" w:fill="auto"/>
          </w:tcPr>
          <w:p w:rsidR="0054695C" w:rsidRPr="00407C7D" w:rsidRDefault="0054695C" w:rsidP="00DC5F0D">
            <w:pPr>
              <w:jc w:val="center"/>
              <w:rPr>
                <w:lang w:val="sr-Cyrl-CS"/>
              </w:rPr>
            </w:pPr>
            <w:r w:rsidRPr="00407C7D">
              <w:rPr>
                <w:lang w:val="sr-Cyrl-CS"/>
              </w:rPr>
              <w:t>Ха</w:t>
            </w:r>
          </w:p>
        </w:tc>
        <w:tc>
          <w:tcPr>
            <w:tcW w:w="1143" w:type="dxa"/>
            <w:gridSpan w:val="2"/>
            <w:shd w:val="clear" w:color="auto" w:fill="auto"/>
          </w:tcPr>
          <w:p w:rsidR="0054695C" w:rsidRPr="00407C7D" w:rsidRDefault="0054695C" w:rsidP="00DC5F0D">
            <w:pPr>
              <w:jc w:val="center"/>
              <w:rPr>
                <w:lang w:val="sr-Cyrl-CS"/>
              </w:rPr>
            </w:pPr>
            <w:r w:rsidRPr="00407C7D">
              <w:rPr>
                <w:lang w:val="sr-Cyrl-CS"/>
              </w:rPr>
              <w:t>под рибњацима</w:t>
            </w:r>
          </w:p>
        </w:tc>
      </w:tr>
      <w:tr w:rsidR="0054695C" w:rsidRPr="00407C7D" w:rsidTr="00DC5F0D">
        <w:trPr>
          <w:trHeight w:val="597"/>
        </w:trPr>
        <w:tc>
          <w:tcPr>
            <w:tcW w:w="964" w:type="dxa"/>
            <w:vMerge w:val="restart"/>
            <w:tcBorders>
              <w:left w:val="single" w:sz="4" w:space="0" w:color="auto"/>
            </w:tcBorders>
            <w:shd w:val="clear" w:color="auto" w:fill="auto"/>
          </w:tcPr>
          <w:p w:rsidR="0054695C" w:rsidRPr="00407C7D" w:rsidRDefault="0054695C" w:rsidP="00DC5F0D">
            <w:pPr>
              <w:rPr>
                <w:lang w:val="sr-Cyrl-CS"/>
              </w:rPr>
            </w:pPr>
            <w:r w:rsidRPr="00407C7D">
              <w:rPr>
                <w:lang w:val="sr-Cyrl-CS"/>
              </w:rPr>
              <w:t>5.548</w:t>
            </w:r>
          </w:p>
        </w:tc>
        <w:tc>
          <w:tcPr>
            <w:tcW w:w="840" w:type="dxa"/>
            <w:vMerge w:val="restart"/>
            <w:shd w:val="clear" w:color="auto" w:fill="auto"/>
          </w:tcPr>
          <w:p w:rsidR="0054695C" w:rsidRPr="00407C7D" w:rsidRDefault="0054695C" w:rsidP="00DC5F0D">
            <w:pPr>
              <w:rPr>
                <w:lang w:val="sr-Cyrl-CS"/>
              </w:rPr>
            </w:pPr>
            <w:r w:rsidRPr="00407C7D">
              <w:rPr>
                <w:lang w:val="sr-Cyrl-CS"/>
              </w:rPr>
              <w:t>5.540</w:t>
            </w:r>
          </w:p>
        </w:tc>
        <w:tc>
          <w:tcPr>
            <w:tcW w:w="899" w:type="dxa"/>
            <w:vMerge w:val="restart"/>
            <w:shd w:val="clear" w:color="auto" w:fill="auto"/>
          </w:tcPr>
          <w:p w:rsidR="0054695C" w:rsidRPr="00407C7D" w:rsidRDefault="0054695C" w:rsidP="00DC5F0D">
            <w:pPr>
              <w:rPr>
                <w:lang w:val="sr-Cyrl-CS"/>
              </w:rPr>
            </w:pPr>
            <w:r w:rsidRPr="00407C7D">
              <w:rPr>
                <w:lang w:val="sr-Cyrl-CS"/>
              </w:rPr>
              <w:t>24.627</w:t>
            </w:r>
          </w:p>
        </w:tc>
        <w:tc>
          <w:tcPr>
            <w:tcW w:w="899" w:type="dxa"/>
            <w:vMerge w:val="restart"/>
            <w:shd w:val="clear" w:color="auto" w:fill="auto"/>
          </w:tcPr>
          <w:p w:rsidR="0054695C" w:rsidRPr="00407C7D" w:rsidRDefault="0054695C" w:rsidP="00DC5F0D">
            <w:pPr>
              <w:jc w:val="center"/>
              <w:rPr>
                <w:lang w:val="sr-Cyrl-CS"/>
              </w:rPr>
            </w:pPr>
            <w:r w:rsidRPr="00407C7D">
              <w:rPr>
                <w:lang w:val="sr-Cyrl-CS"/>
              </w:rPr>
              <w:t>5.531</w:t>
            </w:r>
          </w:p>
        </w:tc>
        <w:tc>
          <w:tcPr>
            <w:tcW w:w="904" w:type="dxa"/>
            <w:vMerge w:val="restart"/>
            <w:shd w:val="clear" w:color="auto" w:fill="auto"/>
          </w:tcPr>
          <w:p w:rsidR="0054695C" w:rsidRPr="00407C7D" w:rsidRDefault="0054695C" w:rsidP="00DC5F0D">
            <w:pPr>
              <w:jc w:val="center"/>
              <w:rPr>
                <w:lang w:val="sr-Cyrl-CS"/>
              </w:rPr>
            </w:pPr>
            <w:r w:rsidRPr="00407C7D">
              <w:rPr>
                <w:lang w:val="sr-Cyrl-CS"/>
              </w:rPr>
              <w:t>17.789</w:t>
            </w:r>
          </w:p>
        </w:tc>
        <w:tc>
          <w:tcPr>
            <w:tcW w:w="808" w:type="dxa"/>
            <w:vMerge w:val="restart"/>
            <w:shd w:val="clear" w:color="auto" w:fill="auto"/>
          </w:tcPr>
          <w:p w:rsidR="0054695C" w:rsidRPr="00407C7D" w:rsidRDefault="0054695C" w:rsidP="00DC5F0D">
            <w:pPr>
              <w:jc w:val="center"/>
              <w:rPr>
                <w:lang w:val="sr-Cyrl-CS"/>
              </w:rPr>
            </w:pPr>
            <w:r w:rsidRPr="00407C7D">
              <w:rPr>
                <w:lang w:val="sr-Cyrl-CS"/>
              </w:rPr>
              <w:t>2.086</w:t>
            </w:r>
          </w:p>
        </w:tc>
        <w:tc>
          <w:tcPr>
            <w:tcW w:w="826" w:type="dxa"/>
            <w:vMerge w:val="restart"/>
            <w:shd w:val="clear" w:color="auto" w:fill="auto"/>
          </w:tcPr>
          <w:p w:rsidR="0054695C" w:rsidRPr="00407C7D" w:rsidRDefault="0054695C" w:rsidP="00DC5F0D">
            <w:pPr>
              <w:jc w:val="center"/>
              <w:rPr>
                <w:lang w:val="sr-Cyrl-CS"/>
              </w:rPr>
            </w:pPr>
            <w:r w:rsidRPr="00407C7D">
              <w:rPr>
                <w:lang w:val="sr-Cyrl-CS"/>
              </w:rPr>
              <w:t>2.844</w:t>
            </w:r>
          </w:p>
        </w:tc>
        <w:tc>
          <w:tcPr>
            <w:tcW w:w="839" w:type="dxa"/>
            <w:vMerge w:val="restart"/>
            <w:shd w:val="clear" w:color="auto" w:fill="auto"/>
          </w:tcPr>
          <w:p w:rsidR="0054695C" w:rsidRPr="00407C7D" w:rsidRDefault="0054695C" w:rsidP="00DC5F0D">
            <w:pPr>
              <w:jc w:val="center"/>
              <w:rPr>
                <w:lang w:val="sr-Cyrl-CS"/>
              </w:rPr>
            </w:pPr>
            <w:r w:rsidRPr="00407C7D">
              <w:rPr>
                <w:lang w:val="sr-Cyrl-CS"/>
              </w:rPr>
              <w:t>3.012</w:t>
            </w:r>
          </w:p>
        </w:tc>
        <w:tc>
          <w:tcPr>
            <w:tcW w:w="840" w:type="dxa"/>
            <w:vMerge w:val="restart"/>
            <w:shd w:val="clear" w:color="auto" w:fill="auto"/>
          </w:tcPr>
          <w:p w:rsidR="0054695C" w:rsidRPr="00407C7D" w:rsidRDefault="0054695C" w:rsidP="00DC5F0D">
            <w:pPr>
              <w:jc w:val="center"/>
              <w:rPr>
                <w:lang w:val="sr-Cyrl-CS"/>
              </w:rPr>
            </w:pPr>
            <w:r w:rsidRPr="00407C7D">
              <w:rPr>
                <w:lang w:val="sr-Cyrl-CS"/>
              </w:rPr>
              <w:t>3.233</w:t>
            </w:r>
          </w:p>
        </w:tc>
        <w:tc>
          <w:tcPr>
            <w:tcW w:w="840" w:type="dxa"/>
            <w:vMerge w:val="restart"/>
            <w:shd w:val="clear" w:color="auto" w:fill="auto"/>
          </w:tcPr>
          <w:p w:rsidR="0054695C" w:rsidRPr="00407C7D" w:rsidRDefault="0054695C" w:rsidP="00DC5F0D">
            <w:pPr>
              <w:jc w:val="center"/>
              <w:rPr>
                <w:lang w:val="sr-Cyrl-CS"/>
              </w:rPr>
            </w:pPr>
            <w:r w:rsidRPr="00407C7D">
              <w:rPr>
                <w:lang w:val="sr-Cyrl-CS"/>
              </w:rPr>
              <w:t>5.240</w:t>
            </w:r>
          </w:p>
        </w:tc>
        <w:tc>
          <w:tcPr>
            <w:tcW w:w="798" w:type="dxa"/>
            <w:vMerge w:val="restart"/>
            <w:shd w:val="clear" w:color="auto" w:fill="auto"/>
          </w:tcPr>
          <w:p w:rsidR="0054695C" w:rsidRPr="00407C7D" w:rsidRDefault="0054695C" w:rsidP="00DC5F0D">
            <w:pPr>
              <w:jc w:val="center"/>
              <w:rPr>
                <w:lang w:val="sr-Cyrl-CS"/>
              </w:rPr>
            </w:pPr>
            <w:r w:rsidRPr="00407C7D">
              <w:rPr>
                <w:lang w:val="sr-Cyrl-CS"/>
              </w:rPr>
              <w:t>759</w:t>
            </w:r>
          </w:p>
        </w:tc>
        <w:tc>
          <w:tcPr>
            <w:tcW w:w="540" w:type="dxa"/>
            <w:shd w:val="clear" w:color="auto" w:fill="auto"/>
          </w:tcPr>
          <w:p w:rsidR="0054695C" w:rsidRPr="00407C7D" w:rsidRDefault="0054695C" w:rsidP="00DC5F0D">
            <w:pPr>
              <w:jc w:val="center"/>
              <w:rPr>
                <w:lang w:val="sr-Cyrl-CS"/>
              </w:rPr>
            </w:pPr>
            <w:r w:rsidRPr="00407C7D">
              <w:rPr>
                <w:lang w:val="sr-Cyrl-CS"/>
              </w:rPr>
              <w:t>Пг</w:t>
            </w:r>
          </w:p>
        </w:tc>
        <w:tc>
          <w:tcPr>
            <w:tcW w:w="603" w:type="dxa"/>
            <w:shd w:val="clear" w:color="auto" w:fill="auto"/>
          </w:tcPr>
          <w:p w:rsidR="0054695C" w:rsidRPr="00407C7D" w:rsidRDefault="0054695C" w:rsidP="00DC5F0D">
            <w:pPr>
              <w:jc w:val="center"/>
              <w:rPr>
                <w:lang w:val="sr-Cyrl-CS"/>
              </w:rPr>
            </w:pPr>
            <w:r w:rsidRPr="00407C7D">
              <w:rPr>
                <w:lang w:val="sr-Cyrl-CS"/>
              </w:rPr>
              <w:t>Ха</w:t>
            </w:r>
          </w:p>
        </w:tc>
      </w:tr>
      <w:tr w:rsidR="0054695C" w:rsidRPr="00407C7D" w:rsidTr="00DC5F0D">
        <w:trPr>
          <w:trHeight w:val="286"/>
        </w:trPr>
        <w:tc>
          <w:tcPr>
            <w:tcW w:w="964" w:type="dxa"/>
            <w:vMerge/>
            <w:tcBorders>
              <w:left w:val="single" w:sz="4" w:space="0" w:color="auto"/>
            </w:tcBorders>
            <w:shd w:val="clear" w:color="auto" w:fill="auto"/>
          </w:tcPr>
          <w:p w:rsidR="0054695C" w:rsidRPr="00407C7D" w:rsidRDefault="0054695C" w:rsidP="00DC5F0D">
            <w:pPr>
              <w:jc w:val="center"/>
              <w:rPr>
                <w:lang w:val="sr-Cyrl-CS"/>
              </w:rPr>
            </w:pPr>
          </w:p>
        </w:tc>
        <w:tc>
          <w:tcPr>
            <w:tcW w:w="840" w:type="dxa"/>
            <w:vMerge/>
            <w:shd w:val="clear" w:color="auto" w:fill="auto"/>
          </w:tcPr>
          <w:p w:rsidR="0054695C" w:rsidRPr="00407C7D" w:rsidRDefault="0054695C" w:rsidP="00DC5F0D">
            <w:pPr>
              <w:jc w:val="center"/>
              <w:rPr>
                <w:lang w:val="sr-Cyrl-CS"/>
              </w:rPr>
            </w:pPr>
          </w:p>
        </w:tc>
        <w:tc>
          <w:tcPr>
            <w:tcW w:w="899" w:type="dxa"/>
            <w:vMerge/>
            <w:shd w:val="clear" w:color="auto" w:fill="auto"/>
          </w:tcPr>
          <w:p w:rsidR="0054695C" w:rsidRPr="00407C7D" w:rsidRDefault="0054695C" w:rsidP="00DC5F0D">
            <w:pPr>
              <w:jc w:val="center"/>
              <w:rPr>
                <w:lang w:val="sr-Cyrl-CS"/>
              </w:rPr>
            </w:pPr>
          </w:p>
        </w:tc>
        <w:tc>
          <w:tcPr>
            <w:tcW w:w="899" w:type="dxa"/>
            <w:vMerge/>
            <w:shd w:val="clear" w:color="auto" w:fill="auto"/>
          </w:tcPr>
          <w:p w:rsidR="0054695C" w:rsidRPr="00407C7D" w:rsidRDefault="0054695C" w:rsidP="00DC5F0D">
            <w:pPr>
              <w:jc w:val="center"/>
              <w:rPr>
                <w:lang w:val="sr-Cyrl-CS"/>
              </w:rPr>
            </w:pPr>
          </w:p>
        </w:tc>
        <w:tc>
          <w:tcPr>
            <w:tcW w:w="904" w:type="dxa"/>
            <w:vMerge/>
            <w:shd w:val="clear" w:color="auto" w:fill="auto"/>
          </w:tcPr>
          <w:p w:rsidR="0054695C" w:rsidRPr="00407C7D" w:rsidRDefault="0054695C" w:rsidP="00DC5F0D">
            <w:pPr>
              <w:jc w:val="center"/>
              <w:rPr>
                <w:lang w:val="sr-Cyrl-CS"/>
              </w:rPr>
            </w:pPr>
          </w:p>
        </w:tc>
        <w:tc>
          <w:tcPr>
            <w:tcW w:w="808" w:type="dxa"/>
            <w:vMerge/>
            <w:shd w:val="clear" w:color="auto" w:fill="auto"/>
          </w:tcPr>
          <w:p w:rsidR="0054695C" w:rsidRPr="00407C7D" w:rsidRDefault="0054695C" w:rsidP="00DC5F0D">
            <w:pPr>
              <w:jc w:val="center"/>
              <w:rPr>
                <w:lang w:val="sr-Cyrl-CS"/>
              </w:rPr>
            </w:pPr>
          </w:p>
        </w:tc>
        <w:tc>
          <w:tcPr>
            <w:tcW w:w="826" w:type="dxa"/>
            <w:vMerge/>
            <w:shd w:val="clear" w:color="auto" w:fill="auto"/>
          </w:tcPr>
          <w:p w:rsidR="0054695C" w:rsidRPr="00407C7D" w:rsidRDefault="0054695C" w:rsidP="00DC5F0D">
            <w:pPr>
              <w:jc w:val="center"/>
              <w:rPr>
                <w:lang w:val="sr-Cyrl-CS"/>
              </w:rPr>
            </w:pPr>
          </w:p>
        </w:tc>
        <w:tc>
          <w:tcPr>
            <w:tcW w:w="839" w:type="dxa"/>
            <w:vMerge/>
            <w:shd w:val="clear" w:color="auto" w:fill="auto"/>
          </w:tcPr>
          <w:p w:rsidR="0054695C" w:rsidRPr="00407C7D" w:rsidRDefault="0054695C" w:rsidP="00DC5F0D">
            <w:pPr>
              <w:jc w:val="center"/>
              <w:rPr>
                <w:lang w:val="sr-Cyrl-CS"/>
              </w:rPr>
            </w:pPr>
          </w:p>
        </w:tc>
        <w:tc>
          <w:tcPr>
            <w:tcW w:w="840" w:type="dxa"/>
            <w:vMerge/>
            <w:shd w:val="clear" w:color="auto" w:fill="auto"/>
          </w:tcPr>
          <w:p w:rsidR="0054695C" w:rsidRPr="00407C7D" w:rsidRDefault="0054695C" w:rsidP="00DC5F0D">
            <w:pPr>
              <w:jc w:val="center"/>
              <w:rPr>
                <w:lang w:val="sr-Cyrl-CS"/>
              </w:rPr>
            </w:pPr>
          </w:p>
        </w:tc>
        <w:tc>
          <w:tcPr>
            <w:tcW w:w="840" w:type="dxa"/>
            <w:vMerge/>
            <w:shd w:val="clear" w:color="auto" w:fill="auto"/>
          </w:tcPr>
          <w:p w:rsidR="0054695C" w:rsidRPr="00407C7D" w:rsidRDefault="0054695C" w:rsidP="00DC5F0D">
            <w:pPr>
              <w:jc w:val="center"/>
              <w:rPr>
                <w:lang w:val="sr-Cyrl-CS"/>
              </w:rPr>
            </w:pPr>
          </w:p>
        </w:tc>
        <w:tc>
          <w:tcPr>
            <w:tcW w:w="798" w:type="dxa"/>
            <w:vMerge/>
            <w:shd w:val="clear" w:color="auto" w:fill="auto"/>
          </w:tcPr>
          <w:p w:rsidR="0054695C" w:rsidRPr="00407C7D" w:rsidRDefault="0054695C" w:rsidP="00DC5F0D">
            <w:pPr>
              <w:jc w:val="center"/>
              <w:rPr>
                <w:lang w:val="sr-Cyrl-CS"/>
              </w:rPr>
            </w:pPr>
          </w:p>
        </w:tc>
        <w:tc>
          <w:tcPr>
            <w:tcW w:w="540" w:type="dxa"/>
            <w:shd w:val="clear" w:color="auto" w:fill="auto"/>
          </w:tcPr>
          <w:p w:rsidR="0054695C" w:rsidRPr="00407C7D" w:rsidRDefault="0054695C" w:rsidP="00DC5F0D">
            <w:pPr>
              <w:jc w:val="center"/>
              <w:rPr>
                <w:lang w:val="sr-Cyrl-CS"/>
              </w:rPr>
            </w:pPr>
            <w:r w:rsidRPr="00407C7D">
              <w:rPr>
                <w:lang w:val="sr-Cyrl-CS"/>
              </w:rPr>
              <w:t>4</w:t>
            </w:r>
          </w:p>
        </w:tc>
        <w:tc>
          <w:tcPr>
            <w:tcW w:w="603" w:type="dxa"/>
            <w:shd w:val="clear" w:color="auto" w:fill="auto"/>
          </w:tcPr>
          <w:p w:rsidR="0054695C" w:rsidRPr="00407C7D" w:rsidRDefault="0054695C" w:rsidP="00DC5F0D">
            <w:pPr>
              <w:jc w:val="center"/>
              <w:rPr>
                <w:lang w:val="sr-Cyrl-CS"/>
              </w:rPr>
            </w:pPr>
            <w:r w:rsidRPr="00407C7D">
              <w:rPr>
                <w:lang w:val="sr-Cyrl-CS"/>
              </w:rPr>
              <w:t>9,0</w:t>
            </w:r>
          </w:p>
        </w:tc>
      </w:tr>
    </w:tbl>
    <w:p w:rsidR="0054695C" w:rsidRPr="00407C7D" w:rsidRDefault="0054695C" w:rsidP="0054695C">
      <w:pPr>
        <w:rPr>
          <w:lang w:val="sr-Cyrl-CS"/>
        </w:rPr>
      </w:pPr>
      <w:r w:rsidRPr="00407C7D">
        <w:rPr>
          <w:lang w:val="sr-Cyrl-CS"/>
        </w:rPr>
        <w:t>Извор РСЗ</w:t>
      </w:r>
    </w:p>
    <w:p w:rsidR="0054695C" w:rsidRPr="00407C7D" w:rsidRDefault="0054695C" w:rsidP="0054695C">
      <w:pPr>
        <w:rPr>
          <w:lang w:val="sr-Latn-CS"/>
        </w:rPr>
      </w:pPr>
    </w:p>
    <w:p w:rsidR="0054695C" w:rsidRPr="00407C7D" w:rsidRDefault="0054695C" w:rsidP="0054695C">
      <w:pPr>
        <w:rPr>
          <w:lang w:val="sr-Latn-CS"/>
        </w:rPr>
      </w:pPr>
    </w:p>
    <w:p w:rsidR="0054695C" w:rsidRPr="00407C7D" w:rsidRDefault="0054695C" w:rsidP="0054695C">
      <w:pPr>
        <w:rPr>
          <w:lang w:val="sr-Latn-CS"/>
        </w:rPr>
      </w:pPr>
    </w:p>
    <w:p w:rsidR="0054695C" w:rsidRPr="00407C7D" w:rsidRDefault="0054695C" w:rsidP="0054695C">
      <w:pPr>
        <w:rPr>
          <w:lang w:val="sr-Latn-CS"/>
        </w:rPr>
      </w:pPr>
    </w:p>
    <w:p w:rsidR="0054695C" w:rsidRPr="00407C7D" w:rsidRDefault="0054695C" w:rsidP="0054695C">
      <w:pPr>
        <w:rPr>
          <w:b/>
          <w:lang w:val="sr-Latn-CS"/>
        </w:rPr>
      </w:pPr>
      <w:r w:rsidRPr="00407C7D">
        <w:rPr>
          <w:b/>
          <w:lang w:val="sr-Cyrl-CS"/>
        </w:rPr>
        <w:t>Коришћено пољопривредно земљиште газдинства по категоријама</w:t>
      </w:r>
    </w:p>
    <w:p w:rsidR="0054695C" w:rsidRPr="00407C7D" w:rsidRDefault="0054695C" w:rsidP="0054695C">
      <w:pPr>
        <w:jc w:val="center"/>
        <w:rPr>
          <w:lang w:val="ru-RU"/>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1245"/>
        <w:gridCol w:w="1601"/>
        <w:gridCol w:w="1070"/>
        <w:gridCol w:w="921"/>
        <w:gridCol w:w="1040"/>
        <w:gridCol w:w="767"/>
        <w:gridCol w:w="711"/>
        <w:gridCol w:w="1339"/>
      </w:tblGrid>
      <w:tr w:rsidR="0054695C" w:rsidRPr="00407C7D" w:rsidTr="00DC5F0D">
        <w:tc>
          <w:tcPr>
            <w:tcW w:w="1187" w:type="dxa"/>
            <w:shd w:val="clear" w:color="auto" w:fill="auto"/>
          </w:tcPr>
          <w:p w:rsidR="0054695C" w:rsidRPr="00407C7D" w:rsidRDefault="0054695C" w:rsidP="00DC5F0D">
            <w:pPr>
              <w:jc w:val="center"/>
              <w:rPr>
                <w:lang w:val="sr-Cyrl-CS"/>
              </w:rPr>
            </w:pPr>
            <w:r w:rsidRPr="00407C7D">
              <w:rPr>
                <w:lang w:val="sr-Cyrl-CS"/>
              </w:rPr>
              <w:t>Прокупље</w:t>
            </w:r>
          </w:p>
        </w:tc>
        <w:tc>
          <w:tcPr>
            <w:tcW w:w="1253" w:type="dxa"/>
            <w:shd w:val="clear" w:color="auto" w:fill="auto"/>
          </w:tcPr>
          <w:p w:rsidR="0054695C" w:rsidRPr="00407C7D" w:rsidRDefault="0054695C" w:rsidP="00DC5F0D">
            <w:pPr>
              <w:jc w:val="center"/>
              <w:rPr>
                <w:lang w:val="sr-Cyrl-CS"/>
              </w:rPr>
            </w:pPr>
            <w:r w:rsidRPr="00407C7D">
              <w:rPr>
                <w:lang w:val="sr-Cyrl-CS"/>
              </w:rPr>
              <w:t>ПГ</w:t>
            </w:r>
          </w:p>
        </w:tc>
        <w:tc>
          <w:tcPr>
            <w:tcW w:w="1612" w:type="dxa"/>
            <w:shd w:val="clear" w:color="auto" w:fill="auto"/>
          </w:tcPr>
          <w:p w:rsidR="0054695C" w:rsidRPr="00407C7D" w:rsidRDefault="0054695C" w:rsidP="00DC5F0D">
            <w:pPr>
              <w:jc w:val="center"/>
              <w:rPr>
                <w:lang w:val="sr-Cyrl-CS"/>
              </w:rPr>
            </w:pPr>
            <w:r w:rsidRPr="00407C7D">
              <w:rPr>
                <w:lang w:val="sr-Cyrl-CS"/>
              </w:rPr>
              <w:t>КПЗ укупно ха</w:t>
            </w:r>
          </w:p>
        </w:tc>
        <w:tc>
          <w:tcPr>
            <w:tcW w:w="2003" w:type="dxa"/>
            <w:gridSpan w:val="2"/>
            <w:shd w:val="clear" w:color="auto" w:fill="auto"/>
          </w:tcPr>
          <w:p w:rsidR="0054695C" w:rsidRPr="00407C7D" w:rsidRDefault="0054695C" w:rsidP="00DC5F0D">
            <w:pPr>
              <w:jc w:val="center"/>
              <w:rPr>
                <w:lang w:val="sr-Cyrl-CS"/>
              </w:rPr>
            </w:pPr>
            <w:r w:rsidRPr="00407C7D">
              <w:rPr>
                <w:lang w:val="sr-Cyrl-CS"/>
              </w:rPr>
              <w:t>Окућница</w:t>
            </w:r>
          </w:p>
        </w:tc>
        <w:tc>
          <w:tcPr>
            <w:tcW w:w="1813" w:type="dxa"/>
            <w:gridSpan w:val="2"/>
            <w:shd w:val="clear" w:color="auto" w:fill="auto"/>
          </w:tcPr>
          <w:p w:rsidR="0054695C" w:rsidRPr="00407C7D" w:rsidRDefault="0054695C" w:rsidP="00DC5F0D">
            <w:pPr>
              <w:jc w:val="center"/>
              <w:rPr>
                <w:lang w:val="sr-Cyrl-CS"/>
              </w:rPr>
            </w:pPr>
            <w:r w:rsidRPr="00407C7D">
              <w:rPr>
                <w:lang w:val="sr-Cyrl-CS"/>
              </w:rPr>
              <w:t>Оранице и баште</w:t>
            </w:r>
          </w:p>
        </w:tc>
        <w:tc>
          <w:tcPr>
            <w:tcW w:w="2015" w:type="dxa"/>
            <w:gridSpan w:val="2"/>
            <w:shd w:val="clear" w:color="auto" w:fill="auto"/>
          </w:tcPr>
          <w:p w:rsidR="0054695C" w:rsidRPr="00407C7D" w:rsidRDefault="0054695C" w:rsidP="00DC5F0D">
            <w:pPr>
              <w:jc w:val="center"/>
              <w:rPr>
                <w:lang w:val="sr-Cyrl-CS"/>
              </w:rPr>
            </w:pPr>
            <w:r w:rsidRPr="00407C7D">
              <w:rPr>
                <w:lang w:val="sr-Cyrl-CS"/>
              </w:rPr>
              <w:t>Ливаде и пашњаци</w:t>
            </w:r>
          </w:p>
          <w:p w:rsidR="0054695C" w:rsidRPr="00407C7D" w:rsidRDefault="0054695C" w:rsidP="00DC5F0D">
            <w:pPr>
              <w:jc w:val="center"/>
              <w:rPr>
                <w:lang w:val="sr-Cyrl-CS"/>
              </w:rPr>
            </w:pPr>
          </w:p>
        </w:tc>
      </w:tr>
      <w:tr w:rsidR="0054695C" w:rsidRPr="00407C7D" w:rsidTr="00DC5F0D">
        <w:tc>
          <w:tcPr>
            <w:tcW w:w="1187" w:type="dxa"/>
            <w:vMerge w:val="restart"/>
            <w:shd w:val="clear" w:color="auto" w:fill="auto"/>
          </w:tcPr>
          <w:p w:rsidR="0054695C" w:rsidRPr="00407C7D" w:rsidRDefault="0054695C" w:rsidP="00DC5F0D">
            <w:pPr>
              <w:jc w:val="center"/>
            </w:pPr>
          </w:p>
        </w:tc>
        <w:tc>
          <w:tcPr>
            <w:tcW w:w="1253" w:type="dxa"/>
            <w:shd w:val="clear" w:color="auto" w:fill="auto"/>
          </w:tcPr>
          <w:p w:rsidR="0054695C" w:rsidRPr="00407C7D" w:rsidRDefault="0054695C" w:rsidP="00DC5F0D">
            <w:pPr>
              <w:jc w:val="center"/>
            </w:pPr>
          </w:p>
        </w:tc>
        <w:tc>
          <w:tcPr>
            <w:tcW w:w="1612" w:type="dxa"/>
            <w:shd w:val="clear" w:color="auto" w:fill="auto"/>
          </w:tcPr>
          <w:p w:rsidR="0054695C" w:rsidRPr="00407C7D" w:rsidRDefault="0054695C" w:rsidP="00DC5F0D">
            <w:pPr>
              <w:jc w:val="center"/>
            </w:pPr>
          </w:p>
        </w:tc>
        <w:tc>
          <w:tcPr>
            <w:tcW w:w="1076" w:type="dxa"/>
            <w:shd w:val="clear" w:color="auto" w:fill="auto"/>
          </w:tcPr>
          <w:p w:rsidR="0054695C" w:rsidRPr="00407C7D" w:rsidRDefault="0054695C" w:rsidP="00DC5F0D">
            <w:pPr>
              <w:jc w:val="center"/>
              <w:rPr>
                <w:lang w:val="sr-Cyrl-CS"/>
              </w:rPr>
            </w:pPr>
            <w:r w:rsidRPr="00407C7D">
              <w:rPr>
                <w:lang w:val="sr-Cyrl-CS"/>
              </w:rPr>
              <w:t>ПГ</w:t>
            </w:r>
          </w:p>
        </w:tc>
        <w:tc>
          <w:tcPr>
            <w:tcW w:w="927" w:type="dxa"/>
            <w:shd w:val="clear" w:color="auto" w:fill="auto"/>
          </w:tcPr>
          <w:p w:rsidR="0054695C" w:rsidRPr="00407C7D" w:rsidRDefault="0054695C" w:rsidP="00DC5F0D">
            <w:pPr>
              <w:jc w:val="center"/>
              <w:rPr>
                <w:lang w:val="sr-Cyrl-CS"/>
              </w:rPr>
            </w:pPr>
            <w:r w:rsidRPr="00407C7D">
              <w:rPr>
                <w:lang w:val="sr-Cyrl-CS"/>
              </w:rPr>
              <w:t>ХА</w:t>
            </w:r>
          </w:p>
        </w:tc>
        <w:tc>
          <w:tcPr>
            <w:tcW w:w="1045" w:type="dxa"/>
            <w:shd w:val="clear" w:color="auto" w:fill="auto"/>
          </w:tcPr>
          <w:p w:rsidR="0054695C" w:rsidRPr="00407C7D" w:rsidRDefault="0054695C" w:rsidP="00DC5F0D">
            <w:pPr>
              <w:jc w:val="center"/>
              <w:rPr>
                <w:lang w:val="sr-Cyrl-CS"/>
              </w:rPr>
            </w:pPr>
            <w:r w:rsidRPr="00407C7D">
              <w:rPr>
                <w:lang w:val="sr-Cyrl-CS"/>
              </w:rPr>
              <w:t>ПГ</w:t>
            </w:r>
          </w:p>
        </w:tc>
        <w:tc>
          <w:tcPr>
            <w:tcW w:w="768" w:type="dxa"/>
            <w:shd w:val="clear" w:color="auto" w:fill="auto"/>
          </w:tcPr>
          <w:p w:rsidR="0054695C" w:rsidRPr="00407C7D" w:rsidRDefault="0054695C" w:rsidP="00DC5F0D">
            <w:pPr>
              <w:jc w:val="center"/>
              <w:rPr>
                <w:lang w:val="sr-Cyrl-CS"/>
              </w:rPr>
            </w:pPr>
            <w:r w:rsidRPr="00407C7D">
              <w:rPr>
                <w:lang w:val="sr-Cyrl-CS"/>
              </w:rPr>
              <w:t>ХА</w:t>
            </w:r>
          </w:p>
        </w:tc>
        <w:tc>
          <w:tcPr>
            <w:tcW w:w="666" w:type="dxa"/>
            <w:shd w:val="clear" w:color="auto" w:fill="auto"/>
          </w:tcPr>
          <w:p w:rsidR="0054695C" w:rsidRPr="00407C7D" w:rsidRDefault="0054695C" w:rsidP="00DC5F0D">
            <w:pPr>
              <w:jc w:val="center"/>
            </w:pPr>
            <w:r w:rsidRPr="00407C7D">
              <w:rPr>
                <w:lang w:val="sr-Cyrl-CS"/>
              </w:rPr>
              <w:t>ПГ</w:t>
            </w:r>
          </w:p>
        </w:tc>
        <w:tc>
          <w:tcPr>
            <w:tcW w:w="1349" w:type="dxa"/>
            <w:shd w:val="clear" w:color="auto" w:fill="auto"/>
          </w:tcPr>
          <w:p w:rsidR="0054695C" w:rsidRPr="00407C7D" w:rsidRDefault="0054695C" w:rsidP="00DC5F0D">
            <w:pPr>
              <w:jc w:val="center"/>
            </w:pPr>
            <w:r w:rsidRPr="00407C7D">
              <w:rPr>
                <w:lang w:val="sr-Cyrl-CS"/>
              </w:rPr>
              <w:t>ХА</w:t>
            </w:r>
          </w:p>
        </w:tc>
      </w:tr>
      <w:tr w:rsidR="0054695C" w:rsidRPr="00407C7D" w:rsidTr="00DC5F0D">
        <w:tc>
          <w:tcPr>
            <w:tcW w:w="1187" w:type="dxa"/>
            <w:vMerge/>
            <w:shd w:val="clear" w:color="auto" w:fill="auto"/>
          </w:tcPr>
          <w:p w:rsidR="0054695C" w:rsidRPr="00407C7D" w:rsidRDefault="0054695C" w:rsidP="00DC5F0D">
            <w:pPr>
              <w:jc w:val="center"/>
            </w:pPr>
          </w:p>
        </w:tc>
        <w:tc>
          <w:tcPr>
            <w:tcW w:w="1253" w:type="dxa"/>
            <w:shd w:val="clear" w:color="auto" w:fill="auto"/>
          </w:tcPr>
          <w:p w:rsidR="0054695C" w:rsidRPr="00407C7D" w:rsidRDefault="0054695C" w:rsidP="00DC5F0D">
            <w:pPr>
              <w:jc w:val="center"/>
              <w:rPr>
                <w:lang w:val="sr-Cyrl-CS"/>
              </w:rPr>
            </w:pPr>
            <w:r w:rsidRPr="00407C7D">
              <w:rPr>
                <w:lang w:val="sr-Cyrl-CS"/>
              </w:rPr>
              <w:t>5.531</w:t>
            </w:r>
          </w:p>
        </w:tc>
        <w:tc>
          <w:tcPr>
            <w:tcW w:w="1612" w:type="dxa"/>
            <w:shd w:val="clear" w:color="auto" w:fill="auto"/>
          </w:tcPr>
          <w:p w:rsidR="0054695C" w:rsidRPr="00407C7D" w:rsidRDefault="0054695C" w:rsidP="00DC5F0D">
            <w:pPr>
              <w:jc w:val="center"/>
              <w:rPr>
                <w:lang w:val="sr-Cyrl-CS"/>
              </w:rPr>
            </w:pPr>
            <w:r w:rsidRPr="00407C7D">
              <w:rPr>
                <w:lang w:val="sr-Cyrl-CS"/>
              </w:rPr>
              <w:t>17.789</w:t>
            </w:r>
          </w:p>
        </w:tc>
        <w:tc>
          <w:tcPr>
            <w:tcW w:w="1076" w:type="dxa"/>
            <w:shd w:val="clear" w:color="auto" w:fill="auto"/>
          </w:tcPr>
          <w:p w:rsidR="0054695C" w:rsidRPr="00407C7D" w:rsidRDefault="0054695C" w:rsidP="00DC5F0D">
            <w:pPr>
              <w:jc w:val="center"/>
              <w:rPr>
                <w:lang w:val="sr-Cyrl-CS"/>
              </w:rPr>
            </w:pPr>
            <w:r w:rsidRPr="00407C7D">
              <w:rPr>
                <w:lang w:val="sr-Cyrl-CS"/>
              </w:rPr>
              <w:t>2.927</w:t>
            </w:r>
          </w:p>
        </w:tc>
        <w:tc>
          <w:tcPr>
            <w:tcW w:w="927" w:type="dxa"/>
            <w:shd w:val="clear" w:color="auto" w:fill="auto"/>
          </w:tcPr>
          <w:p w:rsidR="0054695C" w:rsidRPr="00407C7D" w:rsidRDefault="0054695C" w:rsidP="00DC5F0D">
            <w:pPr>
              <w:jc w:val="center"/>
              <w:rPr>
                <w:lang w:val="sr-Cyrl-CS"/>
              </w:rPr>
            </w:pPr>
            <w:r w:rsidRPr="00407C7D">
              <w:rPr>
                <w:lang w:val="sr-Cyrl-CS"/>
              </w:rPr>
              <w:t>191</w:t>
            </w:r>
          </w:p>
        </w:tc>
        <w:tc>
          <w:tcPr>
            <w:tcW w:w="1045" w:type="dxa"/>
            <w:shd w:val="clear" w:color="auto" w:fill="auto"/>
          </w:tcPr>
          <w:p w:rsidR="0054695C" w:rsidRPr="00407C7D" w:rsidRDefault="0054695C" w:rsidP="00DC5F0D">
            <w:pPr>
              <w:jc w:val="center"/>
              <w:rPr>
                <w:lang w:val="sr-Cyrl-CS"/>
              </w:rPr>
            </w:pPr>
            <w:r w:rsidRPr="00407C7D">
              <w:rPr>
                <w:lang w:val="sr-Cyrl-CS"/>
              </w:rPr>
              <w:t>4.370</w:t>
            </w:r>
          </w:p>
        </w:tc>
        <w:tc>
          <w:tcPr>
            <w:tcW w:w="768" w:type="dxa"/>
            <w:shd w:val="clear" w:color="auto" w:fill="auto"/>
          </w:tcPr>
          <w:p w:rsidR="0054695C" w:rsidRPr="00407C7D" w:rsidRDefault="0054695C" w:rsidP="00DC5F0D">
            <w:pPr>
              <w:jc w:val="center"/>
              <w:rPr>
                <w:lang w:val="sr-Cyrl-CS"/>
              </w:rPr>
            </w:pPr>
            <w:r w:rsidRPr="00407C7D">
              <w:rPr>
                <w:lang w:val="sr-Cyrl-CS"/>
              </w:rPr>
              <w:t>7.527</w:t>
            </w:r>
          </w:p>
        </w:tc>
        <w:tc>
          <w:tcPr>
            <w:tcW w:w="666" w:type="dxa"/>
            <w:shd w:val="clear" w:color="auto" w:fill="auto"/>
          </w:tcPr>
          <w:p w:rsidR="0054695C" w:rsidRPr="00407C7D" w:rsidRDefault="0054695C" w:rsidP="00DC5F0D">
            <w:pPr>
              <w:jc w:val="center"/>
              <w:rPr>
                <w:lang w:val="sr-Cyrl-CS"/>
              </w:rPr>
            </w:pPr>
            <w:r w:rsidRPr="00407C7D">
              <w:rPr>
                <w:lang w:val="sr-Cyrl-CS"/>
              </w:rPr>
              <w:t>2.553</w:t>
            </w:r>
          </w:p>
        </w:tc>
        <w:tc>
          <w:tcPr>
            <w:tcW w:w="1349" w:type="dxa"/>
            <w:shd w:val="clear" w:color="auto" w:fill="auto"/>
          </w:tcPr>
          <w:p w:rsidR="0054695C" w:rsidRPr="00407C7D" w:rsidRDefault="0054695C" w:rsidP="00DC5F0D">
            <w:pPr>
              <w:jc w:val="center"/>
              <w:rPr>
                <w:lang w:val="sr-Cyrl-CS"/>
              </w:rPr>
            </w:pPr>
            <w:r w:rsidRPr="00407C7D">
              <w:rPr>
                <w:lang w:val="sr-Cyrl-CS"/>
              </w:rPr>
              <w:t>5.330</w:t>
            </w:r>
          </w:p>
        </w:tc>
      </w:tr>
    </w:tbl>
    <w:p w:rsidR="0054695C" w:rsidRPr="00407C7D" w:rsidRDefault="0054695C" w:rsidP="0054695C">
      <w:pPr>
        <w:rPr>
          <w:lang w:val="sr-Cyrl-CS"/>
        </w:rPr>
      </w:pPr>
    </w:p>
    <w:p w:rsidR="0054695C" w:rsidRPr="00407C7D" w:rsidRDefault="0054695C" w:rsidP="0054695C">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756"/>
        <w:gridCol w:w="907"/>
        <w:gridCol w:w="895"/>
        <w:gridCol w:w="895"/>
        <w:gridCol w:w="894"/>
        <w:gridCol w:w="906"/>
        <w:gridCol w:w="1063"/>
      </w:tblGrid>
      <w:tr w:rsidR="0054695C" w:rsidRPr="00407C7D" w:rsidTr="00DC5F0D">
        <w:trPr>
          <w:trHeight w:val="489"/>
        </w:trPr>
        <w:tc>
          <w:tcPr>
            <w:tcW w:w="7143" w:type="dxa"/>
            <w:gridSpan w:val="8"/>
            <w:shd w:val="clear" w:color="auto" w:fill="auto"/>
          </w:tcPr>
          <w:p w:rsidR="0054695C" w:rsidRPr="00407C7D" w:rsidRDefault="0054695C" w:rsidP="00DC5F0D">
            <w:pPr>
              <w:jc w:val="center"/>
              <w:rPr>
                <w:b/>
                <w:lang w:val="sr-Cyrl-CS"/>
              </w:rPr>
            </w:pPr>
            <w:r w:rsidRPr="00407C7D">
              <w:rPr>
                <w:b/>
                <w:lang w:val="sr-Cyrl-CS"/>
              </w:rPr>
              <w:t>Стални засади</w:t>
            </w:r>
          </w:p>
          <w:p w:rsidR="0054695C" w:rsidRPr="00407C7D" w:rsidRDefault="0054695C" w:rsidP="00DC5F0D">
            <w:pPr>
              <w:jc w:val="center"/>
              <w:rPr>
                <w:lang w:val="sr-Cyrl-CS"/>
              </w:rPr>
            </w:pPr>
          </w:p>
        </w:tc>
      </w:tr>
      <w:tr w:rsidR="0054695C" w:rsidRPr="00407C7D" w:rsidTr="00DC5F0D">
        <w:trPr>
          <w:trHeight w:val="448"/>
        </w:trPr>
        <w:tc>
          <w:tcPr>
            <w:tcW w:w="1583" w:type="dxa"/>
            <w:gridSpan w:val="2"/>
            <w:shd w:val="clear" w:color="auto" w:fill="auto"/>
          </w:tcPr>
          <w:p w:rsidR="0054695C" w:rsidRPr="00407C7D" w:rsidRDefault="0054695C" w:rsidP="00DC5F0D">
            <w:pPr>
              <w:jc w:val="center"/>
              <w:rPr>
                <w:lang w:val="sr-Cyrl-CS"/>
              </w:rPr>
            </w:pPr>
            <w:r w:rsidRPr="00407C7D">
              <w:rPr>
                <w:lang w:val="sr-Cyrl-CS"/>
              </w:rPr>
              <w:t>Воћњаци</w:t>
            </w:r>
          </w:p>
          <w:p w:rsidR="0054695C" w:rsidRPr="00407C7D" w:rsidRDefault="0054695C" w:rsidP="00DC5F0D">
            <w:pPr>
              <w:jc w:val="center"/>
              <w:rPr>
                <w:lang w:val="sr-Cyrl-CS"/>
              </w:rPr>
            </w:pPr>
          </w:p>
        </w:tc>
        <w:tc>
          <w:tcPr>
            <w:tcW w:w="1802" w:type="dxa"/>
            <w:gridSpan w:val="2"/>
            <w:shd w:val="clear" w:color="auto" w:fill="auto"/>
          </w:tcPr>
          <w:p w:rsidR="0054695C" w:rsidRPr="00407C7D" w:rsidRDefault="0054695C" w:rsidP="00DC5F0D">
            <w:pPr>
              <w:jc w:val="center"/>
              <w:rPr>
                <w:lang w:val="sr-Cyrl-CS"/>
              </w:rPr>
            </w:pPr>
            <w:r w:rsidRPr="00407C7D">
              <w:rPr>
                <w:lang w:val="sr-Cyrl-CS"/>
              </w:rPr>
              <w:t>Виногради</w:t>
            </w:r>
          </w:p>
          <w:p w:rsidR="0054695C" w:rsidRPr="00407C7D" w:rsidRDefault="0054695C" w:rsidP="00DC5F0D">
            <w:pPr>
              <w:jc w:val="center"/>
              <w:rPr>
                <w:lang w:val="sr-Cyrl-CS"/>
              </w:rPr>
            </w:pPr>
          </w:p>
        </w:tc>
        <w:tc>
          <w:tcPr>
            <w:tcW w:w="1789" w:type="dxa"/>
            <w:gridSpan w:val="2"/>
            <w:shd w:val="clear" w:color="auto" w:fill="auto"/>
          </w:tcPr>
          <w:p w:rsidR="0054695C" w:rsidRPr="00407C7D" w:rsidRDefault="0054695C" w:rsidP="00DC5F0D">
            <w:pPr>
              <w:jc w:val="center"/>
              <w:rPr>
                <w:lang w:val="sr-Cyrl-CS"/>
              </w:rPr>
            </w:pPr>
            <w:r w:rsidRPr="00407C7D">
              <w:rPr>
                <w:lang w:val="sr-Cyrl-CS"/>
              </w:rPr>
              <w:t>Расадници</w:t>
            </w:r>
          </w:p>
          <w:p w:rsidR="0054695C" w:rsidRPr="00407C7D" w:rsidRDefault="0054695C" w:rsidP="00DC5F0D">
            <w:pPr>
              <w:jc w:val="center"/>
              <w:rPr>
                <w:lang w:val="sr-Cyrl-CS"/>
              </w:rPr>
            </w:pPr>
          </w:p>
        </w:tc>
        <w:tc>
          <w:tcPr>
            <w:tcW w:w="1969" w:type="dxa"/>
            <w:gridSpan w:val="2"/>
            <w:shd w:val="clear" w:color="auto" w:fill="auto"/>
          </w:tcPr>
          <w:p w:rsidR="0054695C" w:rsidRPr="00407C7D" w:rsidRDefault="0054695C" w:rsidP="00DC5F0D">
            <w:pPr>
              <w:jc w:val="center"/>
              <w:rPr>
                <w:lang w:val="sr-Cyrl-CS"/>
              </w:rPr>
            </w:pPr>
            <w:r w:rsidRPr="00407C7D">
              <w:rPr>
                <w:lang w:val="sr-Cyrl-CS"/>
              </w:rPr>
              <w:t>остало</w:t>
            </w:r>
          </w:p>
          <w:p w:rsidR="0054695C" w:rsidRPr="00407C7D" w:rsidRDefault="0054695C" w:rsidP="00DC5F0D">
            <w:pPr>
              <w:jc w:val="center"/>
              <w:rPr>
                <w:lang w:val="sr-Cyrl-CS"/>
              </w:rPr>
            </w:pPr>
          </w:p>
        </w:tc>
      </w:tr>
      <w:tr w:rsidR="0054695C" w:rsidRPr="00407C7D" w:rsidTr="00DC5F0D">
        <w:trPr>
          <w:trHeight w:val="435"/>
        </w:trPr>
        <w:tc>
          <w:tcPr>
            <w:tcW w:w="827" w:type="dxa"/>
            <w:shd w:val="clear" w:color="auto" w:fill="auto"/>
          </w:tcPr>
          <w:p w:rsidR="0054695C" w:rsidRPr="00407C7D" w:rsidRDefault="0054695C" w:rsidP="00DC5F0D">
            <w:pPr>
              <w:jc w:val="center"/>
              <w:rPr>
                <w:lang w:val="sr-Cyrl-CS"/>
              </w:rPr>
            </w:pPr>
            <w:r w:rsidRPr="00407C7D">
              <w:rPr>
                <w:lang w:val="sr-Cyrl-CS"/>
              </w:rPr>
              <w:t>Пг</w:t>
            </w:r>
          </w:p>
        </w:tc>
        <w:tc>
          <w:tcPr>
            <w:tcW w:w="756" w:type="dxa"/>
            <w:shd w:val="clear" w:color="auto" w:fill="auto"/>
          </w:tcPr>
          <w:p w:rsidR="0054695C" w:rsidRPr="00407C7D" w:rsidRDefault="0054695C" w:rsidP="00DC5F0D">
            <w:pPr>
              <w:jc w:val="center"/>
              <w:rPr>
                <w:lang w:val="sr-Cyrl-CS"/>
              </w:rPr>
            </w:pPr>
            <w:r w:rsidRPr="00407C7D">
              <w:rPr>
                <w:lang w:val="sr-Cyrl-CS"/>
              </w:rPr>
              <w:t>Ха</w:t>
            </w:r>
          </w:p>
        </w:tc>
        <w:tc>
          <w:tcPr>
            <w:tcW w:w="907" w:type="dxa"/>
            <w:shd w:val="clear" w:color="auto" w:fill="auto"/>
          </w:tcPr>
          <w:p w:rsidR="0054695C" w:rsidRPr="00407C7D" w:rsidRDefault="0054695C" w:rsidP="00DC5F0D">
            <w:pPr>
              <w:jc w:val="center"/>
              <w:rPr>
                <w:lang w:val="sr-Cyrl-CS"/>
              </w:rPr>
            </w:pPr>
            <w:r w:rsidRPr="00407C7D">
              <w:rPr>
                <w:lang w:val="sr-Cyrl-CS"/>
              </w:rPr>
              <w:t>Пг</w:t>
            </w:r>
          </w:p>
        </w:tc>
        <w:tc>
          <w:tcPr>
            <w:tcW w:w="895" w:type="dxa"/>
            <w:shd w:val="clear" w:color="auto" w:fill="auto"/>
          </w:tcPr>
          <w:p w:rsidR="0054695C" w:rsidRPr="00407C7D" w:rsidRDefault="0054695C" w:rsidP="00DC5F0D">
            <w:pPr>
              <w:jc w:val="center"/>
              <w:rPr>
                <w:lang w:val="sr-Cyrl-CS"/>
              </w:rPr>
            </w:pPr>
            <w:r w:rsidRPr="00407C7D">
              <w:rPr>
                <w:lang w:val="sr-Cyrl-CS"/>
              </w:rPr>
              <w:t>Ха</w:t>
            </w:r>
          </w:p>
        </w:tc>
        <w:tc>
          <w:tcPr>
            <w:tcW w:w="895" w:type="dxa"/>
            <w:shd w:val="clear" w:color="auto" w:fill="auto"/>
          </w:tcPr>
          <w:p w:rsidR="0054695C" w:rsidRPr="00407C7D" w:rsidRDefault="0054695C" w:rsidP="00DC5F0D">
            <w:pPr>
              <w:jc w:val="center"/>
              <w:rPr>
                <w:lang w:val="sr-Cyrl-CS"/>
              </w:rPr>
            </w:pPr>
            <w:r w:rsidRPr="00407C7D">
              <w:rPr>
                <w:lang w:val="sr-Cyrl-CS"/>
              </w:rPr>
              <w:t>Пг</w:t>
            </w:r>
          </w:p>
        </w:tc>
        <w:tc>
          <w:tcPr>
            <w:tcW w:w="894" w:type="dxa"/>
            <w:shd w:val="clear" w:color="auto" w:fill="auto"/>
          </w:tcPr>
          <w:p w:rsidR="0054695C" w:rsidRPr="00407C7D" w:rsidRDefault="0054695C" w:rsidP="00DC5F0D">
            <w:pPr>
              <w:jc w:val="center"/>
              <w:rPr>
                <w:lang w:val="sr-Cyrl-CS"/>
              </w:rPr>
            </w:pPr>
            <w:r w:rsidRPr="00407C7D">
              <w:rPr>
                <w:lang w:val="sr-Cyrl-CS"/>
              </w:rPr>
              <w:t>Ха</w:t>
            </w:r>
          </w:p>
        </w:tc>
        <w:tc>
          <w:tcPr>
            <w:tcW w:w="906" w:type="dxa"/>
            <w:shd w:val="clear" w:color="auto" w:fill="auto"/>
          </w:tcPr>
          <w:p w:rsidR="0054695C" w:rsidRPr="00407C7D" w:rsidRDefault="0054695C" w:rsidP="00DC5F0D">
            <w:pPr>
              <w:jc w:val="center"/>
              <w:rPr>
                <w:lang w:val="sr-Cyrl-CS"/>
              </w:rPr>
            </w:pPr>
            <w:r w:rsidRPr="00407C7D">
              <w:rPr>
                <w:lang w:val="sr-Cyrl-CS"/>
              </w:rPr>
              <w:t>Пг</w:t>
            </w:r>
          </w:p>
        </w:tc>
        <w:tc>
          <w:tcPr>
            <w:tcW w:w="1063" w:type="dxa"/>
            <w:shd w:val="clear" w:color="auto" w:fill="auto"/>
          </w:tcPr>
          <w:p w:rsidR="0054695C" w:rsidRPr="00407C7D" w:rsidRDefault="0054695C" w:rsidP="00DC5F0D">
            <w:pPr>
              <w:jc w:val="center"/>
              <w:rPr>
                <w:lang w:val="sr-Cyrl-CS"/>
              </w:rPr>
            </w:pPr>
            <w:r w:rsidRPr="00407C7D">
              <w:rPr>
                <w:lang w:val="sr-Cyrl-CS"/>
              </w:rPr>
              <w:t>ха</w:t>
            </w:r>
          </w:p>
        </w:tc>
      </w:tr>
      <w:tr w:rsidR="0054695C" w:rsidRPr="00407C7D" w:rsidTr="00DC5F0D">
        <w:trPr>
          <w:trHeight w:val="435"/>
        </w:trPr>
        <w:tc>
          <w:tcPr>
            <w:tcW w:w="827" w:type="dxa"/>
            <w:shd w:val="clear" w:color="auto" w:fill="auto"/>
          </w:tcPr>
          <w:p w:rsidR="0054695C" w:rsidRPr="00407C7D" w:rsidRDefault="0054695C" w:rsidP="00DC5F0D">
            <w:pPr>
              <w:jc w:val="center"/>
              <w:rPr>
                <w:lang w:val="sr-Cyrl-CS"/>
              </w:rPr>
            </w:pPr>
            <w:r w:rsidRPr="00407C7D">
              <w:rPr>
                <w:lang w:val="sr-Cyrl-CS"/>
              </w:rPr>
              <w:t>4.901</w:t>
            </w:r>
          </w:p>
        </w:tc>
        <w:tc>
          <w:tcPr>
            <w:tcW w:w="756" w:type="dxa"/>
            <w:shd w:val="clear" w:color="auto" w:fill="auto"/>
          </w:tcPr>
          <w:p w:rsidR="0054695C" w:rsidRPr="00407C7D" w:rsidRDefault="0054695C" w:rsidP="00DC5F0D">
            <w:pPr>
              <w:jc w:val="center"/>
              <w:rPr>
                <w:lang w:val="sr-Cyrl-CS"/>
              </w:rPr>
            </w:pPr>
            <w:r w:rsidRPr="00407C7D">
              <w:rPr>
                <w:lang w:val="sr-Cyrl-CS"/>
              </w:rPr>
              <w:t>4.565</w:t>
            </w:r>
          </w:p>
        </w:tc>
        <w:tc>
          <w:tcPr>
            <w:tcW w:w="907" w:type="dxa"/>
            <w:shd w:val="clear" w:color="auto" w:fill="auto"/>
          </w:tcPr>
          <w:p w:rsidR="0054695C" w:rsidRPr="00407C7D" w:rsidRDefault="0054695C" w:rsidP="00DC5F0D">
            <w:pPr>
              <w:jc w:val="center"/>
              <w:rPr>
                <w:lang w:val="sr-Cyrl-CS"/>
              </w:rPr>
            </w:pPr>
            <w:r w:rsidRPr="00407C7D">
              <w:rPr>
                <w:lang w:val="sr-Cyrl-CS"/>
              </w:rPr>
              <w:t>963</w:t>
            </w:r>
          </w:p>
        </w:tc>
        <w:tc>
          <w:tcPr>
            <w:tcW w:w="895" w:type="dxa"/>
            <w:shd w:val="clear" w:color="auto" w:fill="auto"/>
          </w:tcPr>
          <w:p w:rsidR="0054695C" w:rsidRPr="00407C7D" w:rsidRDefault="0054695C" w:rsidP="00DC5F0D">
            <w:pPr>
              <w:jc w:val="center"/>
              <w:rPr>
                <w:lang w:val="sr-Cyrl-CS"/>
              </w:rPr>
            </w:pPr>
            <w:r w:rsidRPr="00407C7D">
              <w:rPr>
                <w:lang w:val="sr-Cyrl-CS"/>
              </w:rPr>
              <w:t>173</w:t>
            </w:r>
          </w:p>
        </w:tc>
        <w:tc>
          <w:tcPr>
            <w:tcW w:w="895" w:type="dxa"/>
            <w:shd w:val="clear" w:color="auto" w:fill="auto"/>
          </w:tcPr>
          <w:p w:rsidR="0054695C" w:rsidRPr="00407C7D" w:rsidRDefault="0054695C" w:rsidP="00DC5F0D">
            <w:pPr>
              <w:jc w:val="center"/>
              <w:rPr>
                <w:lang w:val="sr-Cyrl-CS"/>
              </w:rPr>
            </w:pPr>
            <w:r w:rsidRPr="00407C7D">
              <w:rPr>
                <w:lang w:val="sr-Cyrl-CS"/>
              </w:rPr>
              <w:t>4</w:t>
            </w:r>
          </w:p>
        </w:tc>
        <w:tc>
          <w:tcPr>
            <w:tcW w:w="894" w:type="dxa"/>
            <w:shd w:val="clear" w:color="auto" w:fill="auto"/>
          </w:tcPr>
          <w:p w:rsidR="0054695C" w:rsidRPr="00407C7D" w:rsidRDefault="0054695C" w:rsidP="00DC5F0D">
            <w:pPr>
              <w:jc w:val="center"/>
              <w:rPr>
                <w:lang w:val="sr-Cyrl-CS"/>
              </w:rPr>
            </w:pPr>
            <w:r w:rsidRPr="00407C7D">
              <w:rPr>
                <w:lang w:val="sr-Cyrl-CS"/>
              </w:rPr>
              <w:t>2</w:t>
            </w:r>
          </w:p>
        </w:tc>
        <w:tc>
          <w:tcPr>
            <w:tcW w:w="906" w:type="dxa"/>
            <w:shd w:val="clear" w:color="auto" w:fill="auto"/>
          </w:tcPr>
          <w:p w:rsidR="0054695C" w:rsidRPr="00407C7D" w:rsidRDefault="0054695C" w:rsidP="00DC5F0D">
            <w:pPr>
              <w:jc w:val="center"/>
              <w:rPr>
                <w:lang w:val="sr-Cyrl-CS"/>
              </w:rPr>
            </w:pPr>
            <w:r w:rsidRPr="00407C7D">
              <w:rPr>
                <w:lang w:val="sr-Cyrl-CS"/>
              </w:rPr>
              <w:t>9</w:t>
            </w:r>
          </w:p>
        </w:tc>
        <w:tc>
          <w:tcPr>
            <w:tcW w:w="1063" w:type="dxa"/>
            <w:shd w:val="clear" w:color="auto" w:fill="auto"/>
          </w:tcPr>
          <w:p w:rsidR="0054695C" w:rsidRPr="00407C7D" w:rsidRDefault="0054695C" w:rsidP="00DC5F0D">
            <w:pPr>
              <w:jc w:val="center"/>
              <w:rPr>
                <w:lang w:val="sr-Cyrl-CS"/>
              </w:rPr>
            </w:pPr>
            <w:r w:rsidRPr="00407C7D">
              <w:rPr>
                <w:lang w:val="sr-Cyrl-CS"/>
              </w:rPr>
              <w:t>2</w:t>
            </w:r>
          </w:p>
        </w:tc>
      </w:tr>
    </w:tbl>
    <w:p w:rsidR="0054695C" w:rsidRPr="00407C7D" w:rsidRDefault="0054695C" w:rsidP="0054695C">
      <w:r w:rsidRPr="00407C7D">
        <w:rPr>
          <w:lang w:val="sr-Cyrl-CS"/>
        </w:rPr>
        <w:t>Извор РСЗ</w:t>
      </w:r>
    </w:p>
    <w:p w:rsidR="0054695C" w:rsidRPr="00407C7D" w:rsidRDefault="0054695C" w:rsidP="0054695C">
      <w:pPr>
        <w:rPr>
          <w:b/>
          <w:lang w:val="ru-RU"/>
        </w:rPr>
      </w:pPr>
    </w:p>
    <w:p w:rsidR="0054695C" w:rsidRPr="00407C7D" w:rsidRDefault="0054695C" w:rsidP="0054695C">
      <w:pPr>
        <w:rPr>
          <w:b/>
          <w:lang w:val="ru-RU"/>
        </w:rPr>
      </w:pPr>
      <w:r w:rsidRPr="00407C7D">
        <w:rPr>
          <w:b/>
          <w:lang w:val="ru-RU"/>
        </w:rPr>
        <w:t xml:space="preserve">1.1.6.1 Стање пољопривредних ресурса </w:t>
      </w:r>
    </w:p>
    <w:p w:rsidR="0054695C" w:rsidRPr="00407C7D" w:rsidRDefault="0054695C" w:rsidP="0054695C">
      <w:pPr>
        <w:rPr>
          <w:b/>
          <w:lang w:val="ru-RU"/>
        </w:rPr>
      </w:pPr>
    </w:p>
    <w:p w:rsidR="0054695C" w:rsidRPr="00407C7D" w:rsidRDefault="0054695C" w:rsidP="0054695C">
      <w:pPr>
        <w:ind w:firstLine="720"/>
        <w:jc w:val="both"/>
        <w:rPr>
          <w:lang w:val="sr-Latn-CS"/>
        </w:rPr>
      </w:pPr>
      <w:r w:rsidRPr="00407C7D">
        <w:rPr>
          <w:lang w:val="sr-Latn-CS"/>
        </w:rPr>
        <w:t>У протеклом периоду на подручју општине нису обављена значајнија улагања у примарну пољопривредну производњу, због чега није ни могло да дође до потпуније валоризације постојећих потенцијала. Деловањем низа фактора последњих 15 година долази до значајног пада како биљне тако и сточарске производње. Неповољна кретања праћена су, с једне стране сталним смањењем активног пољопоривредног становништва, погоршањем његове старосне структуре, а с друге стране смањењем обрадивих површина пре свега оних погодних за интензивну производњу.</w:t>
      </w:r>
    </w:p>
    <w:p w:rsidR="0054695C" w:rsidRPr="00407C7D" w:rsidRDefault="0054695C" w:rsidP="0054695C">
      <w:pPr>
        <w:jc w:val="both"/>
        <w:rPr>
          <w:lang w:val="sr-Latn-CS"/>
        </w:rPr>
      </w:pPr>
    </w:p>
    <w:p w:rsidR="0054695C" w:rsidRPr="00407C7D" w:rsidRDefault="0054695C" w:rsidP="0054695C">
      <w:pPr>
        <w:ind w:firstLine="720"/>
        <w:jc w:val="both"/>
        <w:rPr>
          <w:lang w:val="sr-Latn-CS"/>
        </w:rPr>
      </w:pPr>
      <w:r w:rsidRPr="00407C7D">
        <w:rPr>
          <w:lang w:val="sr-Latn-CS"/>
        </w:rPr>
        <w:t>Како још увек пољопривреда има значајан удео у укупној привреди, то би у склопу општег развоја општине требало предвидети такву територијалну и гранску структуру која ће убудуће омогућити њен динамичнији развој.</w:t>
      </w:r>
    </w:p>
    <w:p w:rsidR="0054695C" w:rsidRPr="00407C7D" w:rsidRDefault="0054695C" w:rsidP="0054695C">
      <w:pPr>
        <w:jc w:val="both"/>
        <w:rPr>
          <w:lang w:val="sr-Latn-CS"/>
        </w:rPr>
      </w:pPr>
    </w:p>
    <w:p w:rsidR="0054695C" w:rsidRPr="00407C7D" w:rsidRDefault="0054695C" w:rsidP="0054695C">
      <w:pPr>
        <w:ind w:firstLine="720"/>
        <w:jc w:val="both"/>
        <w:rPr>
          <w:lang w:val="sr-Latn-CS"/>
        </w:rPr>
      </w:pPr>
      <w:r w:rsidRPr="00407C7D">
        <w:rPr>
          <w:lang w:val="sr-Latn-CS"/>
        </w:rPr>
        <w:t>Значајно место до сада у пољопривреди општине заузимао је друштвени сектор. Најчешће се пословна сарадња друштвеног сектора са земљорадницима сводила на откуп пољопривредних производа што се неповољно одразило на развој пољопривреде. У индивидуалном сектору доминантна је ситна робна производња, најчешће производња за сопствене потребе, а због недостатка радне снаге многа газдинства се гасе. При томе, тешко је предвидети обим пораста просте робне производње и ако она стварно представља економску нужност.</w:t>
      </w:r>
    </w:p>
    <w:p w:rsidR="0054695C" w:rsidRPr="00407C7D" w:rsidRDefault="0054695C" w:rsidP="0054695C">
      <w:pPr>
        <w:jc w:val="both"/>
        <w:rPr>
          <w:lang w:val="sr-Latn-CS"/>
        </w:rPr>
      </w:pPr>
    </w:p>
    <w:p w:rsidR="0054695C" w:rsidRPr="00407C7D" w:rsidRDefault="0054695C" w:rsidP="0054695C">
      <w:pPr>
        <w:ind w:firstLine="720"/>
        <w:jc w:val="both"/>
        <w:rPr>
          <w:lang w:val="sr-Latn-CS"/>
        </w:rPr>
      </w:pPr>
      <w:r w:rsidRPr="00407C7D">
        <w:rPr>
          <w:lang w:val="sr-Latn-CS"/>
        </w:rPr>
        <w:t>Треба напоменути да је неопходна контрола плодности земљишта. Педолошке карте општине треба што хитније урадити и исте проверавати сваке пете године. На основу података из педолошке карте пољопривредни произвођачи би правилно применили потребне агротехничке мере којима се поправља структура пољопривредног земљишта и квалитет производа.</w:t>
      </w:r>
    </w:p>
    <w:p w:rsidR="0054695C" w:rsidRPr="00407C7D" w:rsidRDefault="0054695C" w:rsidP="0054695C">
      <w:pPr>
        <w:ind w:firstLine="720"/>
        <w:jc w:val="both"/>
        <w:rPr>
          <w:lang w:val="sr-Latn-CS"/>
        </w:rPr>
      </w:pPr>
    </w:p>
    <w:p w:rsidR="0054695C" w:rsidRPr="00407C7D" w:rsidRDefault="0054695C" w:rsidP="0054695C">
      <w:pPr>
        <w:ind w:firstLine="720"/>
        <w:jc w:val="both"/>
        <w:rPr>
          <w:lang w:val="sr-Latn-CS"/>
        </w:rPr>
      </w:pPr>
      <w:r w:rsidRPr="00407C7D">
        <w:rPr>
          <w:lang w:val="sr-Latn-CS"/>
        </w:rPr>
        <w:t>У структури коришћења обрадивих површина дошло је до одређених промена тако да су површине ратарских и повртарских култура смањене у корист воћарских култура, док су површине под крмним биљем остале исте, а виноградарске културе су  знатно смањене.</w:t>
      </w:r>
    </w:p>
    <w:p w:rsidR="0054695C" w:rsidRPr="00407C7D" w:rsidRDefault="0054695C" w:rsidP="0054695C">
      <w:pPr>
        <w:jc w:val="both"/>
        <w:rPr>
          <w:lang w:val="sr-Latn-CS"/>
        </w:rPr>
      </w:pPr>
      <w:r w:rsidRPr="00407C7D">
        <w:rPr>
          <w:lang w:val="sr-Latn-CS"/>
        </w:rPr>
        <w:t>Носиоци развоја пољопривредне производње на овом подручју су: ЗЗ ''</w:t>
      </w:r>
      <w:r w:rsidRPr="00407C7D">
        <w:rPr>
          <w:lang w:val="sr-Cyrl-CS"/>
        </w:rPr>
        <w:t>Ђуровац-Аграр</w:t>
      </w:r>
      <w:r w:rsidRPr="00407C7D">
        <w:rPr>
          <w:lang w:val="sr-Latn-CS"/>
        </w:rPr>
        <w:t>'' Прокупље, ''Кооператива'' Ресинац, ''Победа'' Нова Божурна, Млекара ''Калча'' Шишмановац, Млекара</w:t>
      </w:r>
      <w:r w:rsidRPr="00407C7D">
        <w:rPr>
          <w:lang w:val="sr-Cyrl-CS"/>
        </w:rPr>
        <w:t xml:space="preserve"> “Река –Млека “Рељинац</w:t>
      </w:r>
      <w:r w:rsidRPr="00407C7D">
        <w:rPr>
          <w:lang w:val="sr-Latn-CS"/>
        </w:rPr>
        <w:t xml:space="preserve">, </w:t>
      </w:r>
      <w:r w:rsidRPr="00407C7D">
        <w:rPr>
          <w:lang w:val="sr-Cyrl-CS"/>
        </w:rPr>
        <w:t xml:space="preserve"> и </w:t>
      </w:r>
      <w:r w:rsidRPr="00407C7D">
        <w:rPr>
          <w:lang w:val="sr-Latn-CS"/>
        </w:rPr>
        <w:t>Компанија ''Хиссар''</w:t>
      </w:r>
      <w:r w:rsidRPr="00407C7D">
        <w:rPr>
          <w:lang w:val="sr-Cyrl-CS"/>
        </w:rPr>
        <w:t xml:space="preserve"> Прокуље </w:t>
      </w:r>
      <w:r w:rsidRPr="00407C7D">
        <w:rPr>
          <w:lang w:val="sr-Latn-CS"/>
        </w:rPr>
        <w:t xml:space="preserve">. У последњих неколико </w:t>
      </w:r>
      <w:r w:rsidRPr="00407C7D">
        <w:rPr>
          <w:lang w:val="sr-Latn-CS"/>
        </w:rPr>
        <w:lastRenderedPageBreak/>
        <w:t>година све више се на тржишту појављују удружења пољопривредних произвођача.</w:t>
      </w:r>
    </w:p>
    <w:p w:rsidR="0054695C" w:rsidRPr="00407C7D" w:rsidRDefault="0054695C" w:rsidP="0054695C">
      <w:pPr>
        <w:ind w:firstLine="720"/>
        <w:jc w:val="both"/>
        <w:rPr>
          <w:lang w:val="sr-Latn-CS"/>
        </w:rPr>
      </w:pPr>
      <w:r w:rsidRPr="00407C7D">
        <w:rPr>
          <w:lang w:val="sr-Latn-CS"/>
        </w:rPr>
        <w:t>Основни правци развоја пољопривредне производње општине били би повећање и унапређење сточарства, крмног биља и одређених врста воћа и поврћа. Тиме би се најрационалније искористили постојећи потенцијали за обезбеђење потребних количина пољопривредних производа за локално тржиште као и пласман тржног вишка.</w:t>
      </w:r>
    </w:p>
    <w:p w:rsidR="0054695C" w:rsidRPr="00407C7D" w:rsidRDefault="0054695C" w:rsidP="0054695C">
      <w:pPr>
        <w:ind w:firstLine="720"/>
        <w:jc w:val="both"/>
        <w:rPr>
          <w:lang w:val="sr-Cyrl-CS"/>
        </w:rPr>
      </w:pPr>
    </w:p>
    <w:p w:rsidR="0054695C" w:rsidRPr="00407C7D" w:rsidRDefault="0054695C" w:rsidP="0054695C">
      <w:pPr>
        <w:ind w:firstLine="720"/>
        <w:jc w:val="both"/>
        <w:rPr>
          <w:lang w:val="sr-Cyrl-CS"/>
        </w:rPr>
      </w:pPr>
    </w:p>
    <w:p w:rsidR="0054695C" w:rsidRPr="00407C7D" w:rsidRDefault="0054695C" w:rsidP="0054695C">
      <w:pPr>
        <w:ind w:firstLine="720"/>
        <w:jc w:val="both"/>
        <w:rPr>
          <w:lang w:val="sr-Latn-CS"/>
        </w:rPr>
      </w:pPr>
      <w:r w:rsidRPr="00407C7D">
        <w:rPr>
          <w:lang w:val="sr-Latn-CS"/>
        </w:rPr>
        <w:t>Основу сточарске производње чине: свињарство, говедарство, овчарство</w:t>
      </w:r>
      <w:r w:rsidRPr="00407C7D">
        <w:rPr>
          <w:lang w:val="sr-Cyrl-CS"/>
        </w:rPr>
        <w:t>,пчеларство, рибарство,козарство</w:t>
      </w:r>
      <w:r w:rsidRPr="00407C7D">
        <w:rPr>
          <w:lang w:val="sr-Latn-CS"/>
        </w:rPr>
        <w:t xml:space="preserve"> и донекле живинарство. Оријентација на развој сточарства захтева и улагање у мелиорације ливада и пашњака, повећање производње луцерке и детелине, као и концентроване сточне хране. Потребна сточна храна добијала би се повећањем приноса и коришћених површина.</w:t>
      </w:r>
    </w:p>
    <w:p w:rsidR="0054695C" w:rsidRPr="00407C7D" w:rsidRDefault="0054695C" w:rsidP="0054695C">
      <w:pPr>
        <w:ind w:firstLine="720"/>
        <w:jc w:val="both"/>
        <w:rPr>
          <w:lang w:val="sr-Cyrl-CS"/>
        </w:rPr>
      </w:pPr>
      <w:r w:rsidRPr="00407C7D">
        <w:rPr>
          <w:lang w:val="sr-Latn-CS"/>
        </w:rPr>
        <w:t>Општина је суочена са израженом миграцијом становништва чије се заустављање може осигурати само осетним повећањем инвестиционих улагања. Тако би се иницирали конкретни програми убрзанијег развоја пољопривреде комбиновани са изградњом малих индустријских  капацитета, привредних објеката и друштвене инфраструктуре на селу.</w:t>
      </w:r>
    </w:p>
    <w:p w:rsidR="0054695C" w:rsidRPr="00407C7D" w:rsidRDefault="0054695C" w:rsidP="0054695C">
      <w:pPr>
        <w:jc w:val="both"/>
      </w:pPr>
    </w:p>
    <w:p w:rsidR="0054695C" w:rsidRPr="00407C7D" w:rsidRDefault="0054695C" w:rsidP="0054695C">
      <w:pPr>
        <w:rPr>
          <w:b/>
          <w:lang w:val="sr-Cyrl-CS"/>
        </w:rPr>
      </w:pPr>
      <w:r w:rsidRPr="00407C7D">
        <w:rPr>
          <w:b/>
          <w:lang w:val="sr-Cyrl-CS"/>
        </w:rPr>
        <w:t>1.1.6.2. Услови наводњавања</w:t>
      </w:r>
      <w:r w:rsidRPr="00407C7D">
        <w:rPr>
          <w:b/>
          <w:lang w:val="sr-Latn-CS"/>
        </w:rPr>
        <w:t xml:space="preserve">    </w:t>
      </w:r>
    </w:p>
    <w:p w:rsidR="0054695C" w:rsidRPr="00407C7D" w:rsidRDefault="0054695C" w:rsidP="0054695C">
      <w:pPr>
        <w:rPr>
          <w:b/>
          <w:lang w:val="sr-Latn-CS"/>
        </w:rPr>
      </w:pPr>
      <w:r w:rsidRPr="00407C7D">
        <w:rPr>
          <w:b/>
          <w:lang w:val="sr-Latn-CS"/>
        </w:rPr>
        <w:t xml:space="preserve">      </w:t>
      </w:r>
    </w:p>
    <w:p w:rsidR="0054695C" w:rsidRPr="00407C7D" w:rsidRDefault="0054695C" w:rsidP="0054695C">
      <w:pPr>
        <w:ind w:firstLine="720"/>
        <w:jc w:val="both"/>
        <w:rPr>
          <w:lang w:val="sr-Latn-CS"/>
        </w:rPr>
      </w:pPr>
      <w:r w:rsidRPr="00407C7D">
        <w:rPr>
          <w:lang w:val="sr-Latn-CS"/>
        </w:rPr>
        <w:t xml:space="preserve"> </w:t>
      </w:r>
      <w:r w:rsidRPr="00407C7D">
        <w:rPr>
          <w:lang w:val="sr-Cyrl-CS"/>
        </w:rPr>
        <w:t>Највећа и најзначајнија река на територији општине је свакако  Топлица, највећу количину воде ова река има у марту због отапање снега,а најмању током лета и у септембру. Тада је цело подручје угрожено сушом ,што се неповољно одражава на снабдевање становништва водом и биљну производњу. Због тога је веома битно да се успостави систем за наводњава</w:t>
      </w:r>
      <w:r w:rsidRPr="00407C7D">
        <w:rPr>
          <w:lang w:val="sr-Latn-CS"/>
        </w:rPr>
        <w:t>.</w:t>
      </w:r>
    </w:p>
    <w:p w:rsidR="0054695C" w:rsidRPr="00407C7D" w:rsidRDefault="0054695C" w:rsidP="0054695C">
      <w:pPr>
        <w:jc w:val="both"/>
      </w:pPr>
    </w:p>
    <w:p w:rsidR="0054695C" w:rsidRPr="00407C7D" w:rsidRDefault="0054695C" w:rsidP="0054695C">
      <w:pPr>
        <w:rPr>
          <w:b/>
          <w:lang w:val="sr-Cyrl-CS"/>
        </w:rPr>
      </w:pPr>
      <w:r w:rsidRPr="00407C7D">
        <w:rPr>
          <w:b/>
          <w:lang w:val="sr-Cyrl-CS"/>
        </w:rPr>
        <w:t>Наводњавање земљишта према категоријама коришћења у пољопривредној 2011/2012</w:t>
      </w:r>
    </w:p>
    <w:p w:rsidR="0054695C" w:rsidRPr="00407C7D" w:rsidRDefault="0054695C" w:rsidP="0054695C">
      <w:pPr>
        <w:jc w:val="center"/>
        <w:rPr>
          <w:b/>
          <w:lang w:val="sr-Cyrl-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820"/>
        <w:gridCol w:w="907"/>
        <w:gridCol w:w="895"/>
        <w:gridCol w:w="895"/>
        <w:gridCol w:w="894"/>
        <w:gridCol w:w="906"/>
        <w:gridCol w:w="805"/>
        <w:gridCol w:w="720"/>
        <w:gridCol w:w="900"/>
        <w:gridCol w:w="900"/>
        <w:gridCol w:w="900"/>
      </w:tblGrid>
      <w:tr w:rsidR="0054695C" w:rsidRPr="00407C7D" w:rsidTr="00DC5F0D">
        <w:trPr>
          <w:trHeight w:val="448"/>
        </w:trPr>
        <w:tc>
          <w:tcPr>
            <w:tcW w:w="1646" w:type="dxa"/>
            <w:gridSpan w:val="2"/>
            <w:shd w:val="clear" w:color="auto" w:fill="auto"/>
          </w:tcPr>
          <w:p w:rsidR="0054695C" w:rsidRPr="00407C7D" w:rsidRDefault="0054695C" w:rsidP="00DC5F0D">
            <w:pPr>
              <w:jc w:val="center"/>
              <w:rPr>
                <w:lang w:val="sr-Cyrl-CS"/>
              </w:rPr>
            </w:pPr>
            <w:r w:rsidRPr="00407C7D">
              <w:rPr>
                <w:lang w:val="sr-Cyrl-CS"/>
              </w:rPr>
              <w:t>Наводњавањо</w:t>
            </w:r>
          </w:p>
          <w:p w:rsidR="0054695C" w:rsidRPr="00407C7D" w:rsidRDefault="0054695C" w:rsidP="00DC5F0D">
            <w:pPr>
              <w:jc w:val="center"/>
              <w:rPr>
                <w:lang w:val="sr-Cyrl-CS"/>
              </w:rPr>
            </w:pPr>
            <w:r w:rsidRPr="00407C7D">
              <w:rPr>
                <w:lang w:val="sr-Cyrl-CS"/>
              </w:rPr>
              <w:t>земљиште</w:t>
            </w:r>
          </w:p>
          <w:p w:rsidR="0054695C" w:rsidRPr="00407C7D" w:rsidRDefault="0054695C" w:rsidP="00DC5F0D">
            <w:pPr>
              <w:jc w:val="center"/>
              <w:rPr>
                <w:lang w:val="sr-Cyrl-CS"/>
              </w:rPr>
            </w:pPr>
          </w:p>
        </w:tc>
        <w:tc>
          <w:tcPr>
            <w:tcW w:w="1802" w:type="dxa"/>
            <w:gridSpan w:val="2"/>
            <w:shd w:val="clear" w:color="auto" w:fill="auto"/>
          </w:tcPr>
          <w:p w:rsidR="0054695C" w:rsidRPr="00407C7D" w:rsidRDefault="0054695C" w:rsidP="00DC5F0D">
            <w:pPr>
              <w:jc w:val="center"/>
              <w:rPr>
                <w:lang w:val="sr-Cyrl-CS"/>
              </w:rPr>
            </w:pPr>
            <w:r w:rsidRPr="00407C7D">
              <w:rPr>
                <w:lang w:val="sr-Cyrl-CS"/>
              </w:rPr>
              <w:t>оранице и баште</w:t>
            </w:r>
          </w:p>
          <w:p w:rsidR="0054695C" w:rsidRPr="00407C7D" w:rsidRDefault="0054695C" w:rsidP="00DC5F0D">
            <w:pPr>
              <w:jc w:val="center"/>
              <w:rPr>
                <w:lang w:val="sr-Cyrl-CS"/>
              </w:rPr>
            </w:pPr>
          </w:p>
        </w:tc>
        <w:tc>
          <w:tcPr>
            <w:tcW w:w="1789" w:type="dxa"/>
            <w:gridSpan w:val="2"/>
            <w:shd w:val="clear" w:color="auto" w:fill="auto"/>
          </w:tcPr>
          <w:p w:rsidR="0054695C" w:rsidRPr="00407C7D" w:rsidRDefault="0054695C" w:rsidP="00DC5F0D">
            <w:pPr>
              <w:jc w:val="center"/>
              <w:rPr>
                <w:lang w:val="sr-Cyrl-CS"/>
              </w:rPr>
            </w:pPr>
            <w:r w:rsidRPr="00407C7D">
              <w:rPr>
                <w:lang w:val="sr-Cyrl-CS"/>
              </w:rPr>
              <w:t>Воћњаци</w:t>
            </w:r>
          </w:p>
          <w:p w:rsidR="0054695C" w:rsidRPr="00407C7D" w:rsidRDefault="0054695C" w:rsidP="00DC5F0D">
            <w:pPr>
              <w:jc w:val="center"/>
              <w:rPr>
                <w:lang w:val="sr-Cyrl-CS"/>
              </w:rPr>
            </w:pPr>
          </w:p>
        </w:tc>
        <w:tc>
          <w:tcPr>
            <w:tcW w:w="1711" w:type="dxa"/>
            <w:gridSpan w:val="2"/>
            <w:shd w:val="clear" w:color="auto" w:fill="auto"/>
          </w:tcPr>
          <w:p w:rsidR="0054695C" w:rsidRPr="00407C7D" w:rsidRDefault="0054695C" w:rsidP="00DC5F0D">
            <w:pPr>
              <w:jc w:val="center"/>
              <w:rPr>
                <w:lang w:val="sr-Cyrl-CS"/>
              </w:rPr>
            </w:pPr>
            <w:r w:rsidRPr="00407C7D">
              <w:rPr>
                <w:lang w:val="sr-Cyrl-CS"/>
              </w:rPr>
              <w:t>виногради</w:t>
            </w:r>
          </w:p>
          <w:p w:rsidR="0054695C" w:rsidRPr="00407C7D" w:rsidRDefault="0054695C" w:rsidP="00DC5F0D">
            <w:pPr>
              <w:jc w:val="center"/>
              <w:rPr>
                <w:lang w:val="sr-Cyrl-CS"/>
              </w:rPr>
            </w:pPr>
          </w:p>
        </w:tc>
        <w:tc>
          <w:tcPr>
            <w:tcW w:w="1620" w:type="dxa"/>
            <w:gridSpan w:val="2"/>
            <w:shd w:val="clear" w:color="auto" w:fill="auto"/>
          </w:tcPr>
          <w:p w:rsidR="0054695C" w:rsidRPr="00407C7D" w:rsidRDefault="0054695C" w:rsidP="00DC5F0D">
            <w:pPr>
              <w:jc w:val="center"/>
              <w:rPr>
                <w:lang w:val="sr-Cyrl-CS"/>
              </w:rPr>
            </w:pPr>
            <w:r w:rsidRPr="00407C7D">
              <w:rPr>
                <w:lang w:val="sr-Cyrl-CS"/>
              </w:rPr>
              <w:t>ливаде и  пашњаци</w:t>
            </w:r>
          </w:p>
          <w:p w:rsidR="0054695C" w:rsidRPr="00407C7D" w:rsidRDefault="0054695C" w:rsidP="00DC5F0D">
            <w:pPr>
              <w:jc w:val="center"/>
              <w:rPr>
                <w:lang w:val="sr-Cyrl-CS"/>
              </w:rPr>
            </w:pPr>
          </w:p>
        </w:tc>
        <w:tc>
          <w:tcPr>
            <w:tcW w:w="1800" w:type="dxa"/>
            <w:gridSpan w:val="2"/>
            <w:shd w:val="clear" w:color="auto" w:fill="auto"/>
          </w:tcPr>
          <w:p w:rsidR="0054695C" w:rsidRPr="00407C7D" w:rsidRDefault="0054695C" w:rsidP="00DC5F0D">
            <w:pPr>
              <w:jc w:val="center"/>
              <w:rPr>
                <w:lang w:val="sr-Cyrl-CS"/>
              </w:rPr>
            </w:pPr>
            <w:r w:rsidRPr="00407C7D">
              <w:rPr>
                <w:lang w:val="sr-Cyrl-CS"/>
              </w:rPr>
              <w:t>остали стални засади</w:t>
            </w:r>
          </w:p>
          <w:p w:rsidR="0054695C" w:rsidRPr="00407C7D" w:rsidRDefault="0054695C" w:rsidP="00DC5F0D">
            <w:pPr>
              <w:jc w:val="center"/>
              <w:rPr>
                <w:lang w:val="sr-Cyrl-CS"/>
              </w:rPr>
            </w:pPr>
          </w:p>
        </w:tc>
      </w:tr>
      <w:tr w:rsidR="0054695C" w:rsidRPr="00407C7D" w:rsidTr="00DC5F0D">
        <w:trPr>
          <w:trHeight w:val="435"/>
        </w:trPr>
        <w:tc>
          <w:tcPr>
            <w:tcW w:w="826" w:type="dxa"/>
            <w:shd w:val="clear" w:color="auto" w:fill="auto"/>
          </w:tcPr>
          <w:p w:rsidR="0054695C" w:rsidRPr="00407C7D" w:rsidRDefault="0054695C" w:rsidP="00DC5F0D">
            <w:pPr>
              <w:jc w:val="center"/>
              <w:rPr>
                <w:lang w:val="sr-Cyrl-CS"/>
              </w:rPr>
            </w:pPr>
            <w:r w:rsidRPr="00407C7D">
              <w:rPr>
                <w:lang w:val="sr-Cyrl-CS"/>
              </w:rPr>
              <w:t>Пг</w:t>
            </w:r>
          </w:p>
        </w:tc>
        <w:tc>
          <w:tcPr>
            <w:tcW w:w="820" w:type="dxa"/>
            <w:shd w:val="clear" w:color="auto" w:fill="auto"/>
          </w:tcPr>
          <w:p w:rsidR="0054695C" w:rsidRPr="00407C7D" w:rsidRDefault="0054695C" w:rsidP="00DC5F0D">
            <w:pPr>
              <w:jc w:val="center"/>
              <w:rPr>
                <w:lang w:val="sr-Cyrl-CS"/>
              </w:rPr>
            </w:pPr>
            <w:r w:rsidRPr="00407C7D">
              <w:rPr>
                <w:lang w:val="sr-Cyrl-CS"/>
              </w:rPr>
              <w:t>Ха</w:t>
            </w:r>
          </w:p>
        </w:tc>
        <w:tc>
          <w:tcPr>
            <w:tcW w:w="907" w:type="dxa"/>
            <w:shd w:val="clear" w:color="auto" w:fill="auto"/>
          </w:tcPr>
          <w:p w:rsidR="0054695C" w:rsidRPr="00407C7D" w:rsidRDefault="0054695C" w:rsidP="00DC5F0D">
            <w:pPr>
              <w:jc w:val="center"/>
              <w:rPr>
                <w:lang w:val="sr-Cyrl-CS"/>
              </w:rPr>
            </w:pPr>
            <w:r w:rsidRPr="00407C7D">
              <w:rPr>
                <w:lang w:val="sr-Cyrl-CS"/>
              </w:rPr>
              <w:t>Пг</w:t>
            </w:r>
          </w:p>
        </w:tc>
        <w:tc>
          <w:tcPr>
            <w:tcW w:w="895" w:type="dxa"/>
            <w:shd w:val="clear" w:color="auto" w:fill="auto"/>
          </w:tcPr>
          <w:p w:rsidR="0054695C" w:rsidRPr="00407C7D" w:rsidRDefault="0054695C" w:rsidP="00DC5F0D">
            <w:pPr>
              <w:jc w:val="center"/>
              <w:rPr>
                <w:lang w:val="sr-Cyrl-CS"/>
              </w:rPr>
            </w:pPr>
            <w:r w:rsidRPr="00407C7D">
              <w:rPr>
                <w:lang w:val="sr-Cyrl-CS"/>
              </w:rPr>
              <w:t>Ха</w:t>
            </w:r>
          </w:p>
        </w:tc>
        <w:tc>
          <w:tcPr>
            <w:tcW w:w="895" w:type="dxa"/>
            <w:shd w:val="clear" w:color="auto" w:fill="auto"/>
          </w:tcPr>
          <w:p w:rsidR="0054695C" w:rsidRPr="00407C7D" w:rsidRDefault="0054695C" w:rsidP="00DC5F0D">
            <w:pPr>
              <w:jc w:val="center"/>
              <w:rPr>
                <w:lang w:val="sr-Cyrl-CS"/>
              </w:rPr>
            </w:pPr>
            <w:r w:rsidRPr="00407C7D">
              <w:rPr>
                <w:lang w:val="sr-Cyrl-CS"/>
              </w:rPr>
              <w:t>Пг</w:t>
            </w:r>
          </w:p>
        </w:tc>
        <w:tc>
          <w:tcPr>
            <w:tcW w:w="894" w:type="dxa"/>
            <w:shd w:val="clear" w:color="auto" w:fill="auto"/>
          </w:tcPr>
          <w:p w:rsidR="0054695C" w:rsidRPr="00407C7D" w:rsidRDefault="0054695C" w:rsidP="00DC5F0D">
            <w:pPr>
              <w:jc w:val="center"/>
              <w:rPr>
                <w:lang w:val="sr-Cyrl-CS"/>
              </w:rPr>
            </w:pPr>
            <w:r w:rsidRPr="00407C7D">
              <w:rPr>
                <w:lang w:val="sr-Cyrl-CS"/>
              </w:rPr>
              <w:t>Ха</w:t>
            </w:r>
          </w:p>
        </w:tc>
        <w:tc>
          <w:tcPr>
            <w:tcW w:w="906" w:type="dxa"/>
            <w:shd w:val="clear" w:color="auto" w:fill="auto"/>
          </w:tcPr>
          <w:p w:rsidR="0054695C" w:rsidRPr="00407C7D" w:rsidRDefault="0054695C" w:rsidP="00DC5F0D">
            <w:pPr>
              <w:jc w:val="center"/>
              <w:rPr>
                <w:lang w:val="sr-Cyrl-CS"/>
              </w:rPr>
            </w:pPr>
            <w:r w:rsidRPr="00407C7D">
              <w:rPr>
                <w:lang w:val="sr-Cyrl-CS"/>
              </w:rPr>
              <w:t>Пг</w:t>
            </w:r>
          </w:p>
        </w:tc>
        <w:tc>
          <w:tcPr>
            <w:tcW w:w="805" w:type="dxa"/>
            <w:shd w:val="clear" w:color="auto" w:fill="auto"/>
          </w:tcPr>
          <w:p w:rsidR="0054695C" w:rsidRPr="00407C7D" w:rsidRDefault="0054695C" w:rsidP="00DC5F0D">
            <w:pPr>
              <w:jc w:val="center"/>
              <w:rPr>
                <w:lang w:val="sr-Cyrl-CS"/>
              </w:rPr>
            </w:pPr>
            <w:r w:rsidRPr="00407C7D">
              <w:rPr>
                <w:lang w:val="sr-Cyrl-CS"/>
              </w:rPr>
              <w:t>ха</w:t>
            </w:r>
          </w:p>
        </w:tc>
        <w:tc>
          <w:tcPr>
            <w:tcW w:w="720" w:type="dxa"/>
            <w:shd w:val="clear" w:color="auto" w:fill="auto"/>
          </w:tcPr>
          <w:p w:rsidR="0054695C" w:rsidRPr="00407C7D" w:rsidRDefault="0054695C" w:rsidP="00DC5F0D">
            <w:pPr>
              <w:jc w:val="center"/>
              <w:rPr>
                <w:lang w:val="sr-Cyrl-CS"/>
              </w:rPr>
            </w:pPr>
            <w:r w:rsidRPr="00407C7D">
              <w:rPr>
                <w:lang w:val="sr-Cyrl-CS"/>
              </w:rPr>
              <w:t>Пг</w:t>
            </w:r>
          </w:p>
        </w:tc>
        <w:tc>
          <w:tcPr>
            <w:tcW w:w="900" w:type="dxa"/>
            <w:shd w:val="clear" w:color="auto" w:fill="auto"/>
          </w:tcPr>
          <w:p w:rsidR="0054695C" w:rsidRPr="00407C7D" w:rsidRDefault="0054695C" w:rsidP="00DC5F0D">
            <w:pPr>
              <w:jc w:val="center"/>
              <w:rPr>
                <w:lang w:val="sr-Cyrl-CS"/>
              </w:rPr>
            </w:pPr>
            <w:r w:rsidRPr="00407C7D">
              <w:rPr>
                <w:lang w:val="sr-Cyrl-CS"/>
              </w:rPr>
              <w:t>Ха</w:t>
            </w:r>
          </w:p>
        </w:tc>
        <w:tc>
          <w:tcPr>
            <w:tcW w:w="900" w:type="dxa"/>
            <w:shd w:val="clear" w:color="auto" w:fill="auto"/>
          </w:tcPr>
          <w:p w:rsidR="0054695C" w:rsidRPr="00407C7D" w:rsidRDefault="0054695C" w:rsidP="00DC5F0D">
            <w:pPr>
              <w:jc w:val="center"/>
              <w:rPr>
                <w:lang w:val="sr-Cyrl-CS"/>
              </w:rPr>
            </w:pPr>
            <w:r w:rsidRPr="00407C7D">
              <w:rPr>
                <w:lang w:val="sr-Cyrl-CS"/>
              </w:rPr>
              <w:t>Пг</w:t>
            </w:r>
          </w:p>
        </w:tc>
        <w:tc>
          <w:tcPr>
            <w:tcW w:w="900" w:type="dxa"/>
            <w:shd w:val="clear" w:color="auto" w:fill="auto"/>
          </w:tcPr>
          <w:p w:rsidR="0054695C" w:rsidRPr="00407C7D" w:rsidRDefault="0054695C" w:rsidP="00DC5F0D">
            <w:pPr>
              <w:jc w:val="center"/>
              <w:rPr>
                <w:lang w:val="sr-Cyrl-CS"/>
              </w:rPr>
            </w:pPr>
            <w:r w:rsidRPr="00407C7D">
              <w:rPr>
                <w:lang w:val="sr-Cyrl-CS"/>
              </w:rPr>
              <w:t>Ха</w:t>
            </w:r>
          </w:p>
        </w:tc>
      </w:tr>
      <w:tr w:rsidR="0054695C" w:rsidRPr="00407C7D" w:rsidTr="00DC5F0D">
        <w:trPr>
          <w:trHeight w:val="435"/>
        </w:trPr>
        <w:tc>
          <w:tcPr>
            <w:tcW w:w="826" w:type="dxa"/>
            <w:shd w:val="clear" w:color="auto" w:fill="auto"/>
          </w:tcPr>
          <w:p w:rsidR="0054695C" w:rsidRPr="00407C7D" w:rsidRDefault="0054695C" w:rsidP="00DC5F0D">
            <w:pPr>
              <w:jc w:val="center"/>
              <w:rPr>
                <w:lang w:val="sr-Cyrl-CS"/>
              </w:rPr>
            </w:pPr>
            <w:r w:rsidRPr="00407C7D">
              <w:rPr>
                <w:lang w:val="sr-Cyrl-CS"/>
              </w:rPr>
              <w:t>232</w:t>
            </w:r>
          </w:p>
        </w:tc>
        <w:tc>
          <w:tcPr>
            <w:tcW w:w="820" w:type="dxa"/>
            <w:shd w:val="clear" w:color="auto" w:fill="auto"/>
          </w:tcPr>
          <w:p w:rsidR="0054695C" w:rsidRPr="00407C7D" w:rsidRDefault="0054695C" w:rsidP="00DC5F0D">
            <w:pPr>
              <w:jc w:val="center"/>
              <w:rPr>
                <w:lang w:val="sr-Cyrl-CS"/>
              </w:rPr>
            </w:pPr>
            <w:r w:rsidRPr="00407C7D">
              <w:rPr>
                <w:lang w:val="sr-Cyrl-CS"/>
              </w:rPr>
              <w:t>118</w:t>
            </w:r>
          </w:p>
        </w:tc>
        <w:tc>
          <w:tcPr>
            <w:tcW w:w="907" w:type="dxa"/>
            <w:shd w:val="clear" w:color="auto" w:fill="auto"/>
          </w:tcPr>
          <w:p w:rsidR="0054695C" w:rsidRPr="00407C7D" w:rsidRDefault="0054695C" w:rsidP="00DC5F0D">
            <w:pPr>
              <w:jc w:val="center"/>
              <w:rPr>
                <w:lang w:val="sr-Cyrl-CS"/>
              </w:rPr>
            </w:pPr>
            <w:r w:rsidRPr="00407C7D">
              <w:rPr>
                <w:lang w:val="sr-Cyrl-CS"/>
              </w:rPr>
              <w:t>184</w:t>
            </w:r>
          </w:p>
        </w:tc>
        <w:tc>
          <w:tcPr>
            <w:tcW w:w="895" w:type="dxa"/>
            <w:shd w:val="clear" w:color="auto" w:fill="auto"/>
          </w:tcPr>
          <w:p w:rsidR="0054695C" w:rsidRPr="00407C7D" w:rsidRDefault="0054695C" w:rsidP="00DC5F0D">
            <w:pPr>
              <w:jc w:val="center"/>
              <w:rPr>
                <w:lang w:val="sr-Cyrl-CS"/>
              </w:rPr>
            </w:pPr>
            <w:r w:rsidRPr="00407C7D">
              <w:rPr>
                <w:lang w:val="sr-Cyrl-CS"/>
              </w:rPr>
              <w:t>53</w:t>
            </w:r>
          </w:p>
        </w:tc>
        <w:tc>
          <w:tcPr>
            <w:tcW w:w="895" w:type="dxa"/>
            <w:shd w:val="clear" w:color="auto" w:fill="auto"/>
          </w:tcPr>
          <w:p w:rsidR="0054695C" w:rsidRPr="00407C7D" w:rsidRDefault="0054695C" w:rsidP="00DC5F0D">
            <w:pPr>
              <w:jc w:val="center"/>
              <w:rPr>
                <w:lang w:val="sr-Cyrl-CS"/>
              </w:rPr>
            </w:pPr>
            <w:r w:rsidRPr="00407C7D">
              <w:rPr>
                <w:lang w:val="sr-Cyrl-CS"/>
              </w:rPr>
              <w:t>58</w:t>
            </w:r>
          </w:p>
        </w:tc>
        <w:tc>
          <w:tcPr>
            <w:tcW w:w="894" w:type="dxa"/>
            <w:shd w:val="clear" w:color="auto" w:fill="auto"/>
          </w:tcPr>
          <w:p w:rsidR="0054695C" w:rsidRPr="00407C7D" w:rsidRDefault="0054695C" w:rsidP="00DC5F0D">
            <w:pPr>
              <w:jc w:val="center"/>
              <w:rPr>
                <w:lang w:val="sr-Cyrl-CS"/>
              </w:rPr>
            </w:pPr>
            <w:r w:rsidRPr="00407C7D">
              <w:rPr>
                <w:lang w:val="sr-Cyrl-CS"/>
              </w:rPr>
              <w:t>64</w:t>
            </w:r>
          </w:p>
        </w:tc>
        <w:tc>
          <w:tcPr>
            <w:tcW w:w="906" w:type="dxa"/>
            <w:shd w:val="clear" w:color="auto" w:fill="auto"/>
          </w:tcPr>
          <w:p w:rsidR="0054695C" w:rsidRPr="00407C7D" w:rsidRDefault="0054695C" w:rsidP="00DC5F0D">
            <w:pPr>
              <w:jc w:val="center"/>
              <w:rPr>
                <w:lang w:val="sr-Cyrl-CS"/>
              </w:rPr>
            </w:pPr>
            <w:r w:rsidRPr="00407C7D">
              <w:rPr>
                <w:lang w:val="sr-Cyrl-CS"/>
              </w:rPr>
              <w:t>4</w:t>
            </w:r>
          </w:p>
        </w:tc>
        <w:tc>
          <w:tcPr>
            <w:tcW w:w="805" w:type="dxa"/>
            <w:shd w:val="clear" w:color="auto" w:fill="auto"/>
          </w:tcPr>
          <w:p w:rsidR="0054695C" w:rsidRPr="00407C7D" w:rsidRDefault="0054695C" w:rsidP="00DC5F0D">
            <w:pPr>
              <w:jc w:val="center"/>
              <w:rPr>
                <w:lang w:val="sr-Cyrl-CS"/>
              </w:rPr>
            </w:pPr>
            <w:r w:rsidRPr="00407C7D">
              <w:rPr>
                <w:lang w:val="sr-Cyrl-CS"/>
              </w:rPr>
              <w:t>0</w:t>
            </w:r>
          </w:p>
        </w:tc>
        <w:tc>
          <w:tcPr>
            <w:tcW w:w="720" w:type="dxa"/>
            <w:shd w:val="clear" w:color="auto" w:fill="auto"/>
          </w:tcPr>
          <w:p w:rsidR="0054695C" w:rsidRPr="00407C7D" w:rsidRDefault="0054695C" w:rsidP="00DC5F0D">
            <w:pPr>
              <w:jc w:val="center"/>
              <w:rPr>
                <w:lang w:val="sr-Cyrl-CS"/>
              </w:rPr>
            </w:pPr>
            <w:r w:rsidRPr="00407C7D">
              <w:rPr>
                <w:lang w:val="sr-Cyrl-CS"/>
              </w:rPr>
              <w:t>2</w:t>
            </w:r>
          </w:p>
        </w:tc>
        <w:tc>
          <w:tcPr>
            <w:tcW w:w="900" w:type="dxa"/>
            <w:shd w:val="clear" w:color="auto" w:fill="auto"/>
          </w:tcPr>
          <w:p w:rsidR="0054695C" w:rsidRPr="00407C7D" w:rsidRDefault="0054695C" w:rsidP="00DC5F0D">
            <w:pPr>
              <w:jc w:val="center"/>
              <w:rPr>
                <w:lang w:val="sr-Cyrl-CS"/>
              </w:rPr>
            </w:pPr>
            <w:r w:rsidRPr="00407C7D">
              <w:rPr>
                <w:lang w:val="sr-Cyrl-CS"/>
              </w:rPr>
              <w:t>1</w:t>
            </w:r>
          </w:p>
        </w:tc>
        <w:tc>
          <w:tcPr>
            <w:tcW w:w="900" w:type="dxa"/>
            <w:shd w:val="clear" w:color="auto" w:fill="auto"/>
          </w:tcPr>
          <w:p w:rsidR="0054695C" w:rsidRPr="00407C7D" w:rsidRDefault="0054695C" w:rsidP="00DC5F0D">
            <w:pPr>
              <w:jc w:val="center"/>
              <w:rPr>
                <w:lang w:val="sr-Cyrl-CS"/>
              </w:rPr>
            </w:pPr>
            <w:r w:rsidRPr="00407C7D">
              <w:rPr>
                <w:lang w:val="sr-Cyrl-CS"/>
              </w:rPr>
              <w:t>-</w:t>
            </w:r>
          </w:p>
        </w:tc>
        <w:tc>
          <w:tcPr>
            <w:tcW w:w="900" w:type="dxa"/>
            <w:shd w:val="clear" w:color="auto" w:fill="auto"/>
          </w:tcPr>
          <w:p w:rsidR="0054695C" w:rsidRPr="00407C7D" w:rsidRDefault="0054695C" w:rsidP="00DC5F0D">
            <w:pPr>
              <w:jc w:val="center"/>
              <w:rPr>
                <w:lang w:val="sr-Cyrl-CS"/>
              </w:rPr>
            </w:pPr>
            <w:r w:rsidRPr="00407C7D">
              <w:rPr>
                <w:lang w:val="sr-Cyrl-CS"/>
              </w:rPr>
              <w:t>-</w:t>
            </w:r>
          </w:p>
        </w:tc>
      </w:tr>
    </w:tbl>
    <w:p w:rsidR="0054695C" w:rsidRPr="00407C7D" w:rsidRDefault="0054695C" w:rsidP="0054695C">
      <w:r w:rsidRPr="00407C7D">
        <w:rPr>
          <w:lang w:val="sr-Cyrl-CS"/>
        </w:rPr>
        <w:t>Извор РСЗ</w:t>
      </w:r>
    </w:p>
    <w:p w:rsidR="0054695C" w:rsidRPr="00407C7D" w:rsidRDefault="0054695C" w:rsidP="0054695C">
      <w:pPr>
        <w:rPr>
          <w:rFonts w:ascii="Arial" w:hAnsi="Arial" w:cs="Arial"/>
          <w:b/>
          <w:sz w:val="20"/>
          <w:szCs w:val="20"/>
        </w:rPr>
      </w:pPr>
    </w:p>
    <w:p w:rsidR="0054695C" w:rsidRPr="00407C7D" w:rsidRDefault="0054695C" w:rsidP="0054695C">
      <w:pPr>
        <w:rPr>
          <w:b/>
          <w:lang w:val="sr-Cyrl-CS"/>
        </w:rPr>
      </w:pPr>
      <w:r w:rsidRPr="00407C7D">
        <w:rPr>
          <w:b/>
          <w:lang w:val="sr-Cyrl-CS"/>
        </w:rPr>
        <w:t>Наводњавана површина ораница и башта према врстама усева</w:t>
      </w:r>
    </w:p>
    <w:p w:rsidR="0054695C" w:rsidRPr="00407C7D" w:rsidRDefault="0054695C" w:rsidP="0054695C">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214"/>
        <w:gridCol w:w="565"/>
        <w:gridCol w:w="1213"/>
        <w:gridCol w:w="651"/>
        <w:gridCol w:w="1213"/>
        <w:gridCol w:w="761"/>
        <w:gridCol w:w="1213"/>
        <w:gridCol w:w="600"/>
        <w:gridCol w:w="1213"/>
      </w:tblGrid>
      <w:tr w:rsidR="0054695C" w:rsidRPr="00407C7D" w:rsidTr="00DC5F0D">
        <w:tc>
          <w:tcPr>
            <w:tcW w:w="1884" w:type="dxa"/>
            <w:gridSpan w:val="2"/>
            <w:shd w:val="clear" w:color="auto" w:fill="auto"/>
          </w:tcPr>
          <w:p w:rsidR="0054695C" w:rsidRPr="00407C7D" w:rsidRDefault="0054695C" w:rsidP="00DC5F0D">
            <w:pPr>
              <w:rPr>
                <w:lang w:val="sr-Cyrl-CS"/>
              </w:rPr>
            </w:pPr>
            <w:r w:rsidRPr="00407C7D">
              <w:rPr>
                <w:lang w:val="sr-Cyrl-CS"/>
              </w:rPr>
              <w:t>Жита и кукуруз за силажу</w:t>
            </w:r>
          </w:p>
        </w:tc>
        <w:tc>
          <w:tcPr>
            <w:tcW w:w="1899" w:type="dxa"/>
            <w:gridSpan w:val="2"/>
            <w:shd w:val="clear" w:color="auto" w:fill="auto"/>
          </w:tcPr>
          <w:p w:rsidR="0054695C" w:rsidRPr="00407C7D" w:rsidRDefault="0054695C" w:rsidP="00DC5F0D">
            <w:pPr>
              <w:rPr>
                <w:lang w:val="sr-Cyrl-CS"/>
              </w:rPr>
            </w:pPr>
            <w:r w:rsidRPr="00407C7D">
              <w:rPr>
                <w:lang w:val="sr-Cyrl-CS"/>
              </w:rPr>
              <w:t>Шећерна репа</w:t>
            </w:r>
          </w:p>
        </w:tc>
        <w:tc>
          <w:tcPr>
            <w:tcW w:w="2008" w:type="dxa"/>
            <w:gridSpan w:val="2"/>
            <w:shd w:val="clear" w:color="auto" w:fill="auto"/>
          </w:tcPr>
          <w:p w:rsidR="0054695C" w:rsidRPr="00407C7D" w:rsidRDefault="0054695C" w:rsidP="00DC5F0D">
            <w:pPr>
              <w:rPr>
                <w:lang w:val="sr-Cyrl-CS"/>
              </w:rPr>
            </w:pPr>
            <w:r w:rsidRPr="00407C7D">
              <w:rPr>
                <w:lang w:val="sr-Cyrl-CS"/>
              </w:rPr>
              <w:t>Сунцокрет</w:t>
            </w:r>
          </w:p>
        </w:tc>
        <w:tc>
          <w:tcPr>
            <w:tcW w:w="2187" w:type="dxa"/>
            <w:gridSpan w:val="2"/>
            <w:shd w:val="clear" w:color="auto" w:fill="auto"/>
          </w:tcPr>
          <w:p w:rsidR="0054695C" w:rsidRPr="00407C7D" w:rsidRDefault="0054695C" w:rsidP="00DC5F0D">
            <w:pPr>
              <w:rPr>
                <w:lang w:val="sr-Cyrl-CS"/>
              </w:rPr>
            </w:pPr>
            <w:r w:rsidRPr="00407C7D">
              <w:rPr>
                <w:lang w:val="sr-Cyrl-CS"/>
              </w:rPr>
              <w:t>Поврће,бостан и јагоде(на отвореном)</w:t>
            </w:r>
          </w:p>
        </w:tc>
        <w:tc>
          <w:tcPr>
            <w:tcW w:w="1926" w:type="dxa"/>
            <w:gridSpan w:val="2"/>
            <w:shd w:val="clear" w:color="auto" w:fill="auto"/>
          </w:tcPr>
          <w:p w:rsidR="0054695C" w:rsidRPr="00407C7D" w:rsidRDefault="0054695C" w:rsidP="00DC5F0D">
            <w:pPr>
              <w:rPr>
                <w:lang w:val="sr-Cyrl-CS"/>
              </w:rPr>
            </w:pPr>
            <w:r w:rsidRPr="00407C7D">
              <w:rPr>
                <w:lang w:val="sr-Cyrl-CS"/>
              </w:rPr>
              <w:t>Остали усеви на ораницама и баштама</w:t>
            </w:r>
          </w:p>
        </w:tc>
      </w:tr>
      <w:tr w:rsidR="0054695C" w:rsidRPr="00407C7D" w:rsidTr="00DC5F0D">
        <w:tc>
          <w:tcPr>
            <w:tcW w:w="638" w:type="dxa"/>
            <w:shd w:val="clear" w:color="auto" w:fill="auto"/>
          </w:tcPr>
          <w:p w:rsidR="0054695C" w:rsidRPr="00407C7D" w:rsidRDefault="0054695C" w:rsidP="00DC5F0D">
            <w:pPr>
              <w:rPr>
                <w:lang w:val="sr-Cyrl-CS"/>
              </w:rPr>
            </w:pPr>
            <w:r w:rsidRPr="00407C7D">
              <w:rPr>
                <w:lang w:val="sr-Cyrl-CS"/>
              </w:rPr>
              <w:t>Ха</w:t>
            </w:r>
          </w:p>
        </w:tc>
        <w:tc>
          <w:tcPr>
            <w:tcW w:w="1246" w:type="dxa"/>
            <w:shd w:val="clear" w:color="auto" w:fill="auto"/>
          </w:tcPr>
          <w:p w:rsidR="0054695C" w:rsidRPr="00407C7D" w:rsidRDefault="0054695C" w:rsidP="00DC5F0D">
            <w:pPr>
              <w:rPr>
                <w:lang w:val="sr-Cyrl-CS"/>
              </w:rPr>
            </w:pPr>
            <w:r w:rsidRPr="00407C7D">
              <w:rPr>
                <w:lang w:val="sr-Cyrl-CS"/>
              </w:rPr>
              <w:t>% од укупне површине под усевом</w:t>
            </w:r>
          </w:p>
        </w:tc>
        <w:tc>
          <w:tcPr>
            <w:tcW w:w="653" w:type="dxa"/>
            <w:shd w:val="clear" w:color="auto" w:fill="auto"/>
          </w:tcPr>
          <w:p w:rsidR="0054695C" w:rsidRPr="00407C7D" w:rsidRDefault="0054695C" w:rsidP="00DC5F0D">
            <w:pPr>
              <w:rPr>
                <w:lang w:val="sr-Cyrl-CS"/>
              </w:rPr>
            </w:pPr>
            <w:r w:rsidRPr="00407C7D">
              <w:rPr>
                <w:lang w:val="sr-Cyrl-CS"/>
              </w:rPr>
              <w:t>ха</w:t>
            </w:r>
          </w:p>
        </w:tc>
        <w:tc>
          <w:tcPr>
            <w:tcW w:w="1246" w:type="dxa"/>
            <w:shd w:val="clear" w:color="auto" w:fill="auto"/>
          </w:tcPr>
          <w:p w:rsidR="0054695C" w:rsidRPr="00407C7D" w:rsidRDefault="0054695C" w:rsidP="00DC5F0D">
            <w:pPr>
              <w:rPr>
                <w:lang w:val="sr-Cyrl-CS"/>
              </w:rPr>
            </w:pPr>
            <w:r w:rsidRPr="00407C7D">
              <w:rPr>
                <w:lang w:val="sr-Cyrl-CS"/>
              </w:rPr>
              <w:t>% од укупне површине под усевом</w:t>
            </w:r>
          </w:p>
        </w:tc>
        <w:tc>
          <w:tcPr>
            <w:tcW w:w="762" w:type="dxa"/>
            <w:shd w:val="clear" w:color="auto" w:fill="auto"/>
          </w:tcPr>
          <w:p w:rsidR="0054695C" w:rsidRPr="00407C7D" w:rsidRDefault="0054695C" w:rsidP="00DC5F0D">
            <w:pPr>
              <w:rPr>
                <w:lang w:val="sr-Cyrl-CS"/>
              </w:rPr>
            </w:pPr>
            <w:r w:rsidRPr="00407C7D">
              <w:rPr>
                <w:lang w:val="sr-Cyrl-CS"/>
              </w:rPr>
              <w:t>Ха</w:t>
            </w:r>
          </w:p>
        </w:tc>
        <w:tc>
          <w:tcPr>
            <w:tcW w:w="1246" w:type="dxa"/>
            <w:shd w:val="clear" w:color="auto" w:fill="auto"/>
          </w:tcPr>
          <w:p w:rsidR="0054695C" w:rsidRPr="00407C7D" w:rsidRDefault="0054695C" w:rsidP="00DC5F0D">
            <w:pPr>
              <w:rPr>
                <w:lang w:val="sr-Cyrl-CS"/>
              </w:rPr>
            </w:pPr>
            <w:r w:rsidRPr="00407C7D">
              <w:rPr>
                <w:lang w:val="sr-Cyrl-CS"/>
              </w:rPr>
              <w:t>% од укупне површине под усевом</w:t>
            </w:r>
          </w:p>
        </w:tc>
        <w:tc>
          <w:tcPr>
            <w:tcW w:w="941" w:type="dxa"/>
            <w:shd w:val="clear" w:color="auto" w:fill="auto"/>
          </w:tcPr>
          <w:p w:rsidR="0054695C" w:rsidRPr="00407C7D" w:rsidRDefault="0054695C" w:rsidP="00DC5F0D">
            <w:pPr>
              <w:rPr>
                <w:lang w:val="sr-Cyrl-CS"/>
              </w:rPr>
            </w:pPr>
            <w:r w:rsidRPr="00407C7D">
              <w:rPr>
                <w:lang w:val="sr-Cyrl-CS"/>
              </w:rPr>
              <w:t>Ха</w:t>
            </w:r>
          </w:p>
        </w:tc>
        <w:tc>
          <w:tcPr>
            <w:tcW w:w="1246" w:type="dxa"/>
            <w:shd w:val="clear" w:color="auto" w:fill="auto"/>
          </w:tcPr>
          <w:p w:rsidR="0054695C" w:rsidRPr="00407C7D" w:rsidRDefault="0054695C" w:rsidP="00DC5F0D">
            <w:pPr>
              <w:rPr>
                <w:lang w:val="sr-Cyrl-CS"/>
              </w:rPr>
            </w:pPr>
            <w:r w:rsidRPr="00407C7D">
              <w:rPr>
                <w:lang w:val="sr-Cyrl-CS"/>
              </w:rPr>
              <w:t>% од укупне површине под усевом</w:t>
            </w:r>
          </w:p>
        </w:tc>
        <w:tc>
          <w:tcPr>
            <w:tcW w:w="680" w:type="dxa"/>
            <w:shd w:val="clear" w:color="auto" w:fill="auto"/>
          </w:tcPr>
          <w:p w:rsidR="0054695C" w:rsidRPr="00407C7D" w:rsidRDefault="0054695C" w:rsidP="00DC5F0D">
            <w:pPr>
              <w:rPr>
                <w:lang w:val="sr-Cyrl-CS"/>
              </w:rPr>
            </w:pPr>
            <w:r w:rsidRPr="00407C7D">
              <w:rPr>
                <w:lang w:val="sr-Cyrl-CS"/>
              </w:rPr>
              <w:t>Ха</w:t>
            </w:r>
          </w:p>
        </w:tc>
        <w:tc>
          <w:tcPr>
            <w:tcW w:w="1246" w:type="dxa"/>
            <w:shd w:val="clear" w:color="auto" w:fill="auto"/>
          </w:tcPr>
          <w:p w:rsidR="0054695C" w:rsidRPr="00407C7D" w:rsidRDefault="0054695C" w:rsidP="00DC5F0D">
            <w:pPr>
              <w:rPr>
                <w:lang w:val="sr-Cyrl-CS"/>
              </w:rPr>
            </w:pPr>
            <w:r w:rsidRPr="00407C7D">
              <w:rPr>
                <w:lang w:val="sr-Cyrl-CS"/>
              </w:rPr>
              <w:t>% од укупне површине под усевом</w:t>
            </w:r>
          </w:p>
        </w:tc>
      </w:tr>
      <w:tr w:rsidR="0054695C" w:rsidRPr="00407C7D" w:rsidTr="00DC5F0D">
        <w:tc>
          <w:tcPr>
            <w:tcW w:w="638" w:type="dxa"/>
            <w:shd w:val="clear" w:color="auto" w:fill="auto"/>
          </w:tcPr>
          <w:p w:rsidR="0054695C" w:rsidRPr="00407C7D" w:rsidRDefault="0054695C" w:rsidP="00DC5F0D">
            <w:pPr>
              <w:rPr>
                <w:lang w:val="sr-Cyrl-CS"/>
              </w:rPr>
            </w:pPr>
            <w:r w:rsidRPr="00407C7D">
              <w:rPr>
                <w:lang w:val="sr-Cyrl-CS"/>
              </w:rPr>
              <w:t>32</w:t>
            </w:r>
          </w:p>
        </w:tc>
        <w:tc>
          <w:tcPr>
            <w:tcW w:w="1246" w:type="dxa"/>
            <w:shd w:val="clear" w:color="auto" w:fill="auto"/>
          </w:tcPr>
          <w:p w:rsidR="0054695C" w:rsidRPr="00407C7D" w:rsidRDefault="0054695C" w:rsidP="00DC5F0D">
            <w:pPr>
              <w:rPr>
                <w:lang w:val="sr-Cyrl-CS"/>
              </w:rPr>
            </w:pPr>
            <w:r w:rsidRPr="00407C7D">
              <w:rPr>
                <w:lang w:val="sr-Cyrl-CS"/>
              </w:rPr>
              <w:t>0,6</w:t>
            </w:r>
          </w:p>
        </w:tc>
        <w:tc>
          <w:tcPr>
            <w:tcW w:w="653" w:type="dxa"/>
            <w:shd w:val="clear" w:color="auto" w:fill="auto"/>
          </w:tcPr>
          <w:p w:rsidR="0054695C" w:rsidRPr="00407C7D" w:rsidRDefault="0054695C" w:rsidP="00DC5F0D">
            <w:pPr>
              <w:rPr>
                <w:b/>
                <w:lang w:val="sr-Cyrl-CS"/>
              </w:rPr>
            </w:pPr>
            <w:r w:rsidRPr="00407C7D">
              <w:rPr>
                <w:b/>
                <w:lang w:val="sr-Cyrl-CS"/>
              </w:rPr>
              <w:t>-</w:t>
            </w:r>
          </w:p>
        </w:tc>
        <w:tc>
          <w:tcPr>
            <w:tcW w:w="1246" w:type="dxa"/>
            <w:shd w:val="clear" w:color="auto" w:fill="auto"/>
          </w:tcPr>
          <w:p w:rsidR="0054695C" w:rsidRPr="00407C7D" w:rsidRDefault="0054695C" w:rsidP="00DC5F0D">
            <w:pPr>
              <w:rPr>
                <w:b/>
                <w:lang w:val="sr-Cyrl-CS"/>
              </w:rPr>
            </w:pPr>
            <w:r w:rsidRPr="00407C7D">
              <w:rPr>
                <w:b/>
                <w:lang w:val="sr-Cyrl-CS"/>
              </w:rPr>
              <w:t>-</w:t>
            </w:r>
          </w:p>
        </w:tc>
        <w:tc>
          <w:tcPr>
            <w:tcW w:w="762" w:type="dxa"/>
            <w:shd w:val="clear" w:color="auto" w:fill="auto"/>
          </w:tcPr>
          <w:p w:rsidR="0054695C" w:rsidRPr="00407C7D" w:rsidRDefault="0054695C" w:rsidP="00DC5F0D">
            <w:pPr>
              <w:rPr>
                <w:b/>
                <w:lang w:val="sr-Cyrl-CS"/>
              </w:rPr>
            </w:pPr>
            <w:r w:rsidRPr="00407C7D">
              <w:rPr>
                <w:b/>
                <w:lang w:val="sr-Cyrl-CS"/>
              </w:rPr>
              <w:t>-</w:t>
            </w:r>
          </w:p>
        </w:tc>
        <w:tc>
          <w:tcPr>
            <w:tcW w:w="1246" w:type="dxa"/>
            <w:shd w:val="clear" w:color="auto" w:fill="auto"/>
          </w:tcPr>
          <w:p w:rsidR="0054695C" w:rsidRPr="00407C7D" w:rsidRDefault="0054695C" w:rsidP="00DC5F0D">
            <w:pPr>
              <w:rPr>
                <w:b/>
                <w:lang w:val="sr-Cyrl-CS"/>
              </w:rPr>
            </w:pPr>
            <w:r w:rsidRPr="00407C7D">
              <w:rPr>
                <w:b/>
                <w:lang w:val="sr-Cyrl-CS"/>
              </w:rPr>
              <w:t>-</w:t>
            </w:r>
          </w:p>
        </w:tc>
        <w:tc>
          <w:tcPr>
            <w:tcW w:w="941" w:type="dxa"/>
            <w:shd w:val="clear" w:color="auto" w:fill="auto"/>
          </w:tcPr>
          <w:p w:rsidR="0054695C" w:rsidRPr="00407C7D" w:rsidRDefault="0054695C" w:rsidP="00DC5F0D">
            <w:pPr>
              <w:rPr>
                <w:lang w:val="sr-Cyrl-CS"/>
              </w:rPr>
            </w:pPr>
            <w:r w:rsidRPr="00407C7D">
              <w:rPr>
                <w:lang w:val="sr-Cyrl-CS"/>
              </w:rPr>
              <w:t>11</w:t>
            </w:r>
          </w:p>
        </w:tc>
        <w:tc>
          <w:tcPr>
            <w:tcW w:w="1246" w:type="dxa"/>
            <w:shd w:val="clear" w:color="auto" w:fill="auto"/>
          </w:tcPr>
          <w:p w:rsidR="0054695C" w:rsidRPr="00407C7D" w:rsidRDefault="0054695C" w:rsidP="00DC5F0D">
            <w:pPr>
              <w:rPr>
                <w:lang w:val="sr-Cyrl-CS"/>
              </w:rPr>
            </w:pPr>
            <w:r w:rsidRPr="00407C7D">
              <w:rPr>
                <w:lang w:val="sr-Cyrl-CS"/>
              </w:rPr>
              <w:t>18,7</w:t>
            </w:r>
          </w:p>
        </w:tc>
        <w:tc>
          <w:tcPr>
            <w:tcW w:w="680" w:type="dxa"/>
            <w:shd w:val="clear" w:color="auto" w:fill="auto"/>
          </w:tcPr>
          <w:p w:rsidR="0054695C" w:rsidRPr="00407C7D" w:rsidRDefault="0054695C" w:rsidP="00DC5F0D">
            <w:pPr>
              <w:rPr>
                <w:lang w:val="sr-Cyrl-CS"/>
              </w:rPr>
            </w:pPr>
            <w:r w:rsidRPr="00407C7D">
              <w:rPr>
                <w:lang w:val="sr-Cyrl-CS"/>
              </w:rPr>
              <w:t>11</w:t>
            </w:r>
          </w:p>
        </w:tc>
        <w:tc>
          <w:tcPr>
            <w:tcW w:w="1246" w:type="dxa"/>
            <w:shd w:val="clear" w:color="auto" w:fill="auto"/>
          </w:tcPr>
          <w:p w:rsidR="0054695C" w:rsidRPr="00407C7D" w:rsidRDefault="0054695C" w:rsidP="00DC5F0D">
            <w:pPr>
              <w:rPr>
                <w:lang w:val="sr-Cyrl-CS"/>
              </w:rPr>
            </w:pPr>
            <w:r w:rsidRPr="00407C7D">
              <w:rPr>
                <w:lang w:val="sr-Cyrl-CS"/>
              </w:rPr>
              <w:t>0,7</w:t>
            </w:r>
          </w:p>
        </w:tc>
      </w:tr>
    </w:tbl>
    <w:p w:rsidR="0054695C" w:rsidRPr="00407C7D" w:rsidRDefault="0054695C" w:rsidP="0054695C">
      <w:pPr>
        <w:rPr>
          <w:lang w:val="sr-Cyrl-CS"/>
        </w:rPr>
      </w:pPr>
      <w:r w:rsidRPr="00407C7D">
        <w:rPr>
          <w:lang w:val="sr-Cyrl-CS"/>
        </w:rPr>
        <w:t>Извор РСЗ</w:t>
      </w:r>
    </w:p>
    <w:p w:rsidR="0054695C" w:rsidRPr="00407C7D" w:rsidRDefault="0054695C" w:rsidP="0054695C"/>
    <w:p w:rsidR="0054695C" w:rsidRPr="00407C7D" w:rsidRDefault="0054695C" w:rsidP="0054695C">
      <w:pPr>
        <w:rPr>
          <w:b/>
          <w:lang w:val="sr-Cyrl-CS"/>
        </w:rPr>
      </w:pPr>
      <w:r w:rsidRPr="00407C7D">
        <w:rPr>
          <w:b/>
          <w:lang w:val="sr-Cyrl-CS"/>
        </w:rPr>
        <w:t>Начини наводњавања и главни извори воде за наводњавање</w:t>
      </w:r>
    </w:p>
    <w:p w:rsidR="0054695C" w:rsidRPr="00407C7D" w:rsidRDefault="0054695C" w:rsidP="0054695C">
      <w:pPr>
        <w:rPr>
          <w:lang w:val="sr-Cyrl-CS"/>
        </w:rPr>
      </w:pP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521"/>
        <w:gridCol w:w="1013"/>
        <w:gridCol w:w="1246"/>
        <w:gridCol w:w="1365"/>
        <w:gridCol w:w="1365"/>
        <w:gridCol w:w="1162"/>
        <w:gridCol w:w="992"/>
      </w:tblGrid>
      <w:tr w:rsidR="0054695C" w:rsidRPr="00407C7D" w:rsidTr="00DC5F0D">
        <w:tc>
          <w:tcPr>
            <w:tcW w:w="4483" w:type="dxa"/>
            <w:gridSpan w:val="3"/>
            <w:shd w:val="clear" w:color="auto" w:fill="auto"/>
          </w:tcPr>
          <w:p w:rsidR="0054695C" w:rsidRPr="00407C7D" w:rsidRDefault="0054695C" w:rsidP="00DC5F0D">
            <w:pPr>
              <w:jc w:val="center"/>
              <w:rPr>
                <w:lang w:val="sr-Cyrl-CS"/>
              </w:rPr>
            </w:pPr>
            <w:r w:rsidRPr="00407C7D">
              <w:rPr>
                <w:lang w:val="sr-Cyrl-CS"/>
              </w:rPr>
              <w:lastRenderedPageBreak/>
              <w:t>Начин наводњавања</w:t>
            </w:r>
          </w:p>
        </w:tc>
        <w:tc>
          <w:tcPr>
            <w:tcW w:w="5556" w:type="dxa"/>
            <w:gridSpan w:val="5"/>
            <w:shd w:val="clear" w:color="auto" w:fill="auto"/>
          </w:tcPr>
          <w:p w:rsidR="0054695C" w:rsidRPr="00407C7D" w:rsidRDefault="0054695C" w:rsidP="00DC5F0D">
            <w:pPr>
              <w:rPr>
                <w:lang w:val="sr-Cyrl-CS"/>
              </w:rPr>
            </w:pPr>
            <w:r w:rsidRPr="00407C7D">
              <w:rPr>
                <w:lang w:val="sr-Cyrl-CS"/>
              </w:rPr>
              <w:t xml:space="preserve">                      Главни извор воде за наводњавање</w:t>
            </w:r>
          </w:p>
        </w:tc>
      </w:tr>
      <w:tr w:rsidR="0054695C" w:rsidRPr="00407C7D" w:rsidTr="00DC5F0D">
        <w:tc>
          <w:tcPr>
            <w:tcW w:w="1467" w:type="dxa"/>
            <w:shd w:val="clear" w:color="auto" w:fill="auto"/>
          </w:tcPr>
          <w:p w:rsidR="0054695C" w:rsidRPr="00407C7D" w:rsidRDefault="0054695C" w:rsidP="00DC5F0D">
            <w:pPr>
              <w:jc w:val="right"/>
              <w:rPr>
                <w:lang w:val="sr-Cyrl-CS"/>
              </w:rPr>
            </w:pPr>
            <w:r w:rsidRPr="00407C7D">
              <w:rPr>
                <w:lang w:val="sr-Cyrl-CS"/>
              </w:rPr>
              <w:t>повшински</w:t>
            </w:r>
          </w:p>
        </w:tc>
        <w:tc>
          <w:tcPr>
            <w:tcW w:w="1623" w:type="dxa"/>
            <w:shd w:val="clear" w:color="auto" w:fill="auto"/>
          </w:tcPr>
          <w:p w:rsidR="0054695C" w:rsidRPr="00407C7D" w:rsidRDefault="0054695C" w:rsidP="00DC5F0D">
            <w:pPr>
              <w:jc w:val="right"/>
              <w:rPr>
                <w:lang w:val="sr-Cyrl-CS"/>
              </w:rPr>
            </w:pPr>
            <w:r w:rsidRPr="00407C7D">
              <w:rPr>
                <w:lang w:val="sr-Cyrl-CS"/>
              </w:rPr>
              <w:t>орошавањем</w:t>
            </w:r>
          </w:p>
        </w:tc>
        <w:tc>
          <w:tcPr>
            <w:tcW w:w="1393" w:type="dxa"/>
            <w:shd w:val="clear" w:color="auto" w:fill="auto"/>
          </w:tcPr>
          <w:p w:rsidR="0054695C" w:rsidRPr="00407C7D" w:rsidRDefault="0054695C" w:rsidP="00DC5F0D">
            <w:pPr>
              <w:jc w:val="right"/>
              <w:rPr>
                <w:lang w:val="sr-Cyrl-CS"/>
              </w:rPr>
            </w:pPr>
            <w:r w:rsidRPr="00407C7D">
              <w:rPr>
                <w:lang w:val="sr-Cyrl-CS"/>
              </w:rPr>
              <w:t>кап по кап</w:t>
            </w:r>
          </w:p>
        </w:tc>
        <w:tc>
          <w:tcPr>
            <w:tcW w:w="979" w:type="dxa"/>
            <w:shd w:val="clear" w:color="auto" w:fill="auto"/>
          </w:tcPr>
          <w:p w:rsidR="0054695C" w:rsidRPr="00407C7D" w:rsidRDefault="0054695C" w:rsidP="00DC5F0D">
            <w:pPr>
              <w:jc w:val="right"/>
              <w:rPr>
                <w:lang w:val="sr-Cyrl-CS"/>
              </w:rPr>
            </w:pPr>
            <w:r w:rsidRPr="00407C7D">
              <w:rPr>
                <w:lang w:val="sr-Cyrl-CS"/>
              </w:rPr>
              <w:t>подземне воде на газдинству</w:t>
            </w:r>
          </w:p>
        </w:tc>
        <w:tc>
          <w:tcPr>
            <w:tcW w:w="1243" w:type="dxa"/>
            <w:shd w:val="clear" w:color="auto" w:fill="auto"/>
          </w:tcPr>
          <w:p w:rsidR="0054695C" w:rsidRPr="00407C7D" w:rsidRDefault="0054695C" w:rsidP="00DC5F0D">
            <w:pPr>
              <w:jc w:val="right"/>
              <w:rPr>
                <w:lang w:val="sr-Cyrl-CS"/>
              </w:rPr>
            </w:pPr>
            <w:r w:rsidRPr="00407C7D">
              <w:rPr>
                <w:lang w:val="sr-Cyrl-CS"/>
              </w:rPr>
              <w:t>површинске воде на газдинству</w:t>
            </w:r>
          </w:p>
        </w:tc>
        <w:tc>
          <w:tcPr>
            <w:tcW w:w="979" w:type="dxa"/>
            <w:shd w:val="clear" w:color="auto" w:fill="auto"/>
          </w:tcPr>
          <w:p w:rsidR="0054695C" w:rsidRPr="00407C7D" w:rsidRDefault="0054695C" w:rsidP="00DC5F0D">
            <w:pPr>
              <w:jc w:val="right"/>
              <w:rPr>
                <w:lang w:val="sr-Cyrl-CS"/>
              </w:rPr>
            </w:pPr>
            <w:r w:rsidRPr="00407C7D">
              <w:rPr>
                <w:lang w:val="sr-Cyrl-CS"/>
              </w:rPr>
              <w:t>површинске воде ван газдинства</w:t>
            </w:r>
          </w:p>
        </w:tc>
        <w:tc>
          <w:tcPr>
            <w:tcW w:w="1243" w:type="dxa"/>
            <w:shd w:val="clear" w:color="auto" w:fill="auto"/>
          </w:tcPr>
          <w:p w:rsidR="0054695C" w:rsidRPr="00407C7D" w:rsidRDefault="0054695C" w:rsidP="00DC5F0D">
            <w:pPr>
              <w:jc w:val="right"/>
              <w:rPr>
                <w:lang w:val="sr-Cyrl-CS"/>
              </w:rPr>
            </w:pPr>
            <w:r w:rsidRPr="00407C7D">
              <w:rPr>
                <w:lang w:val="sr-Cyrl-CS"/>
              </w:rPr>
              <w:t>вода из водовода</w:t>
            </w:r>
          </w:p>
        </w:tc>
        <w:tc>
          <w:tcPr>
            <w:tcW w:w="1112" w:type="dxa"/>
            <w:shd w:val="clear" w:color="auto" w:fill="auto"/>
          </w:tcPr>
          <w:p w:rsidR="0054695C" w:rsidRPr="00407C7D" w:rsidRDefault="0054695C" w:rsidP="00DC5F0D">
            <w:pPr>
              <w:jc w:val="right"/>
              <w:rPr>
                <w:lang w:val="sr-Cyrl-CS"/>
              </w:rPr>
            </w:pPr>
            <w:r w:rsidRPr="00407C7D">
              <w:rPr>
                <w:lang w:val="sr-Cyrl-CS"/>
              </w:rPr>
              <w:t>остали</w:t>
            </w:r>
          </w:p>
          <w:p w:rsidR="0054695C" w:rsidRPr="00407C7D" w:rsidRDefault="0054695C" w:rsidP="00DC5F0D">
            <w:pPr>
              <w:jc w:val="right"/>
              <w:rPr>
                <w:lang w:val="sr-Cyrl-CS"/>
              </w:rPr>
            </w:pPr>
            <w:r w:rsidRPr="00407C7D">
              <w:rPr>
                <w:lang w:val="sr-Cyrl-CS"/>
              </w:rPr>
              <w:t>извори</w:t>
            </w:r>
          </w:p>
        </w:tc>
      </w:tr>
      <w:tr w:rsidR="0054695C" w:rsidRPr="00407C7D" w:rsidTr="00DC5F0D">
        <w:tc>
          <w:tcPr>
            <w:tcW w:w="1467" w:type="dxa"/>
            <w:shd w:val="clear" w:color="auto" w:fill="auto"/>
          </w:tcPr>
          <w:p w:rsidR="0054695C" w:rsidRPr="00407C7D" w:rsidRDefault="0054695C" w:rsidP="00DC5F0D">
            <w:pPr>
              <w:jc w:val="center"/>
              <w:rPr>
                <w:rFonts w:ascii="Arial" w:hAnsi="Arial" w:cs="Arial"/>
                <w:sz w:val="20"/>
                <w:szCs w:val="20"/>
                <w:lang w:val="sr-Cyrl-CS"/>
              </w:rPr>
            </w:pPr>
            <w:r w:rsidRPr="00407C7D">
              <w:rPr>
                <w:rFonts w:ascii="Arial" w:hAnsi="Arial" w:cs="Arial"/>
                <w:sz w:val="20"/>
                <w:szCs w:val="20"/>
                <w:lang w:val="sr-Cyrl-CS"/>
              </w:rPr>
              <w:t>77,2</w:t>
            </w:r>
          </w:p>
        </w:tc>
        <w:tc>
          <w:tcPr>
            <w:tcW w:w="1623" w:type="dxa"/>
            <w:shd w:val="clear" w:color="auto" w:fill="auto"/>
          </w:tcPr>
          <w:p w:rsidR="0054695C" w:rsidRPr="00407C7D" w:rsidRDefault="0054695C" w:rsidP="00DC5F0D">
            <w:pPr>
              <w:rPr>
                <w:rFonts w:ascii="Arial" w:hAnsi="Arial" w:cs="Arial"/>
                <w:sz w:val="20"/>
                <w:szCs w:val="20"/>
                <w:lang w:val="sr-Cyrl-CS"/>
              </w:rPr>
            </w:pPr>
            <w:r w:rsidRPr="00407C7D">
              <w:rPr>
                <w:rFonts w:ascii="Arial" w:hAnsi="Arial" w:cs="Arial"/>
                <w:b/>
                <w:sz w:val="20"/>
                <w:szCs w:val="20"/>
                <w:lang w:val="sr-Cyrl-CS"/>
              </w:rPr>
              <w:t xml:space="preserve">           </w:t>
            </w:r>
            <w:r w:rsidRPr="00407C7D">
              <w:rPr>
                <w:rFonts w:ascii="Arial" w:hAnsi="Arial" w:cs="Arial"/>
                <w:sz w:val="20"/>
                <w:szCs w:val="20"/>
                <w:lang w:val="sr-Cyrl-CS"/>
              </w:rPr>
              <w:t>4,7</w:t>
            </w:r>
          </w:p>
        </w:tc>
        <w:tc>
          <w:tcPr>
            <w:tcW w:w="1393" w:type="dxa"/>
            <w:tcBorders>
              <w:top w:val="nil"/>
            </w:tcBorders>
            <w:shd w:val="clear" w:color="auto" w:fill="auto"/>
          </w:tcPr>
          <w:p w:rsidR="0054695C" w:rsidRPr="00407C7D" w:rsidRDefault="0054695C" w:rsidP="00DC5F0D">
            <w:pPr>
              <w:jc w:val="right"/>
              <w:rPr>
                <w:rFonts w:ascii="Arial" w:hAnsi="Arial" w:cs="Arial"/>
                <w:sz w:val="20"/>
                <w:szCs w:val="20"/>
                <w:lang w:val="sr-Cyrl-CS"/>
              </w:rPr>
            </w:pPr>
            <w:r w:rsidRPr="00407C7D">
              <w:rPr>
                <w:rFonts w:ascii="Arial" w:hAnsi="Arial" w:cs="Arial"/>
                <w:sz w:val="20"/>
                <w:szCs w:val="20"/>
                <w:lang w:val="sr-Cyrl-CS"/>
              </w:rPr>
              <w:t>18,1</w:t>
            </w:r>
          </w:p>
        </w:tc>
        <w:tc>
          <w:tcPr>
            <w:tcW w:w="979" w:type="dxa"/>
            <w:shd w:val="clear" w:color="auto" w:fill="auto"/>
          </w:tcPr>
          <w:p w:rsidR="0054695C" w:rsidRPr="00407C7D" w:rsidRDefault="0054695C" w:rsidP="00DC5F0D">
            <w:pPr>
              <w:rPr>
                <w:rFonts w:ascii="Arial" w:hAnsi="Arial" w:cs="Arial"/>
                <w:sz w:val="20"/>
                <w:szCs w:val="20"/>
                <w:lang w:val="sr-Cyrl-CS"/>
              </w:rPr>
            </w:pPr>
            <w:r w:rsidRPr="00407C7D">
              <w:rPr>
                <w:rFonts w:ascii="Arial" w:hAnsi="Arial" w:cs="Arial"/>
                <w:sz w:val="20"/>
                <w:szCs w:val="20"/>
                <w:lang w:val="sr-Cyrl-CS"/>
              </w:rPr>
              <w:t xml:space="preserve">        61,9</w:t>
            </w:r>
          </w:p>
        </w:tc>
        <w:tc>
          <w:tcPr>
            <w:tcW w:w="1243" w:type="dxa"/>
            <w:shd w:val="clear" w:color="auto" w:fill="auto"/>
          </w:tcPr>
          <w:p w:rsidR="0054695C" w:rsidRPr="00407C7D" w:rsidRDefault="0054695C" w:rsidP="00DC5F0D">
            <w:pPr>
              <w:jc w:val="center"/>
              <w:rPr>
                <w:rFonts w:ascii="Arial" w:hAnsi="Arial" w:cs="Arial"/>
                <w:sz w:val="20"/>
                <w:szCs w:val="20"/>
                <w:lang w:val="sr-Cyrl-CS"/>
              </w:rPr>
            </w:pPr>
            <w:r w:rsidRPr="00407C7D">
              <w:rPr>
                <w:rFonts w:ascii="Arial" w:hAnsi="Arial" w:cs="Arial"/>
                <w:sz w:val="20"/>
                <w:szCs w:val="20"/>
                <w:lang w:val="sr-Cyrl-CS"/>
              </w:rPr>
              <w:t>10,6</w:t>
            </w:r>
          </w:p>
        </w:tc>
        <w:tc>
          <w:tcPr>
            <w:tcW w:w="979" w:type="dxa"/>
            <w:shd w:val="clear" w:color="auto" w:fill="auto"/>
          </w:tcPr>
          <w:p w:rsidR="0054695C" w:rsidRPr="00407C7D" w:rsidRDefault="0054695C" w:rsidP="00DC5F0D">
            <w:pPr>
              <w:jc w:val="center"/>
              <w:rPr>
                <w:rFonts w:ascii="Arial" w:hAnsi="Arial" w:cs="Arial"/>
                <w:sz w:val="20"/>
                <w:szCs w:val="20"/>
                <w:lang w:val="sr-Cyrl-CS"/>
              </w:rPr>
            </w:pPr>
            <w:r w:rsidRPr="00407C7D">
              <w:rPr>
                <w:rFonts w:ascii="Arial" w:hAnsi="Arial" w:cs="Arial"/>
                <w:sz w:val="20"/>
                <w:szCs w:val="20"/>
                <w:lang w:val="sr-Cyrl-CS"/>
              </w:rPr>
              <w:t>19,7</w:t>
            </w:r>
          </w:p>
        </w:tc>
        <w:tc>
          <w:tcPr>
            <w:tcW w:w="1243" w:type="dxa"/>
            <w:shd w:val="clear" w:color="auto" w:fill="auto"/>
          </w:tcPr>
          <w:p w:rsidR="0054695C" w:rsidRPr="00407C7D" w:rsidRDefault="0054695C" w:rsidP="00DC5F0D">
            <w:pPr>
              <w:jc w:val="center"/>
              <w:rPr>
                <w:rFonts w:ascii="Arial" w:hAnsi="Arial" w:cs="Arial"/>
                <w:sz w:val="20"/>
                <w:szCs w:val="20"/>
                <w:lang w:val="sr-Cyrl-CS"/>
              </w:rPr>
            </w:pPr>
            <w:r w:rsidRPr="00407C7D">
              <w:rPr>
                <w:rFonts w:ascii="Arial" w:hAnsi="Arial" w:cs="Arial"/>
                <w:sz w:val="20"/>
                <w:szCs w:val="20"/>
                <w:lang w:val="sr-Cyrl-CS"/>
              </w:rPr>
              <w:t>2,8</w:t>
            </w:r>
          </w:p>
        </w:tc>
        <w:tc>
          <w:tcPr>
            <w:tcW w:w="1112" w:type="dxa"/>
            <w:shd w:val="clear" w:color="auto" w:fill="auto"/>
          </w:tcPr>
          <w:p w:rsidR="0054695C" w:rsidRPr="00407C7D" w:rsidRDefault="0054695C" w:rsidP="00DC5F0D">
            <w:pPr>
              <w:jc w:val="center"/>
              <w:rPr>
                <w:rFonts w:ascii="Arial" w:hAnsi="Arial" w:cs="Arial"/>
                <w:sz w:val="20"/>
                <w:szCs w:val="20"/>
                <w:lang w:val="sr-Cyrl-CS"/>
              </w:rPr>
            </w:pPr>
            <w:r w:rsidRPr="00407C7D">
              <w:rPr>
                <w:rFonts w:ascii="Arial" w:hAnsi="Arial" w:cs="Arial"/>
                <w:sz w:val="20"/>
                <w:szCs w:val="20"/>
                <w:lang w:val="sr-Cyrl-CS"/>
              </w:rPr>
              <w:t>5,0</w:t>
            </w:r>
          </w:p>
        </w:tc>
      </w:tr>
    </w:tbl>
    <w:p w:rsidR="0054695C" w:rsidRPr="00407C7D" w:rsidRDefault="0054695C" w:rsidP="0054695C">
      <w:r w:rsidRPr="00407C7D">
        <w:rPr>
          <w:lang w:val="sr-Cyrl-CS"/>
        </w:rPr>
        <w:t>Извор РСЗ</w:t>
      </w:r>
    </w:p>
    <w:p w:rsidR="0054695C" w:rsidRPr="00407C7D" w:rsidRDefault="0054695C" w:rsidP="0054695C"/>
    <w:p w:rsidR="0054695C" w:rsidRPr="00407C7D" w:rsidRDefault="0054695C" w:rsidP="0054695C"/>
    <w:p w:rsidR="0054695C" w:rsidRPr="00407C7D" w:rsidRDefault="0054695C" w:rsidP="0054695C">
      <w:pPr>
        <w:rPr>
          <w:b/>
        </w:rPr>
      </w:pPr>
      <w:r w:rsidRPr="00407C7D">
        <w:rPr>
          <w:b/>
          <w:lang w:val="sr-Cyrl-CS"/>
        </w:rPr>
        <w:t xml:space="preserve">1.1.7. </w:t>
      </w:r>
      <w:r w:rsidRPr="00407C7D">
        <w:rPr>
          <w:b/>
        </w:rPr>
        <w:t>Вишегодишњи засади</w:t>
      </w:r>
    </w:p>
    <w:p w:rsidR="0054695C" w:rsidRPr="00407C7D" w:rsidRDefault="0054695C" w:rsidP="0054695C">
      <w:pPr>
        <w:jc w:val="both"/>
        <w:rPr>
          <w:lang w:val="sr-Latn-CS"/>
        </w:rPr>
      </w:pPr>
    </w:p>
    <w:p w:rsidR="0054695C" w:rsidRPr="00407C7D" w:rsidRDefault="0054695C" w:rsidP="0054695C">
      <w:pPr>
        <w:jc w:val="both"/>
        <w:rPr>
          <w:lang w:val="sr-Cyrl-CS"/>
        </w:rPr>
      </w:pPr>
      <w:r w:rsidRPr="00407C7D">
        <w:rPr>
          <w:lang w:val="sr-Cyrl-CS"/>
        </w:rPr>
        <w:t>Воћарска производња је почела интезивно да се развија на територији  општине Прокупље 1963.године.</w:t>
      </w:r>
    </w:p>
    <w:p w:rsidR="0054695C" w:rsidRPr="00407C7D" w:rsidRDefault="0054695C" w:rsidP="0054695C">
      <w:pPr>
        <w:jc w:val="both"/>
        <w:rPr>
          <w:lang w:val="sr-Cyrl-CS"/>
        </w:rPr>
      </w:pPr>
    </w:p>
    <w:p w:rsidR="0054695C" w:rsidRPr="00407C7D" w:rsidRDefault="0054695C" w:rsidP="0054695C">
      <w:pPr>
        <w:jc w:val="both"/>
        <w:rPr>
          <w:rFonts w:cs="Arial"/>
          <w:lang w:val="sr-Latn-CS"/>
        </w:rPr>
      </w:pPr>
      <w:r w:rsidRPr="00407C7D">
        <w:rPr>
          <w:lang w:val="sr-Cyrl-CS"/>
        </w:rPr>
        <w:t xml:space="preserve">   На територији општине Прокупље вишња је најзаступљенија воћна врста и простире се на површини </w:t>
      </w:r>
      <w:r w:rsidRPr="00407C7D">
        <w:rPr>
          <w:rFonts w:cs="Arial"/>
          <w:lang w:val="sr-Latn-CS"/>
        </w:rPr>
        <w:t>2.085</w:t>
      </w:r>
      <w:r w:rsidRPr="00407C7D">
        <w:rPr>
          <w:rFonts w:cs="Arial"/>
          <w:lang w:val="sr-Cyrl-CS"/>
        </w:rPr>
        <w:t xml:space="preserve"> хектара.Најпознатија сорта је Облачинска вишња  чије површине задње</w:t>
      </w:r>
      <w:r w:rsidRPr="00407C7D">
        <w:rPr>
          <w:rFonts w:cs="Arial"/>
          <w:sz w:val="28"/>
          <w:lang w:val="sr-Cyrl-CS"/>
        </w:rPr>
        <w:t xml:space="preserve"> </w:t>
      </w:r>
      <w:r w:rsidRPr="00407C7D">
        <w:rPr>
          <w:rFonts w:cs="Arial"/>
          <w:lang w:val="sr-Cyrl-CS"/>
        </w:rPr>
        <w:t>две  године су у порасту због добре цене на тржишту.Шљива се простире</w:t>
      </w:r>
      <w:r w:rsidRPr="00407C7D">
        <w:rPr>
          <w:rFonts w:cs="Arial"/>
          <w:lang w:val="sr-Latn-CS"/>
        </w:rPr>
        <w:t xml:space="preserve"> </w:t>
      </w:r>
      <w:r w:rsidRPr="00407C7D">
        <w:rPr>
          <w:rFonts w:cs="Arial"/>
          <w:lang w:val="sr-Cyrl-CS"/>
        </w:rPr>
        <w:t xml:space="preserve"> на површини 2.</w:t>
      </w:r>
      <w:r w:rsidRPr="00407C7D">
        <w:rPr>
          <w:rFonts w:cs="Arial"/>
          <w:lang w:val="ru-RU"/>
        </w:rPr>
        <w:t>049</w:t>
      </w:r>
      <w:r w:rsidRPr="00407C7D">
        <w:rPr>
          <w:rFonts w:cs="Arial"/>
          <w:lang w:val="sr-Cyrl-CS"/>
        </w:rPr>
        <w:t xml:space="preserve"> ха. Заступљене сорте су : Стенлеј, Чачанска лепотица,Чачанска родна и Чачанска рана . </w:t>
      </w:r>
      <w:r w:rsidRPr="00407C7D">
        <w:rPr>
          <w:lang w:val="sr-Cyrl-CS"/>
        </w:rPr>
        <w:t>Може се рећи да су све сорте добро прилагођене условима гајења и дају одличне резултате, док  остале воћне врсте имају добре предуслове за успешно гајење.</w:t>
      </w:r>
    </w:p>
    <w:p w:rsidR="0054695C" w:rsidRPr="00407C7D" w:rsidRDefault="0054695C" w:rsidP="0054695C">
      <w:pPr>
        <w:jc w:val="both"/>
        <w:rPr>
          <w:lang w:val="sr-Cyrl-CS"/>
        </w:rPr>
      </w:pPr>
    </w:p>
    <w:p w:rsidR="0054695C" w:rsidRPr="00407C7D" w:rsidRDefault="0054695C" w:rsidP="0054695C">
      <w:pPr>
        <w:jc w:val="both"/>
        <w:rPr>
          <w:lang w:val="sr-Latn-CS"/>
        </w:rPr>
      </w:pPr>
      <w:r w:rsidRPr="00407C7D">
        <w:rPr>
          <w:rFonts w:cs="Arial"/>
          <w:lang w:val="sr-Cyrl-CS"/>
        </w:rPr>
        <w:t xml:space="preserve">   Винова лоза се простире на површини од  173 ха,</w:t>
      </w:r>
      <w:r w:rsidRPr="00407C7D">
        <w:rPr>
          <w:rFonts w:cs="Arial"/>
        </w:rPr>
        <w:t xml:space="preserve"> </w:t>
      </w:r>
      <w:r w:rsidRPr="00407C7D">
        <w:rPr>
          <w:rFonts w:cs="Arial"/>
          <w:lang w:val="sr-Cyrl-CS"/>
        </w:rPr>
        <w:t>и  код  индивидуалних  пољопривредних произвођача површине су до 1 ха. Последњих 20 година драстично је смањена површина винове лозе  .У селима где се традиционално гајила винова лоза - општине Прокупље  данас су углавном старачка домаћинства, што је један од разлога што је смањена површина под виновом лозом.</w:t>
      </w:r>
      <w:r w:rsidRPr="00407C7D">
        <w:rPr>
          <w:lang w:val="sr-Cyrl-CS"/>
        </w:rPr>
        <w:t xml:space="preserve"> Топлички регион  представља одлично поднебље за гајење винове лозе ,  Доо Топлички виногради Гојиновац као правно лице засадили су 35 ха под виновом лозом (више сорти ) планирају да засаде под виновом лозом још 65 ха у најскорије време, то нам даје наду да ће се опет успешно гајити и откупљивати грожђе различитих сорти у овом крају.</w:t>
      </w:r>
    </w:p>
    <w:p w:rsidR="0054695C" w:rsidRPr="00407C7D" w:rsidRDefault="0054695C" w:rsidP="0054695C">
      <w:pPr>
        <w:jc w:val="both"/>
        <w:rPr>
          <w:lang w:val="sr-Latn-CS"/>
        </w:rPr>
      </w:pPr>
      <w:r w:rsidRPr="00407C7D">
        <w:rPr>
          <w:lang w:val="sr-Cyrl-CS"/>
        </w:rPr>
        <w:t>По угледу на Топличке винограде очекујемо  подизање нових засада винове лозе.</w:t>
      </w:r>
    </w:p>
    <w:p w:rsidR="0054695C" w:rsidRPr="00407C7D" w:rsidRDefault="0054695C" w:rsidP="0054695C">
      <w:pPr>
        <w:jc w:val="both"/>
        <w:rPr>
          <w:lang w:val="sr-Latn-CS"/>
        </w:rPr>
      </w:pPr>
    </w:p>
    <w:p w:rsidR="0054695C" w:rsidRPr="00407C7D" w:rsidRDefault="0054695C" w:rsidP="0054695C">
      <w:pPr>
        <w:jc w:val="both"/>
        <w:rPr>
          <w:b/>
        </w:rPr>
      </w:pPr>
      <w:r w:rsidRPr="00407C7D">
        <w:rPr>
          <w:b/>
          <w:lang w:val="sr-Cyrl-CS"/>
        </w:rPr>
        <w:t>Површине под воћним врстама</w:t>
      </w:r>
    </w:p>
    <w:p w:rsidR="0054695C" w:rsidRPr="00407C7D" w:rsidRDefault="0054695C" w:rsidP="0054695C">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391"/>
        <w:gridCol w:w="735"/>
        <w:gridCol w:w="2637"/>
      </w:tblGrid>
      <w:tr w:rsidR="0054695C" w:rsidRPr="00407C7D" w:rsidTr="00DC5F0D">
        <w:tc>
          <w:tcPr>
            <w:tcW w:w="597" w:type="dxa"/>
            <w:tcBorders>
              <w:right w:val="single" w:sz="4" w:space="0" w:color="auto"/>
            </w:tcBorders>
            <w:shd w:val="clear" w:color="auto" w:fill="auto"/>
          </w:tcPr>
          <w:p w:rsidR="0054695C" w:rsidRPr="00407C7D" w:rsidRDefault="0054695C" w:rsidP="00DC5F0D">
            <w:pPr>
              <w:jc w:val="right"/>
              <w:rPr>
                <w:lang w:val="sr-Latn-CS"/>
              </w:rPr>
            </w:pPr>
            <w:r w:rsidRPr="00407C7D">
              <w:rPr>
                <w:lang w:val="sr-Latn-CS"/>
              </w:rPr>
              <w:t>1.</w:t>
            </w:r>
          </w:p>
        </w:tc>
        <w:tc>
          <w:tcPr>
            <w:tcW w:w="2391" w:type="dxa"/>
            <w:tcBorders>
              <w:left w:val="single" w:sz="4" w:space="0" w:color="auto"/>
            </w:tcBorders>
            <w:shd w:val="clear" w:color="auto" w:fill="auto"/>
          </w:tcPr>
          <w:p w:rsidR="0054695C" w:rsidRPr="00407C7D" w:rsidRDefault="0054695C" w:rsidP="00DC5F0D">
            <w:pPr>
              <w:rPr>
                <w:lang w:val="sr-Cyrl-CS"/>
              </w:rPr>
            </w:pPr>
            <w:r w:rsidRPr="00407C7D">
              <w:rPr>
                <w:lang w:val="sr-Latn-CS"/>
              </w:rPr>
              <w:t xml:space="preserve">            </w:t>
            </w:r>
            <w:r w:rsidRPr="00407C7D">
              <w:rPr>
                <w:lang w:val="sr-Cyrl-CS"/>
              </w:rPr>
              <w:t>Врсте воћа</w:t>
            </w:r>
          </w:p>
        </w:tc>
        <w:tc>
          <w:tcPr>
            <w:tcW w:w="735" w:type="dxa"/>
            <w:tcBorders>
              <w:left w:val="single" w:sz="4" w:space="0" w:color="auto"/>
            </w:tcBorders>
            <w:shd w:val="clear" w:color="auto" w:fill="auto"/>
          </w:tcPr>
          <w:p w:rsidR="0054695C" w:rsidRPr="00407C7D" w:rsidRDefault="0054695C" w:rsidP="00DC5F0D">
            <w:pPr>
              <w:ind w:left="245"/>
              <w:rPr>
                <w:lang w:val="sr-Cyrl-CS"/>
              </w:rPr>
            </w:pPr>
            <w:r w:rsidRPr="00407C7D">
              <w:rPr>
                <w:lang w:val="sr-Cyrl-CS"/>
              </w:rPr>
              <w:t>пг</w:t>
            </w:r>
          </w:p>
        </w:tc>
        <w:tc>
          <w:tcPr>
            <w:tcW w:w="2637" w:type="dxa"/>
            <w:tcBorders>
              <w:right w:val="single" w:sz="4" w:space="0" w:color="auto"/>
            </w:tcBorders>
            <w:shd w:val="clear" w:color="auto" w:fill="auto"/>
          </w:tcPr>
          <w:p w:rsidR="0054695C" w:rsidRPr="00407C7D" w:rsidRDefault="0054695C" w:rsidP="00DC5F0D">
            <w:pPr>
              <w:jc w:val="right"/>
              <w:rPr>
                <w:lang w:val="sr-Cyrl-CS"/>
              </w:rPr>
            </w:pPr>
            <w:r w:rsidRPr="00407C7D">
              <w:rPr>
                <w:lang w:val="sr-Cyrl-CS"/>
              </w:rPr>
              <w:t>Укупна површина у ха</w:t>
            </w:r>
          </w:p>
        </w:tc>
      </w:tr>
      <w:tr w:rsidR="0054695C" w:rsidRPr="00407C7D" w:rsidTr="00DC5F0D">
        <w:trPr>
          <w:trHeight w:val="409"/>
        </w:trPr>
        <w:tc>
          <w:tcPr>
            <w:tcW w:w="597" w:type="dxa"/>
            <w:tcBorders>
              <w:right w:val="single" w:sz="4" w:space="0" w:color="auto"/>
            </w:tcBorders>
            <w:shd w:val="clear" w:color="auto" w:fill="auto"/>
          </w:tcPr>
          <w:p w:rsidR="0054695C" w:rsidRPr="00407C7D" w:rsidRDefault="0054695C" w:rsidP="00DC5F0D">
            <w:pPr>
              <w:jc w:val="right"/>
              <w:rPr>
                <w:lang w:val="sr-Latn-CS"/>
              </w:rPr>
            </w:pPr>
            <w:r w:rsidRPr="00407C7D">
              <w:rPr>
                <w:lang w:val="sr-Latn-CS"/>
              </w:rPr>
              <w:t>2.</w:t>
            </w:r>
          </w:p>
        </w:tc>
        <w:tc>
          <w:tcPr>
            <w:tcW w:w="2391" w:type="dxa"/>
            <w:tcBorders>
              <w:left w:val="single" w:sz="4" w:space="0" w:color="auto"/>
            </w:tcBorders>
            <w:shd w:val="clear" w:color="auto" w:fill="auto"/>
          </w:tcPr>
          <w:p w:rsidR="0054695C" w:rsidRPr="00407C7D" w:rsidRDefault="0054695C" w:rsidP="00DC5F0D">
            <w:pPr>
              <w:rPr>
                <w:lang w:val="sr-Cyrl-CS"/>
              </w:rPr>
            </w:pPr>
            <w:r w:rsidRPr="00407C7D">
              <w:rPr>
                <w:lang w:val="sr-Cyrl-CS"/>
              </w:rPr>
              <w:t>Јабука</w:t>
            </w:r>
          </w:p>
        </w:tc>
        <w:tc>
          <w:tcPr>
            <w:tcW w:w="735" w:type="dxa"/>
            <w:tcBorders>
              <w:left w:val="single" w:sz="4" w:space="0" w:color="auto"/>
            </w:tcBorders>
            <w:shd w:val="clear" w:color="auto" w:fill="auto"/>
          </w:tcPr>
          <w:p w:rsidR="0054695C" w:rsidRPr="00407C7D" w:rsidRDefault="0054695C" w:rsidP="00DC5F0D">
            <w:pPr>
              <w:rPr>
                <w:lang w:val="sr-Cyrl-CS"/>
              </w:rPr>
            </w:pPr>
          </w:p>
        </w:tc>
        <w:tc>
          <w:tcPr>
            <w:tcW w:w="2637" w:type="dxa"/>
            <w:tcBorders>
              <w:right w:val="single" w:sz="4" w:space="0" w:color="auto"/>
            </w:tcBorders>
            <w:shd w:val="clear" w:color="auto" w:fill="auto"/>
            <w:vAlign w:val="center"/>
          </w:tcPr>
          <w:p w:rsidR="0054695C" w:rsidRPr="00407C7D" w:rsidRDefault="0054695C" w:rsidP="00DC5F0D">
            <w:pPr>
              <w:jc w:val="center"/>
              <w:rPr>
                <w:lang w:val="sr-Cyrl-CS"/>
              </w:rPr>
            </w:pPr>
            <w:r w:rsidRPr="00407C7D">
              <w:rPr>
                <w:lang w:val="sr-Latn-CS"/>
              </w:rPr>
              <w:t>211</w:t>
            </w:r>
          </w:p>
        </w:tc>
      </w:tr>
      <w:tr w:rsidR="0054695C" w:rsidRPr="00407C7D" w:rsidTr="00DC5F0D">
        <w:trPr>
          <w:trHeight w:val="363"/>
        </w:trPr>
        <w:tc>
          <w:tcPr>
            <w:tcW w:w="597" w:type="dxa"/>
            <w:tcBorders>
              <w:right w:val="single" w:sz="4" w:space="0" w:color="auto"/>
            </w:tcBorders>
            <w:shd w:val="clear" w:color="auto" w:fill="auto"/>
          </w:tcPr>
          <w:p w:rsidR="0054695C" w:rsidRPr="00407C7D" w:rsidRDefault="0054695C" w:rsidP="00DC5F0D">
            <w:pPr>
              <w:jc w:val="right"/>
              <w:rPr>
                <w:lang w:val="sr-Latn-CS"/>
              </w:rPr>
            </w:pPr>
            <w:r w:rsidRPr="00407C7D">
              <w:rPr>
                <w:lang w:val="sr-Latn-CS"/>
              </w:rPr>
              <w:t>3.</w:t>
            </w:r>
          </w:p>
        </w:tc>
        <w:tc>
          <w:tcPr>
            <w:tcW w:w="2391" w:type="dxa"/>
            <w:tcBorders>
              <w:left w:val="single" w:sz="4" w:space="0" w:color="auto"/>
            </w:tcBorders>
            <w:shd w:val="clear" w:color="auto" w:fill="auto"/>
          </w:tcPr>
          <w:p w:rsidR="0054695C" w:rsidRPr="00407C7D" w:rsidRDefault="0054695C" w:rsidP="00DC5F0D">
            <w:pPr>
              <w:rPr>
                <w:lang w:val="sr-Cyrl-CS"/>
              </w:rPr>
            </w:pPr>
            <w:r w:rsidRPr="00407C7D">
              <w:rPr>
                <w:lang w:val="sr-Cyrl-CS"/>
              </w:rPr>
              <w:t>Крушка</w:t>
            </w:r>
          </w:p>
        </w:tc>
        <w:tc>
          <w:tcPr>
            <w:tcW w:w="735" w:type="dxa"/>
            <w:tcBorders>
              <w:left w:val="single" w:sz="4" w:space="0" w:color="auto"/>
            </w:tcBorders>
            <w:shd w:val="clear" w:color="auto" w:fill="auto"/>
          </w:tcPr>
          <w:p w:rsidR="0054695C" w:rsidRPr="00407C7D" w:rsidRDefault="0054695C" w:rsidP="00DC5F0D">
            <w:pPr>
              <w:rPr>
                <w:lang w:val="sr-Cyrl-CS"/>
              </w:rPr>
            </w:pPr>
          </w:p>
        </w:tc>
        <w:tc>
          <w:tcPr>
            <w:tcW w:w="2637" w:type="dxa"/>
            <w:tcBorders>
              <w:right w:val="single" w:sz="4" w:space="0" w:color="auto"/>
            </w:tcBorders>
            <w:shd w:val="clear" w:color="auto" w:fill="auto"/>
            <w:vAlign w:val="center"/>
          </w:tcPr>
          <w:p w:rsidR="0054695C" w:rsidRPr="00407C7D" w:rsidRDefault="0054695C" w:rsidP="00DC5F0D">
            <w:pPr>
              <w:jc w:val="center"/>
              <w:rPr>
                <w:lang w:val="sr-Cyrl-CS"/>
              </w:rPr>
            </w:pPr>
            <w:r w:rsidRPr="00407C7D">
              <w:rPr>
                <w:lang w:val="sr-Latn-CS"/>
              </w:rPr>
              <w:t>51</w:t>
            </w:r>
          </w:p>
        </w:tc>
      </w:tr>
      <w:tr w:rsidR="0054695C" w:rsidRPr="00407C7D" w:rsidTr="00DC5F0D">
        <w:trPr>
          <w:trHeight w:val="344"/>
        </w:trPr>
        <w:tc>
          <w:tcPr>
            <w:tcW w:w="597" w:type="dxa"/>
            <w:tcBorders>
              <w:right w:val="single" w:sz="4" w:space="0" w:color="auto"/>
            </w:tcBorders>
            <w:shd w:val="clear" w:color="auto" w:fill="auto"/>
          </w:tcPr>
          <w:p w:rsidR="0054695C" w:rsidRPr="00407C7D" w:rsidRDefault="0054695C" w:rsidP="00DC5F0D">
            <w:pPr>
              <w:jc w:val="right"/>
              <w:rPr>
                <w:lang w:val="sr-Latn-CS"/>
              </w:rPr>
            </w:pPr>
            <w:r w:rsidRPr="00407C7D">
              <w:rPr>
                <w:lang w:val="sr-Latn-CS"/>
              </w:rPr>
              <w:t>4.</w:t>
            </w:r>
          </w:p>
        </w:tc>
        <w:tc>
          <w:tcPr>
            <w:tcW w:w="2391" w:type="dxa"/>
            <w:tcBorders>
              <w:left w:val="single" w:sz="4" w:space="0" w:color="auto"/>
            </w:tcBorders>
            <w:shd w:val="clear" w:color="auto" w:fill="auto"/>
          </w:tcPr>
          <w:p w:rsidR="0054695C" w:rsidRPr="00407C7D" w:rsidRDefault="0054695C" w:rsidP="00DC5F0D">
            <w:pPr>
              <w:rPr>
                <w:lang w:val="sr-Cyrl-CS"/>
              </w:rPr>
            </w:pPr>
            <w:r w:rsidRPr="00407C7D">
              <w:rPr>
                <w:lang w:val="sr-Cyrl-CS"/>
              </w:rPr>
              <w:t>Б</w:t>
            </w:r>
            <w:r w:rsidRPr="00407C7D">
              <w:rPr>
                <w:lang w:val="sr-Latn-CS"/>
              </w:rPr>
              <w:t>рескве</w:t>
            </w:r>
          </w:p>
        </w:tc>
        <w:tc>
          <w:tcPr>
            <w:tcW w:w="735" w:type="dxa"/>
            <w:tcBorders>
              <w:left w:val="single" w:sz="4" w:space="0" w:color="auto"/>
            </w:tcBorders>
            <w:shd w:val="clear" w:color="auto" w:fill="auto"/>
          </w:tcPr>
          <w:p w:rsidR="0054695C" w:rsidRPr="00407C7D" w:rsidRDefault="0054695C" w:rsidP="00DC5F0D">
            <w:pPr>
              <w:rPr>
                <w:lang w:val="sr-Cyrl-CS"/>
              </w:rPr>
            </w:pPr>
          </w:p>
        </w:tc>
        <w:tc>
          <w:tcPr>
            <w:tcW w:w="2637" w:type="dxa"/>
            <w:tcBorders>
              <w:right w:val="single" w:sz="4" w:space="0" w:color="auto"/>
            </w:tcBorders>
            <w:shd w:val="clear" w:color="auto" w:fill="auto"/>
            <w:vAlign w:val="center"/>
          </w:tcPr>
          <w:p w:rsidR="0054695C" w:rsidRPr="00407C7D" w:rsidRDefault="0054695C" w:rsidP="00DC5F0D">
            <w:pPr>
              <w:jc w:val="center"/>
              <w:rPr>
                <w:lang w:val="sr-Latn-CS"/>
              </w:rPr>
            </w:pPr>
            <w:r w:rsidRPr="00407C7D">
              <w:rPr>
                <w:lang w:val="sr-Cyrl-CS"/>
              </w:rPr>
              <w:t>8</w:t>
            </w:r>
          </w:p>
        </w:tc>
      </w:tr>
      <w:tr w:rsidR="0054695C" w:rsidRPr="00407C7D" w:rsidTr="00DC5F0D">
        <w:trPr>
          <w:trHeight w:val="354"/>
        </w:trPr>
        <w:tc>
          <w:tcPr>
            <w:tcW w:w="597" w:type="dxa"/>
            <w:tcBorders>
              <w:right w:val="single" w:sz="4" w:space="0" w:color="auto"/>
            </w:tcBorders>
            <w:shd w:val="clear" w:color="auto" w:fill="auto"/>
          </w:tcPr>
          <w:p w:rsidR="0054695C" w:rsidRPr="00407C7D" w:rsidRDefault="0054695C" w:rsidP="00DC5F0D">
            <w:pPr>
              <w:jc w:val="right"/>
              <w:rPr>
                <w:lang w:val="sr-Latn-CS"/>
              </w:rPr>
            </w:pPr>
            <w:r w:rsidRPr="00407C7D">
              <w:rPr>
                <w:lang w:val="sr-Latn-CS"/>
              </w:rPr>
              <w:t>5.</w:t>
            </w:r>
          </w:p>
        </w:tc>
        <w:tc>
          <w:tcPr>
            <w:tcW w:w="2391" w:type="dxa"/>
            <w:tcBorders>
              <w:left w:val="single" w:sz="4" w:space="0" w:color="auto"/>
            </w:tcBorders>
            <w:shd w:val="clear" w:color="auto" w:fill="auto"/>
          </w:tcPr>
          <w:p w:rsidR="0054695C" w:rsidRPr="00407C7D" w:rsidRDefault="0054695C" w:rsidP="00DC5F0D">
            <w:pPr>
              <w:rPr>
                <w:lang w:val="sr-Cyrl-CS"/>
              </w:rPr>
            </w:pPr>
            <w:r w:rsidRPr="00407C7D">
              <w:rPr>
                <w:lang w:val="sr-Cyrl-CS"/>
              </w:rPr>
              <w:t>Кајсије</w:t>
            </w:r>
          </w:p>
        </w:tc>
        <w:tc>
          <w:tcPr>
            <w:tcW w:w="735" w:type="dxa"/>
            <w:tcBorders>
              <w:left w:val="single" w:sz="4" w:space="0" w:color="auto"/>
            </w:tcBorders>
            <w:shd w:val="clear" w:color="auto" w:fill="auto"/>
          </w:tcPr>
          <w:p w:rsidR="0054695C" w:rsidRPr="00407C7D" w:rsidRDefault="0054695C" w:rsidP="00DC5F0D">
            <w:pPr>
              <w:rPr>
                <w:lang w:val="sr-Cyrl-CS"/>
              </w:rPr>
            </w:pPr>
          </w:p>
        </w:tc>
        <w:tc>
          <w:tcPr>
            <w:tcW w:w="2637" w:type="dxa"/>
            <w:tcBorders>
              <w:right w:val="single" w:sz="4" w:space="0" w:color="auto"/>
            </w:tcBorders>
            <w:shd w:val="clear" w:color="auto" w:fill="auto"/>
            <w:vAlign w:val="center"/>
          </w:tcPr>
          <w:p w:rsidR="0054695C" w:rsidRPr="00407C7D" w:rsidRDefault="0054695C" w:rsidP="00DC5F0D">
            <w:pPr>
              <w:jc w:val="center"/>
              <w:rPr>
                <w:lang w:val="sr-Cyrl-CS"/>
              </w:rPr>
            </w:pPr>
            <w:r w:rsidRPr="00407C7D">
              <w:rPr>
                <w:lang w:val="sr-Cyrl-CS"/>
              </w:rPr>
              <w:t>12</w:t>
            </w:r>
          </w:p>
        </w:tc>
      </w:tr>
      <w:tr w:rsidR="0054695C" w:rsidRPr="00407C7D" w:rsidTr="00DC5F0D">
        <w:trPr>
          <w:trHeight w:val="351"/>
        </w:trPr>
        <w:tc>
          <w:tcPr>
            <w:tcW w:w="597" w:type="dxa"/>
            <w:tcBorders>
              <w:right w:val="single" w:sz="4" w:space="0" w:color="auto"/>
            </w:tcBorders>
            <w:shd w:val="clear" w:color="auto" w:fill="auto"/>
          </w:tcPr>
          <w:p w:rsidR="0054695C" w:rsidRPr="00407C7D" w:rsidRDefault="0054695C" w:rsidP="00DC5F0D">
            <w:pPr>
              <w:jc w:val="right"/>
              <w:rPr>
                <w:lang w:val="sr-Latn-CS"/>
              </w:rPr>
            </w:pPr>
            <w:r w:rsidRPr="00407C7D">
              <w:rPr>
                <w:lang w:val="sr-Latn-CS"/>
              </w:rPr>
              <w:t>7.</w:t>
            </w:r>
          </w:p>
        </w:tc>
        <w:tc>
          <w:tcPr>
            <w:tcW w:w="2391" w:type="dxa"/>
            <w:tcBorders>
              <w:left w:val="single" w:sz="4" w:space="0" w:color="auto"/>
            </w:tcBorders>
            <w:shd w:val="clear" w:color="auto" w:fill="auto"/>
          </w:tcPr>
          <w:p w:rsidR="0054695C" w:rsidRPr="00407C7D" w:rsidRDefault="0054695C" w:rsidP="00DC5F0D">
            <w:pPr>
              <w:rPr>
                <w:lang w:val="sr-Cyrl-CS"/>
              </w:rPr>
            </w:pPr>
            <w:r w:rsidRPr="00407C7D">
              <w:rPr>
                <w:lang w:val="sr-Cyrl-CS"/>
              </w:rPr>
              <w:t>Вишње</w:t>
            </w:r>
          </w:p>
        </w:tc>
        <w:tc>
          <w:tcPr>
            <w:tcW w:w="735" w:type="dxa"/>
            <w:tcBorders>
              <w:left w:val="single" w:sz="4" w:space="0" w:color="auto"/>
            </w:tcBorders>
            <w:shd w:val="clear" w:color="auto" w:fill="auto"/>
          </w:tcPr>
          <w:p w:rsidR="0054695C" w:rsidRPr="00407C7D" w:rsidRDefault="0054695C" w:rsidP="00DC5F0D">
            <w:pPr>
              <w:rPr>
                <w:lang w:val="sr-Cyrl-CS"/>
              </w:rPr>
            </w:pPr>
          </w:p>
        </w:tc>
        <w:tc>
          <w:tcPr>
            <w:tcW w:w="2637" w:type="dxa"/>
            <w:tcBorders>
              <w:right w:val="single" w:sz="4" w:space="0" w:color="auto"/>
            </w:tcBorders>
            <w:shd w:val="clear" w:color="auto" w:fill="auto"/>
            <w:vAlign w:val="center"/>
          </w:tcPr>
          <w:p w:rsidR="0054695C" w:rsidRPr="00407C7D" w:rsidRDefault="0054695C" w:rsidP="00DC5F0D">
            <w:pPr>
              <w:jc w:val="center"/>
              <w:rPr>
                <w:lang w:val="sr-Latn-CS"/>
              </w:rPr>
            </w:pPr>
            <w:r w:rsidRPr="00407C7D">
              <w:rPr>
                <w:lang w:val="sr-Cyrl-CS"/>
              </w:rPr>
              <w:t>2085</w:t>
            </w:r>
          </w:p>
        </w:tc>
      </w:tr>
      <w:tr w:rsidR="0054695C" w:rsidRPr="00407C7D" w:rsidTr="00DC5F0D">
        <w:trPr>
          <w:trHeight w:val="346"/>
        </w:trPr>
        <w:tc>
          <w:tcPr>
            <w:tcW w:w="597" w:type="dxa"/>
            <w:tcBorders>
              <w:right w:val="single" w:sz="4" w:space="0" w:color="auto"/>
            </w:tcBorders>
            <w:shd w:val="clear" w:color="auto" w:fill="auto"/>
          </w:tcPr>
          <w:p w:rsidR="0054695C" w:rsidRPr="00407C7D" w:rsidRDefault="0054695C" w:rsidP="00DC5F0D">
            <w:pPr>
              <w:jc w:val="right"/>
              <w:rPr>
                <w:lang w:val="sr-Latn-CS"/>
              </w:rPr>
            </w:pPr>
            <w:r w:rsidRPr="00407C7D">
              <w:rPr>
                <w:lang w:val="sr-Latn-CS"/>
              </w:rPr>
              <w:t>8.</w:t>
            </w:r>
          </w:p>
        </w:tc>
        <w:tc>
          <w:tcPr>
            <w:tcW w:w="2391" w:type="dxa"/>
            <w:tcBorders>
              <w:left w:val="single" w:sz="4" w:space="0" w:color="auto"/>
            </w:tcBorders>
            <w:shd w:val="clear" w:color="auto" w:fill="auto"/>
          </w:tcPr>
          <w:p w:rsidR="0054695C" w:rsidRPr="00407C7D" w:rsidRDefault="0054695C" w:rsidP="00DC5F0D">
            <w:pPr>
              <w:rPr>
                <w:lang w:val="sr-Cyrl-CS"/>
              </w:rPr>
            </w:pPr>
            <w:r w:rsidRPr="00407C7D">
              <w:rPr>
                <w:lang w:val="sr-Cyrl-CS"/>
              </w:rPr>
              <w:t>Шљиве</w:t>
            </w:r>
          </w:p>
        </w:tc>
        <w:tc>
          <w:tcPr>
            <w:tcW w:w="735" w:type="dxa"/>
            <w:tcBorders>
              <w:left w:val="single" w:sz="4" w:space="0" w:color="auto"/>
            </w:tcBorders>
            <w:shd w:val="clear" w:color="auto" w:fill="auto"/>
          </w:tcPr>
          <w:p w:rsidR="0054695C" w:rsidRPr="00407C7D" w:rsidRDefault="0054695C" w:rsidP="00DC5F0D">
            <w:pPr>
              <w:rPr>
                <w:lang w:val="sr-Cyrl-CS"/>
              </w:rPr>
            </w:pPr>
          </w:p>
        </w:tc>
        <w:tc>
          <w:tcPr>
            <w:tcW w:w="2637" w:type="dxa"/>
            <w:tcBorders>
              <w:right w:val="single" w:sz="4" w:space="0" w:color="auto"/>
            </w:tcBorders>
            <w:shd w:val="clear" w:color="auto" w:fill="auto"/>
            <w:vAlign w:val="center"/>
          </w:tcPr>
          <w:p w:rsidR="0054695C" w:rsidRPr="00407C7D" w:rsidRDefault="0054695C" w:rsidP="00DC5F0D">
            <w:pPr>
              <w:jc w:val="center"/>
              <w:rPr>
                <w:lang w:val="sr-Cyrl-CS"/>
              </w:rPr>
            </w:pPr>
            <w:r w:rsidRPr="00407C7D">
              <w:rPr>
                <w:lang w:val="sr-Cyrl-CS"/>
              </w:rPr>
              <w:t>2049</w:t>
            </w:r>
          </w:p>
        </w:tc>
      </w:tr>
      <w:tr w:rsidR="0054695C" w:rsidRPr="00407C7D" w:rsidTr="00DC5F0D">
        <w:trPr>
          <w:trHeight w:val="328"/>
        </w:trPr>
        <w:tc>
          <w:tcPr>
            <w:tcW w:w="597" w:type="dxa"/>
            <w:tcBorders>
              <w:right w:val="single" w:sz="4" w:space="0" w:color="auto"/>
            </w:tcBorders>
            <w:shd w:val="clear" w:color="auto" w:fill="auto"/>
          </w:tcPr>
          <w:p w:rsidR="0054695C" w:rsidRPr="00407C7D" w:rsidRDefault="0054695C" w:rsidP="00DC5F0D">
            <w:pPr>
              <w:jc w:val="right"/>
              <w:rPr>
                <w:lang w:val="sr-Latn-CS"/>
              </w:rPr>
            </w:pPr>
            <w:r w:rsidRPr="00407C7D">
              <w:rPr>
                <w:lang w:val="sr-Latn-CS"/>
              </w:rPr>
              <w:t>9.</w:t>
            </w:r>
          </w:p>
        </w:tc>
        <w:tc>
          <w:tcPr>
            <w:tcW w:w="2391" w:type="dxa"/>
            <w:tcBorders>
              <w:left w:val="single" w:sz="4" w:space="0" w:color="auto"/>
            </w:tcBorders>
            <w:shd w:val="clear" w:color="auto" w:fill="auto"/>
          </w:tcPr>
          <w:p w:rsidR="0054695C" w:rsidRPr="00407C7D" w:rsidRDefault="0054695C" w:rsidP="00DC5F0D">
            <w:pPr>
              <w:rPr>
                <w:lang w:val="sr-Cyrl-CS"/>
              </w:rPr>
            </w:pPr>
            <w:r w:rsidRPr="00407C7D">
              <w:rPr>
                <w:lang w:val="sr-Cyrl-CS"/>
              </w:rPr>
              <w:t>Ораси</w:t>
            </w:r>
          </w:p>
        </w:tc>
        <w:tc>
          <w:tcPr>
            <w:tcW w:w="735" w:type="dxa"/>
            <w:tcBorders>
              <w:left w:val="single" w:sz="4" w:space="0" w:color="auto"/>
            </w:tcBorders>
            <w:shd w:val="clear" w:color="auto" w:fill="auto"/>
          </w:tcPr>
          <w:p w:rsidR="0054695C" w:rsidRPr="00407C7D" w:rsidRDefault="0054695C" w:rsidP="00DC5F0D">
            <w:pPr>
              <w:rPr>
                <w:lang w:val="sr-Cyrl-CS"/>
              </w:rPr>
            </w:pPr>
          </w:p>
        </w:tc>
        <w:tc>
          <w:tcPr>
            <w:tcW w:w="2637" w:type="dxa"/>
            <w:tcBorders>
              <w:right w:val="single" w:sz="4" w:space="0" w:color="auto"/>
            </w:tcBorders>
            <w:shd w:val="clear" w:color="auto" w:fill="auto"/>
            <w:vAlign w:val="center"/>
          </w:tcPr>
          <w:p w:rsidR="0054695C" w:rsidRPr="00407C7D" w:rsidRDefault="0054695C" w:rsidP="00DC5F0D">
            <w:pPr>
              <w:jc w:val="center"/>
              <w:rPr>
                <w:lang w:val="sr-Cyrl-CS"/>
              </w:rPr>
            </w:pPr>
            <w:r w:rsidRPr="00407C7D">
              <w:rPr>
                <w:lang w:val="sr-Cyrl-CS"/>
              </w:rPr>
              <w:t>41</w:t>
            </w:r>
          </w:p>
        </w:tc>
      </w:tr>
      <w:tr w:rsidR="0054695C" w:rsidRPr="00407C7D" w:rsidTr="00DC5F0D">
        <w:trPr>
          <w:trHeight w:val="367"/>
        </w:trPr>
        <w:tc>
          <w:tcPr>
            <w:tcW w:w="597" w:type="dxa"/>
            <w:tcBorders>
              <w:right w:val="single" w:sz="4" w:space="0" w:color="auto"/>
            </w:tcBorders>
            <w:shd w:val="clear" w:color="auto" w:fill="auto"/>
          </w:tcPr>
          <w:p w:rsidR="0054695C" w:rsidRPr="00407C7D" w:rsidRDefault="0054695C" w:rsidP="00DC5F0D">
            <w:pPr>
              <w:jc w:val="right"/>
              <w:rPr>
                <w:lang w:val="sr-Latn-CS"/>
              </w:rPr>
            </w:pPr>
            <w:r w:rsidRPr="00407C7D">
              <w:rPr>
                <w:lang w:val="sr-Latn-CS"/>
              </w:rPr>
              <w:t>10.</w:t>
            </w:r>
          </w:p>
        </w:tc>
        <w:tc>
          <w:tcPr>
            <w:tcW w:w="2391" w:type="dxa"/>
            <w:tcBorders>
              <w:left w:val="single" w:sz="4" w:space="0" w:color="auto"/>
            </w:tcBorders>
            <w:shd w:val="clear" w:color="auto" w:fill="auto"/>
          </w:tcPr>
          <w:p w:rsidR="0054695C" w:rsidRPr="00407C7D" w:rsidRDefault="0054695C" w:rsidP="00DC5F0D">
            <w:pPr>
              <w:rPr>
                <w:lang w:val="sr-Cyrl-CS"/>
              </w:rPr>
            </w:pPr>
            <w:r w:rsidRPr="00407C7D">
              <w:rPr>
                <w:lang w:val="sr-Cyrl-CS"/>
              </w:rPr>
              <w:t>Лешници</w:t>
            </w:r>
          </w:p>
        </w:tc>
        <w:tc>
          <w:tcPr>
            <w:tcW w:w="735" w:type="dxa"/>
            <w:tcBorders>
              <w:left w:val="single" w:sz="4" w:space="0" w:color="auto"/>
            </w:tcBorders>
            <w:shd w:val="clear" w:color="auto" w:fill="auto"/>
          </w:tcPr>
          <w:p w:rsidR="0054695C" w:rsidRPr="00407C7D" w:rsidRDefault="0054695C" w:rsidP="00DC5F0D">
            <w:pPr>
              <w:rPr>
                <w:lang w:val="sr-Cyrl-CS"/>
              </w:rPr>
            </w:pPr>
          </w:p>
        </w:tc>
        <w:tc>
          <w:tcPr>
            <w:tcW w:w="2637" w:type="dxa"/>
            <w:tcBorders>
              <w:right w:val="single" w:sz="4" w:space="0" w:color="auto"/>
            </w:tcBorders>
            <w:shd w:val="clear" w:color="auto" w:fill="auto"/>
            <w:vAlign w:val="center"/>
          </w:tcPr>
          <w:p w:rsidR="0054695C" w:rsidRPr="00407C7D" w:rsidRDefault="0054695C" w:rsidP="00DC5F0D">
            <w:pPr>
              <w:jc w:val="center"/>
              <w:rPr>
                <w:lang w:val="sr-Cyrl-CS"/>
              </w:rPr>
            </w:pPr>
            <w:r w:rsidRPr="00407C7D">
              <w:rPr>
                <w:lang w:val="sr-Cyrl-CS"/>
              </w:rPr>
              <w:t>11</w:t>
            </w:r>
          </w:p>
        </w:tc>
      </w:tr>
      <w:tr w:rsidR="0054695C" w:rsidRPr="00407C7D" w:rsidTr="00DC5F0D">
        <w:trPr>
          <w:trHeight w:val="348"/>
        </w:trPr>
        <w:tc>
          <w:tcPr>
            <w:tcW w:w="597" w:type="dxa"/>
            <w:tcBorders>
              <w:right w:val="single" w:sz="4" w:space="0" w:color="auto"/>
            </w:tcBorders>
            <w:shd w:val="clear" w:color="auto" w:fill="auto"/>
          </w:tcPr>
          <w:p w:rsidR="0054695C" w:rsidRPr="00407C7D" w:rsidRDefault="0054695C" w:rsidP="00DC5F0D">
            <w:pPr>
              <w:jc w:val="right"/>
              <w:rPr>
                <w:lang w:val="sr-Latn-CS"/>
              </w:rPr>
            </w:pPr>
            <w:r w:rsidRPr="00407C7D">
              <w:rPr>
                <w:lang w:val="sr-Latn-CS"/>
              </w:rPr>
              <w:t>11.</w:t>
            </w:r>
          </w:p>
        </w:tc>
        <w:tc>
          <w:tcPr>
            <w:tcW w:w="2391" w:type="dxa"/>
            <w:tcBorders>
              <w:left w:val="single" w:sz="4" w:space="0" w:color="auto"/>
            </w:tcBorders>
            <w:shd w:val="clear" w:color="auto" w:fill="auto"/>
          </w:tcPr>
          <w:p w:rsidR="0054695C" w:rsidRPr="00407C7D" w:rsidRDefault="0054695C" w:rsidP="00DC5F0D">
            <w:pPr>
              <w:rPr>
                <w:lang w:val="sr-Latn-CS"/>
              </w:rPr>
            </w:pPr>
            <w:r w:rsidRPr="00407C7D">
              <w:rPr>
                <w:lang w:val="sr-Cyrl-CS"/>
              </w:rPr>
              <w:t xml:space="preserve">Купина </w:t>
            </w:r>
          </w:p>
        </w:tc>
        <w:tc>
          <w:tcPr>
            <w:tcW w:w="735" w:type="dxa"/>
            <w:tcBorders>
              <w:left w:val="single" w:sz="4" w:space="0" w:color="auto"/>
            </w:tcBorders>
            <w:shd w:val="clear" w:color="auto" w:fill="auto"/>
          </w:tcPr>
          <w:p w:rsidR="0054695C" w:rsidRPr="00407C7D" w:rsidRDefault="0054695C" w:rsidP="00DC5F0D">
            <w:pPr>
              <w:rPr>
                <w:lang w:val="sr-Latn-CS"/>
              </w:rPr>
            </w:pPr>
          </w:p>
        </w:tc>
        <w:tc>
          <w:tcPr>
            <w:tcW w:w="2637" w:type="dxa"/>
            <w:tcBorders>
              <w:right w:val="single" w:sz="4" w:space="0" w:color="auto"/>
            </w:tcBorders>
            <w:shd w:val="clear" w:color="auto" w:fill="auto"/>
            <w:vAlign w:val="center"/>
          </w:tcPr>
          <w:p w:rsidR="0054695C" w:rsidRPr="00407C7D" w:rsidRDefault="0054695C" w:rsidP="00DC5F0D">
            <w:pPr>
              <w:jc w:val="center"/>
              <w:rPr>
                <w:lang w:val="sr-Cyrl-CS"/>
              </w:rPr>
            </w:pPr>
            <w:r w:rsidRPr="00407C7D">
              <w:rPr>
                <w:lang w:val="sr-Cyrl-CS"/>
              </w:rPr>
              <w:t>4</w:t>
            </w:r>
          </w:p>
        </w:tc>
      </w:tr>
      <w:tr w:rsidR="0054695C" w:rsidRPr="00407C7D" w:rsidTr="00DC5F0D">
        <w:trPr>
          <w:trHeight w:val="330"/>
        </w:trPr>
        <w:tc>
          <w:tcPr>
            <w:tcW w:w="597" w:type="dxa"/>
            <w:tcBorders>
              <w:right w:val="single" w:sz="4" w:space="0" w:color="auto"/>
            </w:tcBorders>
            <w:shd w:val="clear" w:color="auto" w:fill="auto"/>
          </w:tcPr>
          <w:p w:rsidR="0054695C" w:rsidRPr="00407C7D" w:rsidRDefault="0054695C" w:rsidP="00DC5F0D">
            <w:pPr>
              <w:jc w:val="right"/>
              <w:rPr>
                <w:lang w:val="sr-Latn-CS"/>
              </w:rPr>
            </w:pPr>
            <w:r w:rsidRPr="00407C7D">
              <w:rPr>
                <w:lang w:val="sr-Latn-CS"/>
              </w:rPr>
              <w:t>12.</w:t>
            </w:r>
          </w:p>
        </w:tc>
        <w:tc>
          <w:tcPr>
            <w:tcW w:w="2391" w:type="dxa"/>
            <w:tcBorders>
              <w:left w:val="single" w:sz="4" w:space="0" w:color="auto"/>
            </w:tcBorders>
            <w:shd w:val="clear" w:color="auto" w:fill="auto"/>
          </w:tcPr>
          <w:p w:rsidR="0054695C" w:rsidRPr="00407C7D" w:rsidRDefault="0054695C" w:rsidP="00DC5F0D">
            <w:pPr>
              <w:rPr>
                <w:lang w:val="sr-Cyrl-CS"/>
              </w:rPr>
            </w:pPr>
            <w:r w:rsidRPr="00407C7D">
              <w:rPr>
                <w:lang w:val="sr-Cyrl-CS"/>
              </w:rPr>
              <w:t>Малина</w:t>
            </w:r>
          </w:p>
        </w:tc>
        <w:tc>
          <w:tcPr>
            <w:tcW w:w="735" w:type="dxa"/>
            <w:tcBorders>
              <w:left w:val="single" w:sz="4" w:space="0" w:color="auto"/>
            </w:tcBorders>
            <w:shd w:val="clear" w:color="auto" w:fill="auto"/>
          </w:tcPr>
          <w:p w:rsidR="0054695C" w:rsidRPr="00407C7D" w:rsidRDefault="0054695C" w:rsidP="00DC5F0D">
            <w:pPr>
              <w:rPr>
                <w:lang w:val="sr-Cyrl-CS"/>
              </w:rPr>
            </w:pPr>
          </w:p>
        </w:tc>
        <w:tc>
          <w:tcPr>
            <w:tcW w:w="2637" w:type="dxa"/>
            <w:tcBorders>
              <w:right w:val="single" w:sz="4" w:space="0" w:color="auto"/>
            </w:tcBorders>
            <w:shd w:val="clear" w:color="auto" w:fill="auto"/>
            <w:vAlign w:val="center"/>
          </w:tcPr>
          <w:p w:rsidR="0054695C" w:rsidRPr="00407C7D" w:rsidRDefault="0054695C" w:rsidP="00DC5F0D">
            <w:pPr>
              <w:jc w:val="center"/>
              <w:rPr>
                <w:lang w:val="sr-Cyrl-CS"/>
              </w:rPr>
            </w:pPr>
            <w:r w:rsidRPr="00407C7D">
              <w:rPr>
                <w:lang w:val="sr-Cyrl-CS"/>
              </w:rPr>
              <w:t>9</w:t>
            </w:r>
          </w:p>
        </w:tc>
      </w:tr>
      <w:tr w:rsidR="0054695C" w:rsidRPr="00407C7D" w:rsidTr="00DC5F0D">
        <w:trPr>
          <w:trHeight w:val="368"/>
        </w:trPr>
        <w:tc>
          <w:tcPr>
            <w:tcW w:w="597" w:type="dxa"/>
            <w:tcBorders>
              <w:right w:val="single" w:sz="4" w:space="0" w:color="auto"/>
            </w:tcBorders>
            <w:shd w:val="clear" w:color="auto" w:fill="auto"/>
            <w:vAlign w:val="center"/>
          </w:tcPr>
          <w:p w:rsidR="0054695C" w:rsidRPr="00407C7D" w:rsidRDefault="0054695C" w:rsidP="00DC5F0D">
            <w:pPr>
              <w:rPr>
                <w:lang w:val="sr-Cyrl-CS"/>
              </w:rPr>
            </w:pPr>
            <w:r w:rsidRPr="00407C7D">
              <w:rPr>
                <w:lang w:val="sr-Cyrl-CS"/>
              </w:rPr>
              <w:t xml:space="preserve"> 13.</w:t>
            </w:r>
          </w:p>
        </w:tc>
        <w:tc>
          <w:tcPr>
            <w:tcW w:w="2391" w:type="dxa"/>
            <w:tcBorders>
              <w:left w:val="single" w:sz="4" w:space="0" w:color="auto"/>
            </w:tcBorders>
            <w:shd w:val="clear" w:color="auto" w:fill="auto"/>
            <w:vAlign w:val="center"/>
          </w:tcPr>
          <w:p w:rsidR="0054695C" w:rsidRPr="00407C7D" w:rsidRDefault="0054695C" w:rsidP="00DC5F0D">
            <w:pPr>
              <w:rPr>
                <w:lang w:val="sr-Cyrl-CS"/>
              </w:rPr>
            </w:pPr>
            <w:r w:rsidRPr="00407C7D">
              <w:rPr>
                <w:lang w:val="sr-Cyrl-CS"/>
              </w:rPr>
              <w:t>Остало воће</w:t>
            </w:r>
          </w:p>
        </w:tc>
        <w:tc>
          <w:tcPr>
            <w:tcW w:w="735" w:type="dxa"/>
            <w:tcBorders>
              <w:left w:val="single" w:sz="4" w:space="0" w:color="auto"/>
            </w:tcBorders>
            <w:shd w:val="clear" w:color="auto" w:fill="auto"/>
            <w:vAlign w:val="center"/>
          </w:tcPr>
          <w:p w:rsidR="0054695C" w:rsidRPr="00407C7D" w:rsidRDefault="0054695C" w:rsidP="00DC5F0D">
            <w:pPr>
              <w:rPr>
                <w:lang w:val="sr-Cyrl-CS"/>
              </w:rPr>
            </w:pPr>
          </w:p>
        </w:tc>
        <w:tc>
          <w:tcPr>
            <w:tcW w:w="2637" w:type="dxa"/>
            <w:tcBorders>
              <w:right w:val="single" w:sz="4" w:space="0" w:color="auto"/>
            </w:tcBorders>
            <w:shd w:val="clear" w:color="auto" w:fill="auto"/>
            <w:vAlign w:val="center"/>
          </w:tcPr>
          <w:p w:rsidR="0054695C" w:rsidRPr="00407C7D" w:rsidRDefault="0054695C" w:rsidP="00DC5F0D">
            <w:pPr>
              <w:jc w:val="center"/>
              <w:rPr>
                <w:lang w:val="sr-Cyrl-CS"/>
              </w:rPr>
            </w:pPr>
            <w:r w:rsidRPr="00407C7D">
              <w:rPr>
                <w:lang w:val="sr-Cyrl-CS"/>
              </w:rPr>
              <w:t>82</w:t>
            </w:r>
          </w:p>
        </w:tc>
      </w:tr>
      <w:tr w:rsidR="0054695C" w:rsidRPr="00407C7D" w:rsidTr="00DC5F0D">
        <w:trPr>
          <w:trHeight w:val="350"/>
        </w:trPr>
        <w:tc>
          <w:tcPr>
            <w:tcW w:w="597" w:type="dxa"/>
            <w:tcBorders>
              <w:right w:val="single" w:sz="4" w:space="0" w:color="auto"/>
            </w:tcBorders>
            <w:shd w:val="clear" w:color="auto" w:fill="auto"/>
            <w:vAlign w:val="center"/>
          </w:tcPr>
          <w:p w:rsidR="0054695C" w:rsidRPr="00407C7D" w:rsidRDefault="0054695C" w:rsidP="00DC5F0D">
            <w:pPr>
              <w:rPr>
                <w:lang w:val="sr-Cyrl-CS"/>
              </w:rPr>
            </w:pPr>
            <w:r w:rsidRPr="00407C7D">
              <w:rPr>
                <w:lang w:val="sr-Cyrl-CS"/>
              </w:rPr>
              <w:t>14.</w:t>
            </w:r>
          </w:p>
        </w:tc>
        <w:tc>
          <w:tcPr>
            <w:tcW w:w="2391" w:type="dxa"/>
            <w:tcBorders>
              <w:left w:val="single" w:sz="4" w:space="0" w:color="auto"/>
              <w:bottom w:val="single" w:sz="4" w:space="0" w:color="auto"/>
            </w:tcBorders>
            <w:shd w:val="clear" w:color="auto" w:fill="auto"/>
            <w:vAlign w:val="center"/>
          </w:tcPr>
          <w:p w:rsidR="0054695C" w:rsidRPr="00407C7D" w:rsidRDefault="0054695C" w:rsidP="00DC5F0D">
            <w:pPr>
              <w:rPr>
                <w:lang w:val="sr-Cyrl-CS"/>
              </w:rPr>
            </w:pPr>
            <w:r w:rsidRPr="00407C7D">
              <w:rPr>
                <w:lang w:val="sr-Cyrl-CS"/>
              </w:rPr>
              <w:t>Остало бобичасто воће</w:t>
            </w:r>
          </w:p>
        </w:tc>
        <w:tc>
          <w:tcPr>
            <w:tcW w:w="735" w:type="dxa"/>
            <w:tcBorders>
              <w:left w:val="single" w:sz="4" w:space="0" w:color="auto"/>
              <w:bottom w:val="single" w:sz="4" w:space="0" w:color="auto"/>
            </w:tcBorders>
            <w:shd w:val="clear" w:color="auto" w:fill="auto"/>
            <w:vAlign w:val="center"/>
          </w:tcPr>
          <w:p w:rsidR="0054695C" w:rsidRPr="00407C7D" w:rsidRDefault="0054695C" w:rsidP="00DC5F0D">
            <w:pPr>
              <w:rPr>
                <w:lang w:val="sr-Cyrl-CS"/>
              </w:rPr>
            </w:pPr>
          </w:p>
        </w:tc>
        <w:tc>
          <w:tcPr>
            <w:tcW w:w="2637" w:type="dxa"/>
            <w:tcBorders>
              <w:bottom w:val="single" w:sz="4" w:space="0" w:color="auto"/>
              <w:right w:val="single" w:sz="4" w:space="0" w:color="auto"/>
            </w:tcBorders>
            <w:shd w:val="clear" w:color="auto" w:fill="auto"/>
            <w:vAlign w:val="center"/>
          </w:tcPr>
          <w:p w:rsidR="0054695C" w:rsidRPr="00407C7D" w:rsidRDefault="0054695C" w:rsidP="00DC5F0D">
            <w:pPr>
              <w:jc w:val="center"/>
              <w:rPr>
                <w:lang w:val="sr-Cyrl-CS"/>
              </w:rPr>
            </w:pPr>
            <w:r w:rsidRPr="00407C7D">
              <w:rPr>
                <w:lang w:val="sr-Cyrl-CS"/>
              </w:rPr>
              <w:t>1</w:t>
            </w:r>
          </w:p>
        </w:tc>
      </w:tr>
      <w:tr w:rsidR="0054695C" w:rsidRPr="00407C7D" w:rsidTr="00DC5F0D">
        <w:trPr>
          <w:trHeight w:val="253"/>
        </w:trPr>
        <w:tc>
          <w:tcPr>
            <w:tcW w:w="597" w:type="dxa"/>
            <w:tcBorders>
              <w:bottom w:val="single" w:sz="4" w:space="0" w:color="auto"/>
              <w:right w:val="single" w:sz="4" w:space="0" w:color="auto"/>
            </w:tcBorders>
            <w:shd w:val="clear" w:color="auto" w:fill="auto"/>
            <w:vAlign w:val="center"/>
          </w:tcPr>
          <w:p w:rsidR="0054695C" w:rsidRPr="00407C7D" w:rsidRDefault="0054695C" w:rsidP="00DC5F0D">
            <w:pPr>
              <w:rPr>
                <w:lang w:val="sr-Cyrl-CS"/>
              </w:rPr>
            </w:pPr>
          </w:p>
        </w:tc>
        <w:tc>
          <w:tcPr>
            <w:tcW w:w="2391" w:type="dxa"/>
            <w:tcBorders>
              <w:top w:val="single" w:sz="4" w:space="0" w:color="auto"/>
              <w:left w:val="single" w:sz="4" w:space="0" w:color="auto"/>
            </w:tcBorders>
            <w:shd w:val="clear" w:color="auto" w:fill="auto"/>
            <w:vAlign w:val="center"/>
          </w:tcPr>
          <w:p w:rsidR="0054695C" w:rsidRPr="00407C7D" w:rsidRDefault="0054695C" w:rsidP="00DC5F0D">
            <w:pPr>
              <w:rPr>
                <w:lang w:val="sr-Cyrl-CS"/>
              </w:rPr>
            </w:pPr>
            <w:r w:rsidRPr="00407C7D">
              <w:rPr>
                <w:lang w:val="sr-Cyrl-CS"/>
              </w:rPr>
              <w:t>УКУПНО</w:t>
            </w:r>
          </w:p>
        </w:tc>
        <w:tc>
          <w:tcPr>
            <w:tcW w:w="735" w:type="dxa"/>
            <w:tcBorders>
              <w:top w:val="single" w:sz="4" w:space="0" w:color="auto"/>
              <w:left w:val="single" w:sz="4" w:space="0" w:color="auto"/>
            </w:tcBorders>
            <w:shd w:val="clear" w:color="auto" w:fill="auto"/>
            <w:vAlign w:val="center"/>
          </w:tcPr>
          <w:p w:rsidR="0054695C" w:rsidRPr="00407C7D" w:rsidRDefault="0054695C" w:rsidP="00DC5F0D">
            <w:pPr>
              <w:rPr>
                <w:lang w:val="sr-Cyrl-CS"/>
              </w:rPr>
            </w:pPr>
            <w:r w:rsidRPr="00407C7D">
              <w:rPr>
                <w:lang w:val="sr-Cyrl-CS"/>
              </w:rPr>
              <w:t>4901</w:t>
            </w:r>
          </w:p>
        </w:tc>
        <w:tc>
          <w:tcPr>
            <w:tcW w:w="2637" w:type="dxa"/>
            <w:tcBorders>
              <w:top w:val="single" w:sz="4" w:space="0" w:color="auto"/>
              <w:right w:val="single" w:sz="4" w:space="0" w:color="auto"/>
            </w:tcBorders>
            <w:shd w:val="clear" w:color="auto" w:fill="auto"/>
            <w:vAlign w:val="center"/>
          </w:tcPr>
          <w:p w:rsidR="0054695C" w:rsidRPr="00407C7D" w:rsidRDefault="0054695C" w:rsidP="00DC5F0D">
            <w:pPr>
              <w:jc w:val="center"/>
              <w:rPr>
                <w:lang w:val="sr-Cyrl-CS"/>
              </w:rPr>
            </w:pPr>
            <w:r w:rsidRPr="00407C7D">
              <w:rPr>
                <w:lang w:val="sr-Cyrl-CS"/>
              </w:rPr>
              <w:t>4565</w:t>
            </w:r>
          </w:p>
        </w:tc>
      </w:tr>
    </w:tbl>
    <w:p w:rsidR="0054695C" w:rsidRPr="00407C7D" w:rsidRDefault="0054695C" w:rsidP="0054695C">
      <w:pPr>
        <w:rPr>
          <w:lang w:val="sr-Cyrl-CS"/>
        </w:rPr>
      </w:pPr>
    </w:p>
    <w:p w:rsidR="0054695C" w:rsidRPr="00407C7D" w:rsidRDefault="0054695C" w:rsidP="0054695C">
      <w:pPr>
        <w:rPr>
          <w:b/>
        </w:rPr>
      </w:pPr>
      <w:r w:rsidRPr="00407C7D">
        <w:rPr>
          <w:b/>
          <w:lang w:val="sr-Cyrl-CS"/>
        </w:rPr>
        <w:t>Површине под виновом лозом</w:t>
      </w:r>
    </w:p>
    <w:p w:rsidR="0054695C" w:rsidRPr="00407C7D" w:rsidRDefault="0054695C" w:rsidP="005469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391"/>
        <w:gridCol w:w="735"/>
        <w:gridCol w:w="2637"/>
      </w:tblGrid>
      <w:tr w:rsidR="0054695C" w:rsidRPr="00407C7D" w:rsidTr="00DC5F0D">
        <w:tc>
          <w:tcPr>
            <w:tcW w:w="597" w:type="dxa"/>
            <w:tcBorders>
              <w:right w:val="single" w:sz="4" w:space="0" w:color="auto"/>
            </w:tcBorders>
            <w:shd w:val="clear" w:color="auto" w:fill="auto"/>
          </w:tcPr>
          <w:p w:rsidR="0054695C" w:rsidRPr="00407C7D" w:rsidRDefault="0054695C" w:rsidP="00DC5F0D">
            <w:pPr>
              <w:jc w:val="right"/>
              <w:rPr>
                <w:lang w:val="sr-Latn-CS"/>
              </w:rPr>
            </w:pPr>
            <w:r w:rsidRPr="00407C7D">
              <w:rPr>
                <w:lang w:val="sr-Latn-CS"/>
              </w:rPr>
              <w:t>1.</w:t>
            </w:r>
          </w:p>
        </w:tc>
        <w:tc>
          <w:tcPr>
            <w:tcW w:w="2391" w:type="dxa"/>
            <w:tcBorders>
              <w:left w:val="single" w:sz="4" w:space="0" w:color="auto"/>
            </w:tcBorders>
            <w:shd w:val="clear" w:color="auto" w:fill="auto"/>
          </w:tcPr>
          <w:p w:rsidR="0054695C" w:rsidRPr="00407C7D" w:rsidRDefault="0054695C" w:rsidP="00DC5F0D">
            <w:pPr>
              <w:rPr>
                <w:lang w:val="sr-Cyrl-CS"/>
              </w:rPr>
            </w:pPr>
            <w:r w:rsidRPr="00407C7D">
              <w:rPr>
                <w:lang w:val="sr-Latn-CS"/>
              </w:rPr>
              <w:t xml:space="preserve">   </w:t>
            </w:r>
            <w:r w:rsidRPr="00407C7D">
              <w:rPr>
                <w:lang w:val="sr-Cyrl-CS"/>
              </w:rPr>
              <w:t>Винова лоза</w:t>
            </w:r>
          </w:p>
        </w:tc>
        <w:tc>
          <w:tcPr>
            <w:tcW w:w="735" w:type="dxa"/>
            <w:tcBorders>
              <w:left w:val="single" w:sz="4" w:space="0" w:color="auto"/>
            </w:tcBorders>
            <w:shd w:val="clear" w:color="auto" w:fill="auto"/>
          </w:tcPr>
          <w:p w:rsidR="0054695C" w:rsidRPr="00407C7D" w:rsidRDefault="0054695C" w:rsidP="00DC5F0D">
            <w:pPr>
              <w:rPr>
                <w:lang w:val="sr-Cyrl-CS"/>
              </w:rPr>
            </w:pPr>
            <w:r w:rsidRPr="00407C7D">
              <w:rPr>
                <w:lang w:val="sr-Cyrl-CS"/>
              </w:rPr>
              <w:t>пг</w:t>
            </w:r>
          </w:p>
        </w:tc>
        <w:tc>
          <w:tcPr>
            <w:tcW w:w="2637" w:type="dxa"/>
            <w:tcBorders>
              <w:right w:val="single" w:sz="4" w:space="0" w:color="auto"/>
            </w:tcBorders>
            <w:shd w:val="clear" w:color="auto" w:fill="auto"/>
          </w:tcPr>
          <w:p w:rsidR="0054695C" w:rsidRPr="00407C7D" w:rsidRDefault="0054695C" w:rsidP="00DC5F0D">
            <w:pPr>
              <w:jc w:val="right"/>
              <w:rPr>
                <w:lang w:val="sr-Cyrl-CS"/>
              </w:rPr>
            </w:pPr>
            <w:r w:rsidRPr="00407C7D">
              <w:rPr>
                <w:lang w:val="sr-Cyrl-CS"/>
              </w:rPr>
              <w:t>Укупна површина у ха</w:t>
            </w:r>
          </w:p>
        </w:tc>
      </w:tr>
      <w:tr w:rsidR="0054695C" w:rsidRPr="00407C7D" w:rsidTr="00DC5F0D">
        <w:trPr>
          <w:trHeight w:val="368"/>
        </w:trPr>
        <w:tc>
          <w:tcPr>
            <w:tcW w:w="2988" w:type="dxa"/>
            <w:gridSpan w:val="2"/>
            <w:tcBorders>
              <w:left w:val="single" w:sz="4" w:space="0" w:color="auto"/>
            </w:tcBorders>
            <w:shd w:val="clear" w:color="auto" w:fill="auto"/>
            <w:vAlign w:val="center"/>
          </w:tcPr>
          <w:p w:rsidR="0054695C" w:rsidRPr="00407C7D" w:rsidRDefault="0054695C" w:rsidP="00DC5F0D">
            <w:pPr>
              <w:rPr>
                <w:lang w:val="sr-Cyrl-CS"/>
              </w:rPr>
            </w:pPr>
          </w:p>
        </w:tc>
        <w:tc>
          <w:tcPr>
            <w:tcW w:w="735" w:type="dxa"/>
            <w:tcBorders>
              <w:left w:val="single" w:sz="4" w:space="0" w:color="auto"/>
            </w:tcBorders>
            <w:shd w:val="clear" w:color="auto" w:fill="auto"/>
            <w:vAlign w:val="center"/>
          </w:tcPr>
          <w:p w:rsidR="0054695C" w:rsidRPr="00407C7D" w:rsidRDefault="0054695C" w:rsidP="00DC5F0D">
            <w:pPr>
              <w:rPr>
                <w:lang w:val="sr-Cyrl-CS"/>
              </w:rPr>
            </w:pPr>
            <w:r w:rsidRPr="00407C7D">
              <w:rPr>
                <w:lang w:val="sr-Cyrl-CS"/>
              </w:rPr>
              <w:t>963</w:t>
            </w:r>
          </w:p>
        </w:tc>
        <w:tc>
          <w:tcPr>
            <w:tcW w:w="2637" w:type="dxa"/>
            <w:tcBorders>
              <w:right w:val="single" w:sz="4" w:space="0" w:color="auto"/>
            </w:tcBorders>
            <w:shd w:val="clear" w:color="auto" w:fill="auto"/>
            <w:vAlign w:val="center"/>
          </w:tcPr>
          <w:p w:rsidR="0054695C" w:rsidRPr="00407C7D" w:rsidRDefault="0054695C" w:rsidP="00DC5F0D">
            <w:pPr>
              <w:rPr>
                <w:lang w:val="sr-Cyrl-CS"/>
              </w:rPr>
            </w:pPr>
            <w:r w:rsidRPr="00407C7D">
              <w:rPr>
                <w:lang w:val="sr-Cyrl-CS"/>
              </w:rPr>
              <w:t xml:space="preserve">                  173</w:t>
            </w:r>
          </w:p>
        </w:tc>
      </w:tr>
    </w:tbl>
    <w:p w:rsidR="0054695C" w:rsidRPr="00407C7D" w:rsidRDefault="0054695C" w:rsidP="0054695C">
      <w:pPr>
        <w:rPr>
          <w:lang w:val="sr-Cyrl-CS"/>
        </w:rPr>
      </w:pPr>
      <w:r w:rsidRPr="00407C7D">
        <w:rPr>
          <w:lang w:val="sr-Cyrl-CS"/>
        </w:rPr>
        <w:t xml:space="preserve">Извор РСЗ </w:t>
      </w:r>
    </w:p>
    <w:p w:rsidR="0054695C" w:rsidRPr="00407C7D" w:rsidRDefault="0054695C" w:rsidP="0054695C">
      <w:pPr>
        <w:jc w:val="both"/>
        <w:rPr>
          <w:b/>
          <w:lang w:val="sr-Latn-CS"/>
        </w:rPr>
      </w:pPr>
    </w:p>
    <w:p w:rsidR="0054695C" w:rsidRPr="00407C7D" w:rsidRDefault="0054695C" w:rsidP="0054695C">
      <w:pPr>
        <w:rPr>
          <w:lang w:val="sr-Cyrl-CS"/>
        </w:rPr>
      </w:pPr>
      <w:r w:rsidRPr="00407C7D">
        <w:rPr>
          <w:b/>
          <w:lang w:val="sr-Cyrl-CS"/>
        </w:rPr>
        <w:t>1.1.8. Сточни фонд</w:t>
      </w:r>
    </w:p>
    <w:p w:rsidR="0054695C" w:rsidRPr="00407C7D" w:rsidRDefault="0054695C" w:rsidP="0054695C">
      <w:pPr>
        <w:rPr>
          <w:lang w:val="sr-Cyrl-CS"/>
        </w:rPr>
      </w:pPr>
    </w:p>
    <w:p w:rsidR="0054695C" w:rsidRPr="00407C7D" w:rsidRDefault="0054695C" w:rsidP="0054695C">
      <w:pPr>
        <w:jc w:val="both"/>
        <w:rPr>
          <w:lang w:val="sr-Cyrl-CS"/>
        </w:rPr>
      </w:pPr>
      <w:r w:rsidRPr="00407C7D">
        <w:rPr>
          <w:lang w:val="sr-Latn-CS"/>
        </w:rPr>
        <w:t>Основу сточарске производње чине: свињарство, говедарство, овчарство</w:t>
      </w:r>
      <w:r w:rsidRPr="00407C7D">
        <w:rPr>
          <w:lang w:val="sr-Cyrl-CS"/>
        </w:rPr>
        <w:t>, пчеларство,</w:t>
      </w:r>
      <w:r w:rsidRPr="00407C7D">
        <w:t xml:space="preserve"> </w:t>
      </w:r>
      <w:r w:rsidRPr="00407C7D">
        <w:rPr>
          <w:lang w:val="sr-Cyrl-CS"/>
        </w:rPr>
        <w:t>рибарство,</w:t>
      </w:r>
      <w:r w:rsidRPr="00407C7D">
        <w:t xml:space="preserve"> </w:t>
      </w:r>
      <w:r w:rsidRPr="00407C7D">
        <w:rPr>
          <w:lang w:val="sr-Cyrl-CS"/>
        </w:rPr>
        <w:t xml:space="preserve">козарство </w:t>
      </w:r>
      <w:r w:rsidRPr="00407C7D">
        <w:rPr>
          <w:lang w:val="sr-Latn-CS"/>
        </w:rPr>
        <w:t>и донекле живинарство. Оријентација на развој сточарства захтева и улагање у мелиорације ливада и пашњака, повећање производње луцерке и детелине, као и концентроване сточне хране. Потребна сточна храна добијала би се повећањем приноса и коришћених површина</w:t>
      </w:r>
    </w:p>
    <w:p w:rsidR="0054695C" w:rsidRPr="00407C7D" w:rsidRDefault="0054695C" w:rsidP="0054695C">
      <w:pPr>
        <w:rPr>
          <w:lang w:val="sr-Cyrl-CS"/>
        </w:rPr>
      </w:pPr>
    </w:p>
    <w:p w:rsidR="0054695C" w:rsidRPr="00407C7D" w:rsidRDefault="0054695C" w:rsidP="0054695C">
      <w:pPr>
        <w:rPr>
          <w:b/>
          <w:lang w:val="sr-Cyrl-CS"/>
        </w:rPr>
      </w:pPr>
      <w:r w:rsidRPr="00407C7D">
        <w:rPr>
          <w:b/>
          <w:lang w:val="ru-RU"/>
        </w:rPr>
        <w:t>Број говеда</w:t>
      </w:r>
      <w:r w:rsidRPr="00407C7D">
        <w:rPr>
          <w:b/>
          <w:lang w:val="sr-Cyrl-CS"/>
        </w:rPr>
        <w:t>,свиња ,оваца,коза и стоке на испашу</w:t>
      </w:r>
    </w:p>
    <w:p w:rsidR="0054695C" w:rsidRPr="00407C7D" w:rsidRDefault="0054695C" w:rsidP="0054695C">
      <w:pPr>
        <w:jc w:val="both"/>
        <w:rPr>
          <w:lang w:val="sr-Cyrl-CS"/>
        </w:rPr>
      </w:pPr>
    </w:p>
    <w:tbl>
      <w:tblPr>
        <w:tblW w:w="1070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6"/>
        <w:gridCol w:w="960"/>
        <w:gridCol w:w="1080"/>
        <w:gridCol w:w="1080"/>
        <w:gridCol w:w="1006"/>
        <w:gridCol w:w="950"/>
        <w:gridCol w:w="1084"/>
        <w:gridCol w:w="740"/>
        <w:gridCol w:w="900"/>
        <w:gridCol w:w="840"/>
        <w:gridCol w:w="776"/>
      </w:tblGrid>
      <w:tr w:rsidR="0054695C" w:rsidRPr="00407C7D" w:rsidTr="00DC5F0D">
        <w:tc>
          <w:tcPr>
            <w:tcW w:w="1286" w:type="dxa"/>
            <w:vMerge w:val="restart"/>
            <w:shd w:val="clear" w:color="auto" w:fill="auto"/>
          </w:tcPr>
          <w:p w:rsidR="0054695C" w:rsidRPr="00407C7D" w:rsidRDefault="0054695C" w:rsidP="00DC5F0D">
            <w:pPr>
              <w:ind w:left="132" w:hanging="132"/>
              <w:jc w:val="both"/>
              <w:rPr>
                <w:lang w:val="sr-Cyrl-CS"/>
              </w:rPr>
            </w:pPr>
            <w:r w:rsidRPr="00407C7D">
              <w:rPr>
                <w:lang w:val="sr-Cyrl-CS"/>
              </w:rPr>
              <w:t>Прокупље</w:t>
            </w:r>
          </w:p>
        </w:tc>
        <w:tc>
          <w:tcPr>
            <w:tcW w:w="2040" w:type="dxa"/>
            <w:gridSpan w:val="2"/>
            <w:shd w:val="clear" w:color="auto" w:fill="auto"/>
          </w:tcPr>
          <w:p w:rsidR="0054695C" w:rsidRPr="00407C7D" w:rsidRDefault="0054695C" w:rsidP="00DC5F0D">
            <w:pPr>
              <w:jc w:val="both"/>
              <w:rPr>
                <w:lang w:val="sr-Cyrl-CS"/>
              </w:rPr>
            </w:pPr>
            <w:r w:rsidRPr="00407C7D">
              <w:rPr>
                <w:lang w:val="sr-Cyrl-CS"/>
              </w:rPr>
              <w:t xml:space="preserve">            Говеда</w:t>
            </w:r>
          </w:p>
        </w:tc>
        <w:tc>
          <w:tcPr>
            <w:tcW w:w="2086" w:type="dxa"/>
            <w:gridSpan w:val="2"/>
            <w:shd w:val="clear" w:color="auto" w:fill="auto"/>
          </w:tcPr>
          <w:p w:rsidR="0054695C" w:rsidRPr="00407C7D" w:rsidRDefault="0054695C" w:rsidP="00DC5F0D">
            <w:pPr>
              <w:jc w:val="both"/>
            </w:pPr>
            <w:r w:rsidRPr="00407C7D">
              <w:rPr>
                <w:lang w:val="sr-Cyrl-CS"/>
              </w:rPr>
              <w:t>Свиње</w:t>
            </w:r>
          </w:p>
        </w:tc>
        <w:tc>
          <w:tcPr>
            <w:tcW w:w="2034" w:type="dxa"/>
            <w:gridSpan w:val="2"/>
            <w:shd w:val="clear" w:color="auto" w:fill="auto"/>
          </w:tcPr>
          <w:p w:rsidR="0054695C" w:rsidRPr="00407C7D" w:rsidRDefault="0054695C" w:rsidP="00DC5F0D">
            <w:pPr>
              <w:jc w:val="both"/>
            </w:pPr>
            <w:r w:rsidRPr="00407C7D">
              <w:rPr>
                <w:lang w:val="sr-Cyrl-CS"/>
              </w:rPr>
              <w:t xml:space="preserve">          Овце</w:t>
            </w:r>
          </w:p>
        </w:tc>
        <w:tc>
          <w:tcPr>
            <w:tcW w:w="740" w:type="dxa"/>
            <w:shd w:val="clear" w:color="auto" w:fill="auto"/>
          </w:tcPr>
          <w:p w:rsidR="0054695C" w:rsidRPr="00407C7D" w:rsidRDefault="0054695C" w:rsidP="00DC5F0D">
            <w:pPr>
              <w:jc w:val="both"/>
            </w:pPr>
          </w:p>
        </w:tc>
        <w:tc>
          <w:tcPr>
            <w:tcW w:w="2516" w:type="dxa"/>
            <w:gridSpan w:val="3"/>
            <w:shd w:val="clear" w:color="auto" w:fill="auto"/>
          </w:tcPr>
          <w:p w:rsidR="0054695C" w:rsidRPr="00407C7D" w:rsidRDefault="0054695C" w:rsidP="00DC5F0D">
            <w:pPr>
              <w:jc w:val="both"/>
            </w:pPr>
            <w:r w:rsidRPr="00407C7D">
              <w:rPr>
                <w:lang w:val="sr-Cyrl-CS"/>
              </w:rPr>
              <w:t xml:space="preserve">        Стока на испаши</w:t>
            </w:r>
          </w:p>
        </w:tc>
      </w:tr>
      <w:tr w:rsidR="0054695C" w:rsidRPr="00407C7D" w:rsidTr="00DC5F0D">
        <w:tc>
          <w:tcPr>
            <w:tcW w:w="1286" w:type="dxa"/>
            <w:vMerge/>
            <w:shd w:val="clear" w:color="auto" w:fill="auto"/>
          </w:tcPr>
          <w:p w:rsidR="0054695C" w:rsidRPr="00407C7D" w:rsidRDefault="0054695C" w:rsidP="00DC5F0D">
            <w:pPr>
              <w:jc w:val="both"/>
            </w:pPr>
          </w:p>
        </w:tc>
        <w:tc>
          <w:tcPr>
            <w:tcW w:w="960" w:type="dxa"/>
            <w:shd w:val="clear" w:color="auto" w:fill="auto"/>
          </w:tcPr>
          <w:p w:rsidR="0054695C" w:rsidRPr="00407C7D" w:rsidRDefault="0054695C" w:rsidP="00DC5F0D">
            <w:pPr>
              <w:jc w:val="both"/>
              <w:rPr>
                <w:lang w:val="sr-Cyrl-CS"/>
              </w:rPr>
            </w:pPr>
            <w:r w:rsidRPr="00407C7D">
              <w:rPr>
                <w:lang w:val="sr-Cyrl-CS"/>
              </w:rPr>
              <w:t>укупно</w:t>
            </w:r>
          </w:p>
        </w:tc>
        <w:tc>
          <w:tcPr>
            <w:tcW w:w="1080" w:type="dxa"/>
            <w:shd w:val="clear" w:color="auto" w:fill="auto"/>
          </w:tcPr>
          <w:p w:rsidR="0054695C" w:rsidRPr="00407C7D" w:rsidRDefault="0054695C" w:rsidP="00DC5F0D">
            <w:pPr>
              <w:jc w:val="both"/>
              <w:rPr>
                <w:lang w:val="sr-Cyrl-CS"/>
              </w:rPr>
            </w:pPr>
            <w:r w:rsidRPr="00407C7D">
              <w:rPr>
                <w:lang w:val="sr-Cyrl-CS"/>
              </w:rPr>
              <w:t>од тога: краве</w:t>
            </w:r>
          </w:p>
        </w:tc>
        <w:tc>
          <w:tcPr>
            <w:tcW w:w="1080" w:type="dxa"/>
            <w:shd w:val="clear" w:color="auto" w:fill="auto"/>
          </w:tcPr>
          <w:p w:rsidR="0054695C" w:rsidRPr="00407C7D" w:rsidRDefault="0054695C" w:rsidP="00DC5F0D">
            <w:pPr>
              <w:jc w:val="both"/>
              <w:rPr>
                <w:lang w:val="sr-Cyrl-CS"/>
              </w:rPr>
            </w:pPr>
            <w:r w:rsidRPr="00407C7D">
              <w:rPr>
                <w:lang w:val="sr-Cyrl-CS"/>
              </w:rPr>
              <w:t>укупно</w:t>
            </w:r>
          </w:p>
        </w:tc>
        <w:tc>
          <w:tcPr>
            <w:tcW w:w="1006" w:type="dxa"/>
            <w:shd w:val="clear" w:color="auto" w:fill="auto"/>
          </w:tcPr>
          <w:p w:rsidR="0054695C" w:rsidRPr="00407C7D" w:rsidRDefault="0054695C" w:rsidP="00DC5F0D">
            <w:pPr>
              <w:jc w:val="both"/>
              <w:rPr>
                <w:lang w:val="sr-Cyrl-CS"/>
              </w:rPr>
            </w:pPr>
            <w:r w:rsidRPr="00407C7D">
              <w:rPr>
                <w:lang w:val="sr-Cyrl-CS"/>
              </w:rPr>
              <w:t>од тога: крмаче</w:t>
            </w:r>
          </w:p>
        </w:tc>
        <w:tc>
          <w:tcPr>
            <w:tcW w:w="950" w:type="dxa"/>
            <w:shd w:val="clear" w:color="auto" w:fill="auto"/>
          </w:tcPr>
          <w:p w:rsidR="0054695C" w:rsidRPr="00407C7D" w:rsidRDefault="0054695C" w:rsidP="00DC5F0D">
            <w:pPr>
              <w:jc w:val="both"/>
              <w:rPr>
                <w:lang w:val="sr-Cyrl-CS"/>
              </w:rPr>
            </w:pPr>
            <w:r w:rsidRPr="00407C7D">
              <w:rPr>
                <w:lang w:val="sr-Cyrl-CS"/>
              </w:rPr>
              <w:t>укупно</w:t>
            </w:r>
          </w:p>
        </w:tc>
        <w:tc>
          <w:tcPr>
            <w:tcW w:w="1084" w:type="dxa"/>
            <w:shd w:val="clear" w:color="auto" w:fill="auto"/>
          </w:tcPr>
          <w:p w:rsidR="0054695C" w:rsidRPr="00407C7D" w:rsidRDefault="0054695C" w:rsidP="00DC5F0D">
            <w:pPr>
              <w:jc w:val="both"/>
              <w:rPr>
                <w:lang w:val="sr-Cyrl-CS"/>
              </w:rPr>
            </w:pPr>
            <w:r w:rsidRPr="00407C7D">
              <w:rPr>
                <w:lang w:val="sr-Cyrl-CS"/>
              </w:rPr>
              <w:t>од тога :овце за приплод</w:t>
            </w:r>
          </w:p>
        </w:tc>
        <w:tc>
          <w:tcPr>
            <w:tcW w:w="740" w:type="dxa"/>
            <w:shd w:val="clear" w:color="auto" w:fill="auto"/>
          </w:tcPr>
          <w:p w:rsidR="0054695C" w:rsidRPr="00407C7D" w:rsidRDefault="0054695C" w:rsidP="00DC5F0D">
            <w:pPr>
              <w:jc w:val="both"/>
              <w:rPr>
                <w:lang w:val="sr-Cyrl-CS"/>
              </w:rPr>
            </w:pPr>
            <w:r w:rsidRPr="00407C7D">
              <w:rPr>
                <w:lang w:val="sr-Cyrl-CS"/>
              </w:rPr>
              <w:t>козе</w:t>
            </w:r>
          </w:p>
        </w:tc>
        <w:tc>
          <w:tcPr>
            <w:tcW w:w="900" w:type="dxa"/>
            <w:shd w:val="clear" w:color="auto" w:fill="auto"/>
          </w:tcPr>
          <w:p w:rsidR="0054695C" w:rsidRPr="00407C7D" w:rsidRDefault="0054695C" w:rsidP="00DC5F0D">
            <w:pPr>
              <w:jc w:val="both"/>
              <w:rPr>
                <w:lang w:val="sr-Cyrl-CS"/>
              </w:rPr>
            </w:pPr>
            <w:r w:rsidRPr="00407C7D">
              <w:rPr>
                <w:lang w:val="sr-Cyrl-CS"/>
              </w:rPr>
              <w:t>говеда</w:t>
            </w:r>
          </w:p>
        </w:tc>
        <w:tc>
          <w:tcPr>
            <w:tcW w:w="840" w:type="dxa"/>
            <w:shd w:val="clear" w:color="auto" w:fill="auto"/>
          </w:tcPr>
          <w:p w:rsidR="0054695C" w:rsidRPr="00407C7D" w:rsidRDefault="0054695C" w:rsidP="00DC5F0D">
            <w:pPr>
              <w:jc w:val="both"/>
              <w:rPr>
                <w:lang w:val="sr-Cyrl-CS"/>
              </w:rPr>
            </w:pPr>
            <w:r w:rsidRPr="00407C7D">
              <w:rPr>
                <w:lang w:val="sr-Cyrl-CS"/>
              </w:rPr>
              <w:t>овце</w:t>
            </w:r>
          </w:p>
        </w:tc>
        <w:tc>
          <w:tcPr>
            <w:tcW w:w="776" w:type="dxa"/>
            <w:shd w:val="clear" w:color="auto" w:fill="auto"/>
          </w:tcPr>
          <w:p w:rsidR="0054695C" w:rsidRPr="00407C7D" w:rsidRDefault="0054695C" w:rsidP="00DC5F0D">
            <w:pPr>
              <w:jc w:val="both"/>
            </w:pPr>
            <w:r w:rsidRPr="00407C7D">
              <w:rPr>
                <w:lang w:val="sr-Cyrl-CS"/>
              </w:rPr>
              <w:t>козе</w:t>
            </w:r>
          </w:p>
        </w:tc>
      </w:tr>
      <w:tr w:rsidR="0054695C" w:rsidRPr="00407C7D" w:rsidTr="00DC5F0D">
        <w:tc>
          <w:tcPr>
            <w:tcW w:w="1286" w:type="dxa"/>
            <w:vMerge/>
            <w:shd w:val="clear" w:color="auto" w:fill="auto"/>
          </w:tcPr>
          <w:p w:rsidR="0054695C" w:rsidRPr="00407C7D" w:rsidRDefault="0054695C" w:rsidP="00DC5F0D">
            <w:pPr>
              <w:jc w:val="both"/>
            </w:pPr>
          </w:p>
        </w:tc>
        <w:tc>
          <w:tcPr>
            <w:tcW w:w="960" w:type="dxa"/>
            <w:shd w:val="clear" w:color="auto" w:fill="auto"/>
          </w:tcPr>
          <w:p w:rsidR="0054695C" w:rsidRPr="00407C7D" w:rsidRDefault="0054695C" w:rsidP="00DC5F0D">
            <w:pPr>
              <w:jc w:val="both"/>
            </w:pPr>
            <w:r w:rsidRPr="00407C7D">
              <w:rPr>
                <w:lang w:val="sr-Cyrl-CS"/>
              </w:rPr>
              <w:t xml:space="preserve"> 4.020</w:t>
            </w:r>
          </w:p>
        </w:tc>
        <w:tc>
          <w:tcPr>
            <w:tcW w:w="1080" w:type="dxa"/>
            <w:shd w:val="clear" w:color="auto" w:fill="auto"/>
          </w:tcPr>
          <w:p w:rsidR="0054695C" w:rsidRPr="00407C7D" w:rsidRDefault="0054695C" w:rsidP="00DC5F0D">
            <w:pPr>
              <w:jc w:val="both"/>
              <w:rPr>
                <w:lang w:val="sr-Cyrl-CS"/>
              </w:rPr>
            </w:pPr>
            <w:r w:rsidRPr="00407C7D">
              <w:rPr>
                <w:lang w:val="sr-Cyrl-CS"/>
              </w:rPr>
              <w:t>2.602</w:t>
            </w:r>
          </w:p>
        </w:tc>
        <w:tc>
          <w:tcPr>
            <w:tcW w:w="1080" w:type="dxa"/>
            <w:shd w:val="clear" w:color="auto" w:fill="auto"/>
          </w:tcPr>
          <w:p w:rsidR="0054695C" w:rsidRPr="00407C7D" w:rsidRDefault="0054695C" w:rsidP="00DC5F0D">
            <w:pPr>
              <w:jc w:val="both"/>
              <w:rPr>
                <w:lang w:val="sr-Cyrl-CS"/>
              </w:rPr>
            </w:pPr>
            <w:r w:rsidRPr="00407C7D">
              <w:rPr>
                <w:lang w:val="sr-Cyrl-CS"/>
              </w:rPr>
              <w:t>10.465</w:t>
            </w:r>
          </w:p>
        </w:tc>
        <w:tc>
          <w:tcPr>
            <w:tcW w:w="1006" w:type="dxa"/>
            <w:shd w:val="clear" w:color="auto" w:fill="auto"/>
          </w:tcPr>
          <w:p w:rsidR="0054695C" w:rsidRPr="00407C7D" w:rsidRDefault="0054695C" w:rsidP="00DC5F0D">
            <w:pPr>
              <w:jc w:val="both"/>
              <w:rPr>
                <w:lang w:val="sr-Cyrl-CS"/>
              </w:rPr>
            </w:pPr>
            <w:r w:rsidRPr="00407C7D">
              <w:rPr>
                <w:lang w:val="sr-Cyrl-CS"/>
              </w:rPr>
              <w:t>442</w:t>
            </w:r>
          </w:p>
        </w:tc>
        <w:tc>
          <w:tcPr>
            <w:tcW w:w="950" w:type="dxa"/>
            <w:shd w:val="clear" w:color="auto" w:fill="auto"/>
          </w:tcPr>
          <w:p w:rsidR="0054695C" w:rsidRPr="00407C7D" w:rsidRDefault="0054695C" w:rsidP="00DC5F0D">
            <w:pPr>
              <w:jc w:val="both"/>
              <w:rPr>
                <w:lang w:val="sr-Cyrl-CS"/>
              </w:rPr>
            </w:pPr>
            <w:r w:rsidRPr="00407C7D">
              <w:rPr>
                <w:lang w:val="sr-Cyrl-CS"/>
              </w:rPr>
              <w:t>5.642</w:t>
            </w:r>
          </w:p>
        </w:tc>
        <w:tc>
          <w:tcPr>
            <w:tcW w:w="1084" w:type="dxa"/>
            <w:shd w:val="clear" w:color="auto" w:fill="auto"/>
          </w:tcPr>
          <w:p w:rsidR="0054695C" w:rsidRPr="00407C7D" w:rsidRDefault="0054695C" w:rsidP="00DC5F0D">
            <w:pPr>
              <w:jc w:val="both"/>
              <w:rPr>
                <w:lang w:val="sr-Cyrl-CS"/>
              </w:rPr>
            </w:pPr>
            <w:r w:rsidRPr="00407C7D">
              <w:rPr>
                <w:lang w:val="sr-Cyrl-CS"/>
              </w:rPr>
              <w:t>4.181</w:t>
            </w:r>
          </w:p>
        </w:tc>
        <w:tc>
          <w:tcPr>
            <w:tcW w:w="740" w:type="dxa"/>
            <w:shd w:val="clear" w:color="auto" w:fill="auto"/>
          </w:tcPr>
          <w:p w:rsidR="0054695C" w:rsidRPr="00407C7D" w:rsidRDefault="0054695C" w:rsidP="00DC5F0D">
            <w:pPr>
              <w:jc w:val="both"/>
              <w:rPr>
                <w:lang w:val="sr-Cyrl-CS"/>
              </w:rPr>
            </w:pPr>
            <w:r w:rsidRPr="00407C7D">
              <w:rPr>
                <w:lang w:val="sr-Cyrl-CS"/>
              </w:rPr>
              <w:t>1454</w:t>
            </w:r>
          </w:p>
        </w:tc>
        <w:tc>
          <w:tcPr>
            <w:tcW w:w="900" w:type="dxa"/>
            <w:shd w:val="clear" w:color="auto" w:fill="auto"/>
          </w:tcPr>
          <w:p w:rsidR="0054695C" w:rsidRPr="00407C7D" w:rsidRDefault="0054695C" w:rsidP="00DC5F0D">
            <w:pPr>
              <w:jc w:val="both"/>
              <w:rPr>
                <w:lang w:val="sr-Cyrl-CS"/>
              </w:rPr>
            </w:pPr>
            <w:r w:rsidRPr="00407C7D">
              <w:rPr>
                <w:lang w:val="sr-Cyrl-CS"/>
              </w:rPr>
              <w:t xml:space="preserve">  583</w:t>
            </w:r>
          </w:p>
        </w:tc>
        <w:tc>
          <w:tcPr>
            <w:tcW w:w="840" w:type="dxa"/>
            <w:shd w:val="clear" w:color="auto" w:fill="auto"/>
          </w:tcPr>
          <w:p w:rsidR="0054695C" w:rsidRPr="00407C7D" w:rsidRDefault="0054695C" w:rsidP="00DC5F0D">
            <w:pPr>
              <w:jc w:val="both"/>
              <w:rPr>
                <w:lang w:val="sr-Cyrl-CS"/>
              </w:rPr>
            </w:pPr>
            <w:r w:rsidRPr="00407C7D">
              <w:rPr>
                <w:lang w:val="sr-Cyrl-CS"/>
              </w:rPr>
              <w:t>2.950</w:t>
            </w:r>
          </w:p>
        </w:tc>
        <w:tc>
          <w:tcPr>
            <w:tcW w:w="776" w:type="dxa"/>
            <w:shd w:val="clear" w:color="auto" w:fill="auto"/>
          </w:tcPr>
          <w:p w:rsidR="0054695C" w:rsidRPr="00407C7D" w:rsidRDefault="0054695C" w:rsidP="00DC5F0D">
            <w:pPr>
              <w:jc w:val="both"/>
              <w:rPr>
                <w:lang w:val="sr-Cyrl-CS"/>
              </w:rPr>
            </w:pPr>
            <w:r w:rsidRPr="00407C7D">
              <w:rPr>
                <w:lang w:val="sr-Cyrl-CS"/>
              </w:rPr>
              <w:t>638</w:t>
            </w:r>
          </w:p>
        </w:tc>
      </w:tr>
    </w:tbl>
    <w:p w:rsidR="0054695C" w:rsidRPr="00407C7D" w:rsidRDefault="0054695C" w:rsidP="0054695C">
      <w:pPr>
        <w:rPr>
          <w:lang w:val="sr-Cyrl-CS"/>
        </w:rPr>
      </w:pPr>
      <w:r w:rsidRPr="00407C7D">
        <w:rPr>
          <w:lang w:val="sr-Cyrl-CS"/>
        </w:rPr>
        <w:t>Извор РСЗ</w:t>
      </w:r>
    </w:p>
    <w:p w:rsidR="0054695C" w:rsidRPr="00407C7D" w:rsidRDefault="0054695C" w:rsidP="0054695C">
      <w:pPr>
        <w:rPr>
          <w:rFonts w:ascii="Arial" w:hAnsi="Arial" w:cs="Arial"/>
        </w:rPr>
      </w:pPr>
    </w:p>
    <w:p w:rsidR="0054695C" w:rsidRPr="00407C7D" w:rsidRDefault="0054695C" w:rsidP="0054695C">
      <w:pPr>
        <w:rPr>
          <w:b/>
          <w:lang w:val="sr-Cyrl-CS"/>
        </w:rPr>
      </w:pPr>
      <w:r w:rsidRPr="00407C7D">
        <w:rPr>
          <w:b/>
          <w:lang w:val="sr-Cyrl-CS"/>
        </w:rPr>
        <w:t>Број коња и живине по врстама и број кошница пчела</w:t>
      </w:r>
    </w:p>
    <w:p w:rsidR="0054695C" w:rsidRPr="00407C7D" w:rsidRDefault="0054695C" w:rsidP="0054695C">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1108"/>
        <w:gridCol w:w="1164"/>
        <w:gridCol w:w="1118"/>
        <w:gridCol w:w="1123"/>
        <w:gridCol w:w="1119"/>
        <w:gridCol w:w="1160"/>
        <w:gridCol w:w="1202"/>
      </w:tblGrid>
      <w:tr w:rsidR="0054695C" w:rsidRPr="00407C7D" w:rsidTr="00DC5F0D">
        <w:tc>
          <w:tcPr>
            <w:tcW w:w="1238" w:type="dxa"/>
            <w:shd w:val="clear" w:color="auto" w:fill="auto"/>
          </w:tcPr>
          <w:p w:rsidR="0054695C" w:rsidRPr="00407C7D" w:rsidRDefault="0054695C" w:rsidP="00DC5F0D">
            <w:pPr>
              <w:rPr>
                <w:lang w:val="sr-Cyrl-CS"/>
              </w:rPr>
            </w:pPr>
            <w:r w:rsidRPr="00407C7D">
              <w:rPr>
                <w:lang w:val="sr-Cyrl-CS"/>
              </w:rPr>
              <w:t>Прокупље</w:t>
            </w:r>
          </w:p>
        </w:tc>
        <w:tc>
          <w:tcPr>
            <w:tcW w:w="1238" w:type="dxa"/>
            <w:shd w:val="clear" w:color="auto" w:fill="auto"/>
          </w:tcPr>
          <w:p w:rsidR="0054695C" w:rsidRPr="00407C7D" w:rsidRDefault="0054695C" w:rsidP="00DC5F0D">
            <w:pPr>
              <w:rPr>
                <w:lang w:val="sr-Cyrl-CS"/>
              </w:rPr>
            </w:pPr>
            <w:r w:rsidRPr="00407C7D">
              <w:rPr>
                <w:lang w:val="sr-Cyrl-CS"/>
              </w:rPr>
              <w:t>коњи</w:t>
            </w:r>
          </w:p>
        </w:tc>
        <w:tc>
          <w:tcPr>
            <w:tcW w:w="1238" w:type="dxa"/>
            <w:shd w:val="clear" w:color="auto" w:fill="auto"/>
          </w:tcPr>
          <w:p w:rsidR="0054695C" w:rsidRPr="00407C7D" w:rsidRDefault="0054695C" w:rsidP="00DC5F0D">
            <w:pPr>
              <w:rPr>
                <w:lang w:val="sr-Cyrl-CS"/>
              </w:rPr>
            </w:pPr>
            <w:r w:rsidRPr="00407C7D">
              <w:rPr>
                <w:lang w:val="sr-Cyrl-CS"/>
              </w:rPr>
              <w:t>кокоши</w:t>
            </w:r>
          </w:p>
        </w:tc>
        <w:tc>
          <w:tcPr>
            <w:tcW w:w="1238" w:type="dxa"/>
            <w:shd w:val="clear" w:color="auto" w:fill="auto"/>
          </w:tcPr>
          <w:p w:rsidR="0054695C" w:rsidRPr="00407C7D" w:rsidRDefault="0054695C" w:rsidP="00DC5F0D">
            <w:pPr>
              <w:rPr>
                <w:lang w:val="sr-Cyrl-CS"/>
              </w:rPr>
            </w:pPr>
            <w:r w:rsidRPr="00407C7D">
              <w:rPr>
                <w:lang w:val="sr-Cyrl-CS"/>
              </w:rPr>
              <w:t>ћурке</w:t>
            </w:r>
          </w:p>
        </w:tc>
        <w:tc>
          <w:tcPr>
            <w:tcW w:w="1238" w:type="dxa"/>
            <w:shd w:val="clear" w:color="auto" w:fill="auto"/>
          </w:tcPr>
          <w:p w:rsidR="0054695C" w:rsidRPr="00407C7D" w:rsidRDefault="0054695C" w:rsidP="00DC5F0D">
            <w:pPr>
              <w:rPr>
                <w:lang w:val="sr-Cyrl-CS"/>
              </w:rPr>
            </w:pPr>
            <w:r w:rsidRPr="00407C7D">
              <w:rPr>
                <w:lang w:val="sr-Cyrl-CS"/>
              </w:rPr>
              <w:t>Патке</w:t>
            </w:r>
          </w:p>
        </w:tc>
        <w:tc>
          <w:tcPr>
            <w:tcW w:w="1238" w:type="dxa"/>
            <w:shd w:val="clear" w:color="auto" w:fill="auto"/>
          </w:tcPr>
          <w:p w:rsidR="0054695C" w:rsidRPr="00407C7D" w:rsidRDefault="0054695C" w:rsidP="00DC5F0D">
            <w:pPr>
              <w:rPr>
                <w:lang w:val="sr-Cyrl-CS"/>
              </w:rPr>
            </w:pPr>
            <w:r w:rsidRPr="00407C7D">
              <w:rPr>
                <w:lang w:val="sr-Cyrl-CS"/>
              </w:rPr>
              <w:t xml:space="preserve">Гуске </w:t>
            </w:r>
          </w:p>
        </w:tc>
        <w:tc>
          <w:tcPr>
            <w:tcW w:w="1238" w:type="dxa"/>
            <w:shd w:val="clear" w:color="auto" w:fill="auto"/>
          </w:tcPr>
          <w:p w:rsidR="0054695C" w:rsidRPr="00407C7D" w:rsidRDefault="0054695C" w:rsidP="00DC5F0D">
            <w:pPr>
              <w:rPr>
                <w:lang w:val="sr-Cyrl-CS"/>
              </w:rPr>
            </w:pPr>
            <w:r w:rsidRPr="00407C7D">
              <w:rPr>
                <w:lang w:val="sr-Cyrl-CS"/>
              </w:rPr>
              <w:t>остала живина</w:t>
            </w:r>
          </w:p>
        </w:tc>
        <w:tc>
          <w:tcPr>
            <w:tcW w:w="1238" w:type="dxa"/>
            <w:shd w:val="clear" w:color="auto" w:fill="auto"/>
          </w:tcPr>
          <w:p w:rsidR="0054695C" w:rsidRPr="00407C7D" w:rsidRDefault="0054695C" w:rsidP="00DC5F0D">
            <w:pPr>
              <w:rPr>
                <w:lang w:val="sr-Cyrl-CS"/>
              </w:rPr>
            </w:pPr>
            <w:r w:rsidRPr="00407C7D">
              <w:rPr>
                <w:lang w:val="sr-Cyrl-CS"/>
              </w:rPr>
              <w:t>Кошнице пчела</w:t>
            </w:r>
          </w:p>
        </w:tc>
      </w:tr>
      <w:tr w:rsidR="0054695C" w:rsidRPr="00407C7D" w:rsidTr="00DC5F0D">
        <w:tc>
          <w:tcPr>
            <w:tcW w:w="1238" w:type="dxa"/>
            <w:shd w:val="clear" w:color="auto" w:fill="auto"/>
          </w:tcPr>
          <w:p w:rsidR="0054695C" w:rsidRPr="00407C7D" w:rsidRDefault="0054695C" w:rsidP="00DC5F0D"/>
        </w:tc>
        <w:tc>
          <w:tcPr>
            <w:tcW w:w="1238" w:type="dxa"/>
            <w:shd w:val="clear" w:color="auto" w:fill="auto"/>
          </w:tcPr>
          <w:p w:rsidR="0054695C" w:rsidRPr="00407C7D" w:rsidRDefault="0054695C" w:rsidP="00DC5F0D">
            <w:pPr>
              <w:rPr>
                <w:lang w:val="sr-Cyrl-CS"/>
              </w:rPr>
            </w:pPr>
            <w:r w:rsidRPr="00407C7D">
              <w:rPr>
                <w:lang w:val="sr-Cyrl-CS"/>
              </w:rPr>
              <w:t>103</w:t>
            </w:r>
          </w:p>
        </w:tc>
        <w:tc>
          <w:tcPr>
            <w:tcW w:w="1238" w:type="dxa"/>
            <w:shd w:val="clear" w:color="auto" w:fill="auto"/>
          </w:tcPr>
          <w:p w:rsidR="0054695C" w:rsidRPr="00407C7D" w:rsidRDefault="0054695C" w:rsidP="00DC5F0D">
            <w:pPr>
              <w:rPr>
                <w:lang w:val="sr-Cyrl-CS"/>
              </w:rPr>
            </w:pPr>
            <w:r w:rsidRPr="00407C7D">
              <w:rPr>
                <w:lang w:val="sr-Cyrl-CS"/>
              </w:rPr>
              <w:t>66.349</w:t>
            </w:r>
          </w:p>
        </w:tc>
        <w:tc>
          <w:tcPr>
            <w:tcW w:w="1238" w:type="dxa"/>
            <w:shd w:val="clear" w:color="auto" w:fill="auto"/>
          </w:tcPr>
          <w:p w:rsidR="0054695C" w:rsidRPr="00407C7D" w:rsidRDefault="0054695C" w:rsidP="00DC5F0D">
            <w:pPr>
              <w:rPr>
                <w:lang w:val="sr-Cyrl-CS"/>
              </w:rPr>
            </w:pPr>
            <w:r w:rsidRPr="00407C7D">
              <w:rPr>
                <w:lang w:val="sr-Cyrl-CS"/>
              </w:rPr>
              <w:t>1.307</w:t>
            </w:r>
          </w:p>
        </w:tc>
        <w:tc>
          <w:tcPr>
            <w:tcW w:w="1238" w:type="dxa"/>
            <w:shd w:val="clear" w:color="auto" w:fill="auto"/>
          </w:tcPr>
          <w:p w:rsidR="0054695C" w:rsidRPr="00407C7D" w:rsidRDefault="0054695C" w:rsidP="00DC5F0D">
            <w:pPr>
              <w:rPr>
                <w:lang w:val="sr-Cyrl-CS"/>
              </w:rPr>
            </w:pPr>
            <w:r w:rsidRPr="00407C7D">
              <w:rPr>
                <w:lang w:val="sr-Cyrl-CS"/>
              </w:rPr>
              <w:t>518</w:t>
            </w:r>
          </w:p>
        </w:tc>
        <w:tc>
          <w:tcPr>
            <w:tcW w:w="1238" w:type="dxa"/>
            <w:shd w:val="clear" w:color="auto" w:fill="auto"/>
          </w:tcPr>
          <w:p w:rsidR="0054695C" w:rsidRPr="00407C7D" w:rsidRDefault="0054695C" w:rsidP="00DC5F0D">
            <w:pPr>
              <w:rPr>
                <w:lang w:val="sr-Cyrl-CS"/>
              </w:rPr>
            </w:pPr>
            <w:r w:rsidRPr="00407C7D">
              <w:rPr>
                <w:lang w:val="sr-Cyrl-CS"/>
              </w:rPr>
              <w:t>288</w:t>
            </w:r>
          </w:p>
        </w:tc>
        <w:tc>
          <w:tcPr>
            <w:tcW w:w="1238" w:type="dxa"/>
            <w:shd w:val="clear" w:color="auto" w:fill="auto"/>
          </w:tcPr>
          <w:p w:rsidR="0054695C" w:rsidRPr="00407C7D" w:rsidRDefault="0054695C" w:rsidP="00DC5F0D">
            <w:pPr>
              <w:rPr>
                <w:lang w:val="sr-Cyrl-CS"/>
              </w:rPr>
            </w:pPr>
            <w:r w:rsidRPr="00407C7D">
              <w:rPr>
                <w:lang w:val="sr-Cyrl-CS"/>
              </w:rPr>
              <w:t>541</w:t>
            </w:r>
          </w:p>
        </w:tc>
        <w:tc>
          <w:tcPr>
            <w:tcW w:w="1238" w:type="dxa"/>
            <w:shd w:val="clear" w:color="auto" w:fill="auto"/>
          </w:tcPr>
          <w:p w:rsidR="0054695C" w:rsidRPr="00407C7D" w:rsidRDefault="0054695C" w:rsidP="00DC5F0D">
            <w:pPr>
              <w:rPr>
                <w:lang w:val="sr-Cyrl-CS"/>
              </w:rPr>
            </w:pPr>
            <w:r w:rsidRPr="00407C7D">
              <w:rPr>
                <w:lang w:val="sr-Cyrl-CS"/>
              </w:rPr>
              <w:t>5.104</w:t>
            </w:r>
          </w:p>
        </w:tc>
      </w:tr>
    </w:tbl>
    <w:p w:rsidR="0054695C" w:rsidRPr="00407C7D" w:rsidRDefault="0054695C" w:rsidP="0054695C">
      <w:pPr>
        <w:rPr>
          <w:lang w:val="sr-Cyrl-CS"/>
        </w:rPr>
      </w:pPr>
      <w:r w:rsidRPr="00407C7D">
        <w:rPr>
          <w:lang w:val="sr-Cyrl-CS"/>
        </w:rPr>
        <w:t>Извор РСЗ</w:t>
      </w:r>
    </w:p>
    <w:p w:rsidR="0054695C" w:rsidRPr="00407C7D" w:rsidRDefault="0054695C" w:rsidP="0054695C">
      <w:pPr>
        <w:rPr>
          <w:b/>
          <w:lang w:val="sr-Cyrl-CS"/>
        </w:rPr>
      </w:pPr>
      <w:r w:rsidRPr="00407C7D">
        <w:rPr>
          <w:b/>
          <w:lang w:val="sr-Cyrl-CS"/>
        </w:rPr>
        <w:t>Површине под крмним биљем</w:t>
      </w:r>
    </w:p>
    <w:p w:rsidR="0054695C" w:rsidRPr="00407C7D" w:rsidRDefault="0054695C" w:rsidP="0054695C">
      <w:pPr>
        <w:rPr>
          <w:lang w:val="sr-Cyrl-CS"/>
        </w:rPr>
      </w:pPr>
    </w:p>
    <w:tbl>
      <w:tblPr>
        <w:tblW w:w="1128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950"/>
        <w:gridCol w:w="1385"/>
        <w:gridCol w:w="1078"/>
        <w:gridCol w:w="1140"/>
        <w:gridCol w:w="1051"/>
        <w:gridCol w:w="1438"/>
        <w:gridCol w:w="1073"/>
        <w:gridCol w:w="1073"/>
        <w:gridCol w:w="1336"/>
      </w:tblGrid>
      <w:tr w:rsidR="0054695C" w:rsidRPr="00407C7D" w:rsidTr="00DC5F0D">
        <w:trPr>
          <w:trHeight w:val="343"/>
        </w:trPr>
        <w:tc>
          <w:tcPr>
            <w:tcW w:w="756" w:type="dxa"/>
            <w:vMerge w:val="restart"/>
            <w:shd w:val="clear" w:color="auto" w:fill="auto"/>
          </w:tcPr>
          <w:p w:rsidR="0054695C" w:rsidRPr="00407C7D" w:rsidRDefault="0054695C" w:rsidP="00DC5F0D">
            <w:pPr>
              <w:rPr>
                <w:lang w:val="sr-Cyrl-CS"/>
              </w:rPr>
            </w:pPr>
            <w:r w:rsidRPr="00407C7D">
              <w:rPr>
                <w:lang w:val="sr-Cyrl-CS"/>
              </w:rPr>
              <w:t xml:space="preserve">     Пг</w:t>
            </w:r>
          </w:p>
        </w:tc>
        <w:tc>
          <w:tcPr>
            <w:tcW w:w="10524" w:type="dxa"/>
            <w:gridSpan w:val="9"/>
            <w:shd w:val="clear" w:color="auto" w:fill="auto"/>
          </w:tcPr>
          <w:p w:rsidR="0054695C" w:rsidRPr="00407C7D" w:rsidRDefault="0054695C" w:rsidP="00DC5F0D">
            <w:pPr>
              <w:rPr>
                <w:lang w:val="sr-Cyrl-CS"/>
              </w:rPr>
            </w:pPr>
            <w:r w:rsidRPr="00407C7D">
              <w:rPr>
                <w:lang w:val="sr-Cyrl-CS"/>
              </w:rPr>
              <w:t xml:space="preserve">                                                Крмно биље</w:t>
            </w:r>
          </w:p>
        </w:tc>
      </w:tr>
      <w:tr w:rsidR="0054695C" w:rsidRPr="00407C7D" w:rsidTr="00DC5F0D">
        <w:trPr>
          <w:trHeight w:val="1399"/>
        </w:trPr>
        <w:tc>
          <w:tcPr>
            <w:tcW w:w="756" w:type="dxa"/>
            <w:vMerge/>
            <w:shd w:val="clear" w:color="auto" w:fill="auto"/>
          </w:tcPr>
          <w:p w:rsidR="0054695C" w:rsidRPr="00407C7D" w:rsidRDefault="0054695C" w:rsidP="00DC5F0D">
            <w:pPr>
              <w:rPr>
                <w:lang w:val="sr-Cyrl-CS"/>
              </w:rPr>
            </w:pPr>
          </w:p>
        </w:tc>
        <w:tc>
          <w:tcPr>
            <w:tcW w:w="950" w:type="dxa"/>
            <w:shd w:val="clear" w:color="auto" w:fill="auto"/>
          </w:tcPr>
          <w:p w:rsidR="0054695C" w:rsidRPr="00407C7D" w:rsidRDefault="0054695C" w:rsidP="00DC5F0D">
            <w:pPr>
              <w:rPr>
                <w:lang w:val="sr-Cyrl-CS"/>
              </w:rPr>
            </w:pPr>
            <w:r w:rsidRPr="00407C7D">
              <w:rPr>
                <w:lang w:val="sr-Cyrl-CS"/>
              </w:rPr>
              <w:t>укупно</w:t>
            </w:r>
          </w:p>
        </w:tc>
        <w:tc>
          <w:tcPr>
            <w:tcW w:w="1385" w:type="dxa"/>
            <w:shd w:val="clear" w:color="auto" w:fill="auto"/>
          </w:tcPr>
          <w:p w:rsidR="0054695C" w:rsidRPr="00407C7D" w:rsidRDefault="0054695C" w:rsidP="00DC5F0D">
            <w:pPr>
              <w:rPr>
                <w:lang w:val="sr-Cyrl-CS"/>
              </w:rPr>
            </w:pPr>
            <w:r w:rsidRPr="00407C7D">
              <w:rPr>
                <w:lang w:val="sr-Cyrl-CS"/>
              </w:rPr>
              <w:t>мешавина трава</w:t>
            </w:r>
          </w:p>
        </w:tc>
        <w:tc>
          <w:tcPr>
            <w:tcW w:w="1078" w:type="dxa"/>
            <w:shd w:val="clear" w:color="auto" w:fill="auto"/>
          </w:tcPr>
          <w:p w:rsidR="0054695C" w:rsidRPr="00407C7D" w:rsidRDefault="0054695C" w:rsidP="00DC5F0D">
            <w:pPr>
              <w:rPr>
                <w:lang w:val="sr-Cyrl-CS"/>
              </w:rPr>
            </w:pPr>
            <w:r w:rsidRPr="00407C7D">
              <w:rPr>
                <w:lang w:val="sr-Cyrl-CS"/>
              </w:rPr>
              <w:t>кукуруз за силажу</w:t>
            </w:r>
          </w:p>
        </w:tc>
        <w:tc>
          <w:tcPr>
            <w:tcW w:w="1140" w:type="dxa"/>
            <w:shd w:val="clear" w:color="auto" w:fill="auto"/>
          </w:tcPr>
          <w:p w:rsidR="0054695C" w:rsidRPr="00407C7D" w:rsidRDefault="0054695C" w:rsidP="00DC5F0D">
            <w:pPr>
              <w:rPr>
                <w:lang w:val="sr-Cyrl-CS"/>
              </w:rPr>
            </w:pPr>
            <w:r w:rsidRPr="00407C7D">
              <w:rPr>
                <w:lang w:val="sr-Cyrl-CS"/>
              </w:rPr>
              <w:t>детелина</w:t>
            </w:r>
          </w:p>
        </w:tc>
        <w:tc>
          <w:tcPr>
            <w:tcW w:w="1051" w:type="dxa"/>
            <w:shd w:val="clear" w:color="auto" w:fill="auto"/>
          </w:tcPr>
          <w:p w:rsidR="0054695C" w:rsidRPr="00407C7D" w:rsidRDefault="0054695C" w:rsidP="00DC5F0D">
            <w:pPr>
              <w:rPr>
                <w:lang w:val="sr-Cyrl-CS"/>
              </w:rPr>
            </w:pPr>
            <w:r w:rsidRPr="00407C7D">
              <w:rPr>
                <w:lang w:val="sr-Cyrl-CS"/>
              </w:rPr>
              <w:t>луцерка</w:t>
            </w:r>
          </w:p>
        </w:tc>
        <w:tc>
          <w:tcPr>
            <w:tcW w:w="1438" w:type="dxa"/>
            <w:shd w:val="clear" w:color="auto" w:fill="auto"/>
          </w:tcPr>
          <w:p w:rsidR="0054695C" w:rsidRPr="00407C7D" w:rsidRDefault="0054695C" w:rsidP="00DC5F0D">
            <w:pPr>
              <w:rPr>
                <w:lang w:val="sr-Cyrl-CS"/>
              </w:rPr>
            </w:pPr>
            <w:r w:rsidRPr="00407C7D">
              <w:rPr>
                <w:lang w:val="sr-Cyrl-CS"/>
              </w:rPr>
              <w:t>остале крмне легуминоза</w:t>
            </w:r>
          </w:p>
        </w:tc>
        <w:tc>
          <w:tcPr>
            <w:tcW w:w="1073" w:type="dxa"/>
            <w:shd w:val="clear" w:color="auto" w:fill="auto"/>
          </w:tcPr>
          <w:p w:rsidR="0054695C" w:rsidRPr="00407C7D" w:rsidRDefault="0054695C" w:rsidP="00DC5F0D">
            <w:r w:rsidRPr="00407C7D">
              <w:rPr>
                <w:lang w:val="sr-Cyrl-CS"/>
              </w:rPr>
              <w:t>остало биље које се жање</w:t>
            </w:r>
          </w:p>
        </w:tc>
        <w:tc>
          <w:tcPr>
            <w:tcW w:w="1073" w:type="dxa"/>
            <w:shd w:val="clear" w:color="auto" w:fill="auto"/>
          </w:tcPr>
          <w:p w:rsidR="0054695C" w:rsidRPr="00407C7D" w:rsidRDefault="0054695C" w:rsidP="00DC5F0D">
            <w:pPr>
              <w:rPr>
                <w:lang w:val="sr-Cyrl-CS"/>
              </w:rPr>
            </w:pPr>
            <w:r w:rsidRPr="00407C7D">
              <w:rPr>
                <w:lang w:val="sr-Cyrl-CS"/>
              </w:rPr>
              <w:t xml:space="preserve">сточна </w:t>
            </w:r>
          </w:p>
          <w:p w:rsidR="0054695C" w:rsidRPr="00407C7D" w:rsidRDefault="0054695C" w:rsidP="00DC5F0D">
            <w:r w:rsidRPr="00407C7D">
              <w:rPr>
                <w:lang w:val="sr-Cyrl-CS"/>
              </w:rPr>
              <w:t>храна</w:t>
            </w:r>
          </w:p>
        </w:tc>
        <w:tc>
          <w:tcPr>
            <w:tcW w:w="1336" w:type="dxa"/>
            <w:shd w:val="clear" w:color="auto" w:fill="auto"/>
          </w:tcPr>
          <w:p w:rsidR="0054695C" w:rsidRPr="00407C7D" w:rsidRDefault="0054695C" w:rsidP="00DC5F0D">
            <w:r w:rsidRPr="00407C7D">
              <w:rPr>
                <w:lang w:val="sr-Cyrl-CS"/>
              </w:rPr>
              <w:t>остало коренасто и зељасто крмно биље</w:t>
            </w:r>
          </w:p>
        </w:tc>
      </w:tr>
      <w:tr w:rsidR="0054695C" w:rsidRPr="00407C7D" w:rsidTr="00DC5F0D">
        <w:tc>
          <w:tcPr>
            <w:tcW w:w="756" w:type="dxa"/>
            <w:shd w:val="clear" w:color="auto" w:fill="auto"/>
          </w:tcPr>
          <w:p w:rsidR="0054695C" w:rsidRPr="00407C7D" w:rsidRDefault="0054695C" w:rsidP="00DC5F0D">
            <w:pPr>
              <w:rPr>
                <w:lang w:val="sr-Cyrl-CS"/>
              </w:rPr>
            </w:pPr>
            <w:r w:rsidRPr="00407C7D">
              <w:rPr>
                <w:lang w:val="sr-Cyrl-CS"/>
              </w:rPr>
              <w:t>1.867</w:t>
            </w:r>
          </w:p>
        </w:tc>
        <w:tc>
          <w:tcPr>
            <w:tcW w:w="950" w:type="dxa"/>
            <w:shd w:val="clear" w:color="auto" w:fill="auto"/>
          </w:tcPr>
          <w:p w:rsidR="0054695C" w:rsidRPr="00407C7D" w:rsidRDefault="0054695C" w:rsidP="00DC5F0D">
            <w:pPr>
              <w:rPr>
                <w:lang w:val="sr-Cyrl-CS"/>
              </w:rPr>
            </w:pPr>
            <w:r w:rsidRPr="00407C7D">
              <w:rPr>
                <w:lang w:val="sr-Cyrl-CS"/>
              </w:rPr>
              <w:t>1.479</w:t>
            </w:r>
          </w:p>
        </w:tc>
        <w:tc>
          <w:tcPr>
            <w:tcW w:w="1385" w:type="dxa"/>
            <w:shd w:val="clear" w:color="auto" w:fill="auto"/>
          </w:tcPr>
          <w:p w:rsidR="0054695C" w:rsidRPr="00407C7D" w:rsidRDefault="0054695C" w:rsidP="00DC5F0D">
            <w:pPr>
              <w:rPr>
                <w:lang w:val="sr-Cyrl-CS"/>
              </w:rPr>
            </w:pPr>
            <w:r w:rsidRPr="00407C7D">
              <w:rPr>
                <w:lang w:val="sr-Latn-CS"/>
              </w:rPr>
              <w:t xml:space="preserve">       </w:t>
            </w:r>
            <w:r w:rsidRPr="00407C7D">
              <w:rPr>
                <w:lang w:val="sr-Cyrl-CS"/>
              </w:rPr>
              <w:t>158</w:t>
            </w:r>
          </w:p>
        </w:tc>
        <w:tc>
          <w:tcPr>
            <w:tcW w:w="1078" w:type="dxa"/>
            <w:shd w:val="clear" w:color="auto" w:fill="auto"/>
          </w:tcPr>
          <w:p w:rsidR="0054695C" w:rsidRPr="00407C7D" w:rsidRDefault="0054695C" w:rsidP="00DC5F0D">
            <w:pPr>
              <w:rPr>
                <w:lang w:val="sr-Cyrl-CS"/>
              </w:rPr>
            </w:pPr>
            <w:r w:rsidRPr="00407C7D">
              <w:rPr>
                <w:lang w:val="sr-Latn-CS"/>
              </w:rPr>
              <w:t xml:space="preserve">   </w:t>
            </w:r>
            <w:r w:rsidRPr="00407C7D">
              <w:rPr>
                <w:lang w:val="sr-Cyrl-CS"/>
              </w:rPr>
              <w:t>101</w:t>
            </w:r>
          </w:p>
        </w:tc>
        <w:tc>
          <w:tcPr>
            <w:tcW w:w="1140" w:type="dxa"/>
            <w:shd w:val="clear" w:color="auto" w:fill="auto"/>
          </w:tcPr>
          <w:p w:rsidR="0054695C" w:rsidRPr="00407C7D" w:rsidRDefault="0054695C" w:rsidP="00DC5F0D">
            <w:pPr>
              <w:rPr>
                <w:lang w:val="sr-Cyrl-CS"/>
              </w:rPr>
            </w:pPr>
            <w:r w:rsidRPr="00407C7D">
              <w:rPr>
                <w:lang w:val="sr-Latn-CS"/>
              </w:rPr>
              <w:t xml:space="preserve">   </w:t>
            </w:r>
            <w:r w:rsidRPr="00407C7D">
              <w:rPr>
                <w:lang w:val="sr-Cyrl-CS"/>
              </w:rPr>
              <w:t>718</w:t>
            </w:r>
          </w:p>
        </w:tc>
        <w:tc>
          <w:tcPr>
            <w:tcW w:w="1051" w:type="dxa"/>
            <w:shd w:val="clear" w:color="auto" w:fill="auto"/>
          </w:tcPr>
          <w:p w:rsidR="0054695C" w:rsidRPr="00407C7D" w:rsidRDefault="0054695C" w:rsidP="00DC5F0D">
            <w:pPr>
              <w:rPr>
                <w:lang w:val="sr-Cyrl-CS"/>
              </w:rPr>
            </w:pPr>
            <w:r w:rsidRPr="00407C7D">
              <w:rPr>
                <w:lang w:val="sr-Latn-CS"/>
              </w:rPr>
              <w:t xml:space="preserve">    </w:t>
            </w:r>
            <w:r w:rsidRPr="00407C7D">
              <w:rPr>
                <w:lang w:val="sr-Cyrl-CS"/>
              </w:rPr>
              <w:t>475</w:t>
            </w:r>
          </w:p>
        </w:tc>
        <w:tc>
          <w:tcPr>
            <w:tcW w:w="1438" w:type="dxa"/>
            <w:shd w:val="clear" w:color="auto" w:fill="auto"/>
          </w:tcPr>
          <w:p w:rsidR="0054695C" w:rsidRPr="00407C7D" w:rsidRDefault="0054695C" w:rsidP="00DC5F0D">
            <w:pPr>
              <w:rPr>
                <w:lang w:val="sr-Cyrl-CS"/>
              </w:rPr>
            </w:pPr>
            <w:r w:rsidRPr="00407C7D">
              <w:rPr>
                <w:lang w:val="sr-Latn-CS"/>
              </w:rPr>
              <w:t xml:space="preserve">        </w:t>
            </w:r>
            <w:r w:rsidRPr="00407C7D">
              <w:rPr>
                <w:lang w:val="sr-Cyrl-CS"/>
              </w:rPr>
              <w:t>17</w:t>
            </w:r>
          </w:p>
        </w:tc>
        <w:tc>
          <w:tcPr>
            <w:tcW w:w="1073" w:type="dxa"/>
            <w:shd w:val="clear" w:color="auto" w:fill="auto"/>
          </w:tcPr>
          <w:p w:rsidR="0054695C" w:rsidRPr="00407C7D" w:rsidRDefault="0054695C" w:rsidP="00DC5F0D">
            <w:pPr>
              <w:rPr>
                <w:lang w:val="sr-Cyrl-CS"/>
              </w:rPr>
            </w:pPr>
            <w:r w:rsidRPr="00407C7D">
              <w:rPr>
                <w:lang w:val="sr-Latn-CS"/>
              </w:rPr>
              <w:t xml:space="preserve">     </w:t>
            </w:r>
            <w:r w:rsidRPr="00407C7D">
              <w:rPr>
                <w:lang w:val="sr-Cyrl-CS"/>
              </w:rPr>
              <w:t>7</w:t>
            </w:r>
          </w:p>
        </w:tc>
        <w:tc>
          <w:tcPr>
            <w:tcW w:w="1073" w:type="dxa"/>
            <w:shd w:val="clear" w:color="auto" w:fill="auto"/>
          </w:tcPr>
          <w:p w:rsidR="0054695C" w:rsidRPr="00407C7D" w:rsidRDefault="0054695C" w:rsidP="00DC5F0D">
            <w:pPr>
              <w:rPr>
                <w:lang w:val="sr-Cyrl-CS"/>
              </w:rPr>
            </w:pPr>
            <w:r w:rsidRPr="00407C7D">
              <w:rPr>
                <w:lang w:val="sr-Latn-CS"/>
              </w:rPr>
              <w:t xml:space="preserve">      </w:t>
            </w:r>
            <w:r w:rsidRPr="00407C7D">
              <w:rPr>
                <w:lang w:val="sr-Cyrl-CS"/>
              </w:rPr>
              <w:t>0</w:t>
            </w:r>
          </w:p>
        </w:tc>
        <w:tc>
          <w:tcPr>
            <w:tcW w:w="1336" w:type="dxa"/>
            <w:shd w:val="clear" w:color="auto" w:fill="auto"/>
          </w:tcPr>
          <w:p w:rsidR="0054695C" w:rsidRPr="00407C7D" w:rsidRDefault="0054695C" w:rsidP="00DC5F0D">
            <w:pPr>
              <w:rPr>
                <w:lang w:val="sr-Cyrl-CS"/>
              </w:rPr>
            </w:pPr>
            <w:r w:rsidRPr="00407C7D">
              <w:rPr>
                <w:lang w:val="sr-Latn-CS"/>
              </w:rPr>
              <w:t xml:space="preserve">         </w:t>
            </w:r>
            <w:r w:rsidRPr="00407C7D">
              <w:rPr>
                <w:lang w:val="sr-Cyrl-CS"/>
              </w:rPr>
              <w:t>2</w:t>
            </w:r>
          </w:p>
        </w:tc>
      </w:tr>
    </w:tbl>
    <w:p w:rsidR="0054695C" w:rsidRPr="00407C7D" w:rsidRDefault="0054695C" w:rsidP="0054695C">
      <w:pPr>
        <w:rPr>
          <w:lang w:val="sr-Cyrl-CS"/>
        </w:rPr>
      </w:pPr>
      <w:r w:rsidRPr="00407C7D">
        <w:rPr>
          <w:lang w:val="sr-Cyrl-CS"/>
        </w:rPr>
        <w:t>Извор РСЗ</w:t>
      </w:r>
    </w:p>
    <w:p w:rsidR="0054695C" w:rsidRPr="00407C7D" w:rsidRDefault="0054695C" w:rsidP="0054695C">
      <w:pPr>
        <w:rPr>
          <w:lang w:val="sr-Cyrl-CS"/>
        </w:rPr>
      </w:pPr>
    </w:p>
    <w:p w:rsidR="0054695C" w:rsidRPr="00407C7D" w:rsidRDefault="0054695C" w:rsidP="0054695C">
      <w:pPr>
        <w:rPr>
          <w:b/>
          <w:lang w:val="sr-Cyrl-CS"/>
        </w:rPr>
      </w:pPr>
      <w:r w:rsidRPr="00407C7D">
        <w:rPr>
          <w:b/>
          <w:lang w:val="sr-Cyrl-CS"/>
        </w:rPr>
        <w:t>Објекти за смештај стоке у газдинству</w:t>
      </w:r>
    </w:p>
    <w:p w:rsidR="0054695C" w:rsidRPr="00407C7D" w:rsidRDefault="0054695C" w:rsidP="0054695C">
      <w:pPr>
        <w:rPr>
          <w:lang w:val="sr-Cyrl-CS"/>
        </w:rPr>
      </w:pPr>
    </w:p>
    <w:tbl>
      <w:tblPr>
        <w:tblW w:w="990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063"/>
        <w:gridCol w:w="1185"/>
        <w:gridCol w:w="1372"/>
        <w:gridCol w:w="767"/>
        <w:gridCol w:w="1077"/>
        <w:gridCol w:w="1800"/>
        <w:gridCol w:w="1800"/>
      </w:tblGrid>
      <w:tr w:rsidR="0054695C" w:rsidRPr="00407C7D" w:rsidTr="00DC5F0D">
        <w:trPr>
          <w:trHeight w:val="318"/>
          <w:jc w:val="center"/>
        </w:trPr>
        <w:tc>
          <w:tcPr>
            <w:tcW w:w="4456" w:type="dxa"/>
            <w:gridSpan w:val="4"/>
            <w:shd w:val="clear" w:color="auto" w:fill="auto"/>
          </w:tcPr>
          <w:p w:rsidR="0054695C" w:rsidRPr="00407C7D" w:rsidRDefault="0054695C" w:rsidP="00DC5F0D">
            <w:r w:rsidRPr="00407C7D">
              <w:rPr>
                <w:lang w:val="sr-Cyrl-CS"/>
              </w:rPr>
              <w:t xml:space="preserve">              Објекти за смештај говеда</w:t>
            </w:r>
          </w:p>
        </w:tc>
        <w:tc>
          <w:tcPr>
            <w:tcW w:w="5444" w:type="dxa"/>
            <w:gridSpan w:val="4"/>
            <w:shd w:val="clear" w:color="auto" w:fill="auto"/>
          </w:tcPr>
          <w:p w:rsidR="0054695C" w:rsidRPr="00407C7D" w:rsidRDefault="0054695C" w:rsidP="00DC5F0D">
            <w:pPr>
              <w:rPr>
                <w:lang w:val="sr-Cyrl-CS"/>
              </w:rPr>
            </w:pPr>
            <w:r w:rsidRPr="00407C7D">
              <w:rPr>
                <w:lang w:val="sr-Cyrl-CS"/>
              </w:rPr>
              <w:t>Објекти за смештај свиња</w:t>
            </w:r>
          </w:p>
        </w:tc>
      </w:tr>
      <w:tr w:rsidR="0054695C" w:rsidRPr="00407C7D" w:rsidTr="00DC5F0D">
        <w:trPr>
          <w:trHeight w:val="268"/>
          <w:jc w:val="center"/>
        </w:trPr>
        <w:tc>
          <w:tcPr>
            <w:tcW w:w="836" w:type="dxa"/>
            <w:vMerge w:val="restart"/>
            <w:shd w:val="clear" w:color="auto" w:fill="auto"/>
          </w:tcPr>
          <w:p w:rsidR="0054695C" w:rsidRPr="00407C7D" w:rsidRDefault="0054695C" w:rsidP="00DC5F0D">
            <w:pPr>
              <w:rPr>
                <w:lang w:val="sr-Cyrl-CS"/>
              </w:rPr>
            </w:pPr>
            <w:r w:rsidRPr="00407C7D">
              <w:rPr>
                <w:lang w:val="sr-Cyrl-CS"/>
              </w:rPr>
              <w:t>Пг</w:t>
            </w:r>
          </w:p>
        </w:tc>
        <w:tc>
          <w:tcPr>
            <w:tcW w:w="1063" w:type="dxa"/>
            <w:vMerge w:val="restart"/>
            <w:shd w:val="clear" w:color="auto" w:fill="auto"/>
          </w:tcPr>
          <w:p w:rsidR="0054695C" w:rsidRPr="00407C7D" w:rsidRDefault="0054695C" w:rsidP="00DC5F0D">
            <w:pPr>
              <w:rPr>
                <w:lang w:val="sr-Cyrl-CS"/>
              </w:rPr>
            </w:pPr>
            <w:r w:rsidRPr="00407C7D">
              <w:rPr>
                <w:lang w:val="sr-Cyrl-CS"/>
              </w:rPr>
              <w:t xml:space="preserve">     Број</w:t>
            </w:r>
          </w:p>
          <w:p w:rsidR="0054695C" w:rsidRPr="00407C7D" w:rsidRDefault="0054695C" w:rsidP="00DC5F0D">
            <w:pPr>
              <w:rPr>
                <w:lang w:val="sr-Cyrl-CS"/>
              </w:rPr>
            </w:pPr>
            <w:r w:rsidRPr="00407C7D">
              <w:rPr>
                <w:lang w:val="sr-Cyrl-CS"/>
              </w:rPr>
              <w:t xml:space="preserve">    </w:t>
            </w:r>
          </w:p>
        </w:tc>
        <w:tc>
          <w:tcPr>
            <w:tcW w:w="2557" w:type="dxa"/>
            <w:gridSpan w:val="2"/>
            <w:shd w:val="clear" w:color="auto" w:fill="auto"/>
          </w:tcPr>
          <w:p w:rsidR="0054695C" w:rsidRPr="00407C7D" w:rsidRDefault="0054695C" w:rsidP="00DC5F0D">
            <w:pPr>
              <w:rPr>
                <w:lang w:val="sr-Cyrl-CS"/>
              </w:rPr>
            </w:pPr>
            <w:r w:rsidRPr="00407C7D">
              <w:rPr>
                <w:lang w:val="sr-Cyrl-CS"/>
              </w:rPr>
              <w:t>Капацитет број места</w:t>
            </w:r>
          </w:p>
        </w:tc>
        <w:tc>
          <w:tcPr>
            <w:tcW w:w="767" w:type="dxa"/>
            <w:vMerge w:val="restart"/>
            <w:shd w:val="clear" w:color="auto" w:fill="auto"/>
          </w:tcPr>
          <w:p w:rsidR="0054695C" w:rsidRPr="00407C7D" w:rsidRDefault="0054695C" w:rsidP="00DC5F0D">
            <w:pPr>
              <w:rPr>
                <w:lang w:val="sr-Cyrl-CS"/>
              </w:rPr>
            </w:pPr>
            <w:r w:rsidRPr="00407C7D">
              <w:rPr>
                <w:lang w:val="sr-Cyrl-CS"/>
              </w:rPr>
              <w:t>Пг</w:t>
            </w:r>
          </w:p>
        </w:tc>
        <w:tc>
          <w:tcPr>
            <w:tcW w:w="1077" w:type="dxa"/>
            <w:vMerge w:val="restart"/>
            <w:shd w:val="clear" w:color="auto" w:fill="auto"/>
          </w:tcPr>
          <w:p w:rsidR="0054695C" w:rsidRPr="00407C7D" w:rsidRDefault="0054695C" w:rsidP="00DC5F0D">
            <w:pPr>
              <w:rPr>
                <w:lang w:val="sr-Cyrl-CS"/>
              </w:rPr>
            </w:pPr>
            <w:r w:rsidRPr="00407C7D">
              <w:rPr>
                <w:lang w:val="sr-Cyrl-CS"/>
              </w:rPr>
              <w:t>Број</w:t>
            </w:r>
          </w:p>
        </w:tc>
        <w:tc>
          <w:tcPr>
            <w:tcW w:w="3600" w:type="dxa"/>
            <w:gridSpan w:val="2"/>
            <w:shd w:val="clear" w:color="auto" w:fill="auto"/>
          </w:tcPr>
          <w:p w:rsidR="0054695C" w:rsidRPr="00407C7D" w:rsidRDefault="0054695C" w:rsidP="00DC5F0D">
            <w:pPr>
              <w:rPr>
                <w:lang w:val="sr-Cyrl-CS"/>
              </w:rPr>
            </w:pPr>
            <w:r w:rsidRPr="00407C7D">
              <w:rPr>
                <w:lang w:val="sr-Cyrl-CS"/>
              </w:rPr>
              <w:t>Капацитет број места</w:t>
            </w:r>
          </w:p>
        </w:tc>
      </w:tr>
      <w:tr w:rsidR="0054695C" w:rsidRPr="00407C7D" w:rsidTr="00DC5F0D">
        <w:trPr>
          <w:trHeight w:val="142"/>
          <w:jc w:val="center"/>
        </w:trPr>
        <w:tc>
          <w:tcPr>
            <w:tcW w:w="836" w:type="dxa"/>
            <w:vMerge/>
            <w:shd w:val="clear" w:color="auto" w:fill="auto"/>
          </w:tcPr>
          <w:p w:rsidR="0054695C" w:rsidRPr="00407C7D" w:rsidRDefault="0054695C" w:rsidP="00DC5F0D">
            <w:pPr>
              <w:rPr>
                <w:lang w:val="sr-Cyrl-CS"/>
              </w:rPr>
            </w:pPr>
          </w:p>
        </w:tc>
        <w:tc>
          <w:tcPr>
            <w:tcW w:w="1063" w:type="dxa"/>
            <w:vMerge/>
            <w:shd w:val="clear" w:color="auto" w:fill="auto"/>
          </w:tcPr>
          <w:p w:rsidR="0054695C" w:rsidRPr="00407C7D" w:rsidRDefault="0054695C" w:rsidP="00DC5F0D">
            <w:pPr>
              <w:rPr>
                <w:lang w:val="sr-Cyrl-CS"/>
              </w:rPr>
            </w:pPr>
          </w:p>
        </w:tc>
        <w:tc>
          <w:tcPr>
            <w:tcW w:w="1185" w:type="dxa"/>
            <w:shd w:val="clear" w:color="auto" w:fill="auto"/>
          </w:tcPr>
          <w:p w:rsidR="0054695C" w:rsidRPr="00407C7D" w:rsidRDefault="0054695C" w:rsidP="00DC5F0D">
            <w:pPr>
              <w:rPr>
                <w:lang w:val="sr-Cyrl-CS"/>
              </w:rPr>
            </w:pPr>
            <w:r w:rsidRPr="00407C7D">
              <w:rPr>
                <w:lang w:val="sr-Cyrl-CS"/>
              </w:rPr>
              <w:t>властити</w:t>
            </w:r>
          </w:p>
        </w:tc>
        <w:tc>
          <w:tcPr>
            <w:tcW w:w="1372" w:type="dxa"/>
            <w:shd w:val="clear" w:color="auto" w:fill="auto"/>
          </w:tcPr>
          <w:p w:rsidR="0054695C" w:rsidRPr="00407C7D" w:rsidRDefault="0054695C" w:rsidP="00DC5F0D">
            <w:pPr>
              <w:rPr>
                <w:lang w:val="sr-Cyrl-CS"/>
              </w:rPr>
            </w:pPr>
            <w:r w:rsidRPr="00407C7D">
              <w:rPr>
                <w:lang w:val="sr-Cyrl-CS"/>
              </w:rPr>
              <w:t>коришћени 2011/2012</w:t>
            </w:r>
          </w:p>
        </w:tc>
        <w:tc>
          <w:tcPr>
            <w:tcW w:w="767" w:type="dxa"/>
            <w:vMerge/>
            <w:shd w:val="clear" w:color="auto" w:fill="auto"/>
          </w:tcPr>
          <w:p w:rsidR="0054695C" w:rsidRPr="00407C7D" w:rsidRDefault="0054695C" w:rsidP="00DC5F0D">
            <w:pPr>
              <w:rPr>
                <w:lang w:val="sr-Cyrl-CS"/>
              </w:rPr>
            </w:pPr>
          </w:p>
        </w:tc>
        <w:tc>
          <w:tcPr>
            <w:tcW w:w="1077" w:type="dxa"/>
            <w:vMerge/>
            <w:shd w:val="clear" w:color="auto" w:fill="auto"/>
          </w:tcPr>
          <w:p w:rsidR="0054695C" w:rsidRPr="00407C7D" w:rsidRDefault="0054695C" w:rsidP="00DC5F0D">
            <w:pPr>
              <w:rPr>
                <w:lang w:val="sr-Cyrl-CS"/>
              </w:rPr>
            </w:pPr>
          </w:p>
        </w:tc>
        <w:tc>
          <w:tcPr>
            <w:tcW w:w="1800" w:type="dxa"/>
            <w:shd w:val="clear" w:color="auto" w:fill="auto"/>
          </w:tcPr>
          <w:p w:rsidR="0054695C" w:rsidRPr="00407C7D" w:rsidRDefault="0054695C" w:rsidP="00DC5F0D">
            <w:pPr>
              <w:rPr>
                <w:lang w:val="sr-Cyrl-CS"/>
              </w:rPr>
            </w:pPr>
            <w:r w:rsidRPr="00407C7D">
              <w:rPr>
                <w:lang w:val="sr-Cyrl-CS"/>
              </w:rPr>
              <w:t>властитит</w:t>
            </w:r>
          </w:p>
        </w:tc>
        <w:tc>
          <w:tcPr>
            <w:tcW w:w="1800" w:type="dxa"/>
            <w:shd w:val="clear" w:color="auto" w:fill="auto"/>
          </w:tcPr>
          <w:p w:rsidR="0054695C" w:rsidRPr="00407C7D" w:rsidRDefault="0054695C" w:rsidP="00DC5F0D">
            <w:pPr>
              <w:rPr>
                <w:lang w:val="sr-Cyrl-CS"/>
              </w:rPr>
            </w:pPr>
            <w:r w:rsidRPr="00407C7D">
              <w:rPr>
                <w:lang w:val="sr-Cyrl-CS"/>
              </w:rPr>
              <w:t>коришћени</w:t>
            </w:r>
          </w:p>
          <w:p w:rsidR="0054695C" w:rsidRPr="00407C7D" w:rsidRDefault="0054695C" w:rsidP="00DC5F0D">
            <w:pPr>
              <w:rPr>
                <w:lang w:val="sr-Cyrl-CS"/>
              </w:rPr>
            </w:pPr>
            <w:r w:rsidRPr="00407C7D">
              <w:rPr>
                <w:lang w:val="sr-Cyrl-CS"/>
              </w:rPr>
              <w:t>2011/2012</w:t>
            </w:r>
          </w:p>
        </w:tc>
      </w:tr>
      <w:tr w:rsidR="0054695C" w:rsidRPr="00407C7D" w:rsidTr="00DC5F0D">
        <w:trPr>
          <w:trHeight w:val="268"/>
          <w:jc w:val="center"/>
        </w:trPr>
        <w:tc>
          <w:tcPr>
            <w:tcW w:w="836" w:type="dxa"/>
            <w:shd w:val="clear" w:color="auto" w:fill="auto"/>
          </w:tcPr>
          <w:p w:rsidR="0054695C" w:rsidRPr="00407C7D" w:rsidRDefault="0054695C" w:rsidP="00DC5F0D">
            <w:pPr>
              <w:rPr>
                <w:lang w:val="sr-Cyrl-CS"/>
              </w:rPr>
            </w:pPr>
            <w:r w:rsidRPr="00407C7D">
              <w:rPr>
                <w:lang w:val="sr-Cyrl-CS"/>
              </w:rPr>
              <w:lastRenderedPageBreak/>
              <w:t>3.163</w:t>
            </w:r>
          </w:p>
        </w:tc>
        <w:tc>
          <w:tcPr>
            <w:tcW w:w="1063" w:type="dxa"/>
            <w:shd w:val="clear" w:color="auto" w:fill="auto"/>
          </w:tcPr>
          <w:p w:rsidR="0054695C" w:rsidRPr="00407C7D" w:rsidRDefault="0054695C" w:rsidP="00DC5F0D">
            <w:pPr>
              <w:rPr>
                <w:lang w:val="sr-Cyrl-CS"/>
              </w:rPr>
            </w:pPr>
            <w:r w:rsidRPr="00407C7D">
              <w:rPr>
                <w:lang w:val="sr-Cyrl-CS"/>
              </w:rPr>
              <w:t>3.237</w:t>
            </w:r>
          </w:p>
        </w:tc>
        <w:tc>
          <w:tcPr>
            <w:tcW w:w="1185" w:type="dxa"/>
            <w:shd w:val="clear" w:color="auto" w:fill="auto"/>
          </w:tcPr>
          <w:p w:rsidR="0054695C" w:rsidRPr="00407C7D" w:rsidRDefault="0054695C" w:rsidP="00DC5F0D">
            <w:pPr>
              <w:rPr>
                <w:lang w:val="sr-Cyrl-CS"/>
              </w:rPr>
            </w:pPr>
            <w:r w:rsidRPr="00407C7D">
              <w:rPr>
                <w:lang w:val="sr-Cyrl-CS"/>
              </w:rPr>
              <w:t>15.764</w:t>
            </w:r>
          </w:p>
        </w:tc>
        <w:tc>
          <w:tcPr>
            <w:tcW w:w="1372" w:type="dxa"/>
            <w:shd w:val="clear" w:color="auto" w:fill="auto"/>
          </w:tcPr>
          <w:p w:rsidR="0054695C" w:rsidRPr="00407C7D" w:rsidRDefault="0054695C" w:rsidP="00DC5F0D">
            <w:pPr>
              <w:rPr>
                <w:lang w:val="sr-Cyrl-CS"/>
              </w:rPr>
            </w:pPr>
            <w:r w:rsidRPr="00407C7D">
              <w:rPr>
                <w:lang w:val="sr-Cyrl-CS"/>
              </w:rPr>
              <w:t>4.003</w:t>
            </w:r>
          </w:p>
        </w:tc>
        <w:tc>
          <w:tcPr>
            <w:tcW w:w="767" w:type="dxa"/>
            <w:shd w:val="clear" w:color="auto" w:fill="auto"/>
          </w:tcPr>
          <w:p w:rsidR="0054695C" w:rsidRPr="00407C7D" w:rsidRDefault="0054695C" w:rsidP="00DC5F0D">
            <w:pPr>
              <w:rPr>
                <w:lang w:val="sr-Cyrl-CS"/>
              </w:rPr>
            </w:pPr>
            <w:r w:rsidRPr="00407C7D">
              <w:rPr>
                <w:lang w:val="sr-Cyrl-CS"/>
              </w:rPr>
              <w:t>3.334</w:t>
            </w:r>
          </w:p>
        </w:tc>
        <w:tc>
          <w:tcPr>
            <w:tcW w:w="1077" w:type="dxa"/>
            <w:shd w:val="clear" w:color="auto" w:fill="auto"/>
          </w:tcPr>
          <w:p w:rsidR="0054695C" w:rsidRPr="00407C7D" w:rsidRDefault="0054695C" w:rsidP="00DC5F0D">
            <w:pPr>
              <w:rPr>
                <w:lang w:val="sr-Cyrl-CS"/>
              </w:rPr>
            </w:pPr>
            <w:r w:rsidRPr="00407C7D">
              <w:rPr>
                <w:lang w:val="sr-Cyrl-CS"/>
              </w:rPr>
              <w:t>3.580</w:t>
            </w:r>
          </w:p>
        </w:tc>
        <w:tc>
          <w:tcPr>
            <w:tcW w:w="1800" w:type="dxa"/>
            <w:shd w:val="clear" w:color="auto" w:fill="auto"/>
          </w:tcPr>
          <w:p w:rsidR="0054695C" w:rsidRPr="00407C7D" w:rsidRDefault="0054695C" w:rsidP="00DC5F0D">
            <w:pPr>
              <w:rPr>
                <w:lang w:val="sr-Cyrl-CS"/>
              </w:rPr>
            </w:pPr>
            <w:r w:rsidRPr="00407C7D">
              <w:rPr>
                <w:lang w:val="sr-Cyrl-CS"/>
              </w:rPr>
              <w:t>21.497</w:t>
            </w:r>
          </w:p>
        </w:tc>
        <w:tc>
          <w:tcPr>
            <w:tcW w:w="1800" w:type="dxa"/>
            <w:shd w:val="clear" w:color="auto" w:fill="auto"/>
          </w:tcPr>
          <w:p w:rsidR="0054695C" w:rsidRPr="00407C7D" w:rsidRDefault="0054695C" w:rsidP="00DC5F0D">
            <w:pPr>
              <w:rPr>
                <w:lang w:val="sr-Cyrl-CS"/>
              </w:rPr>
            </w:pPr>
            <w:r w:rsidRPr="00407C7D">
              <w:rPr>
                <w:lang w:val="sr-Cyrl-CS"/>
              </w:rPr>
              <w:t>9.370</w:t>
            </w:r>
          </w:p>
        </w:tc>
      </w:tr>
    </w:tbl>
    <w:p w:rsidR="0054695C" w:rsidRPr="00407C7D" w:rsidRDefault="0054695C" w:rsidP="0054695C">
      <w:pPr>
        <w:rPr>
          <w:lang w:val="sr-Cyrl-CS"/>
        </w:rPr>
      </w:pPr>
    </w:p>
    <w:p w:rsidR="0054695C" w:rsidRPr="00407C7D" w:rsidRDefault="0054695C" w:rsidP="0054695C">
      <w:pPr>
        <w:rPr>
          <w:lang w:val="sr-Cyrl-CS"/>
        </w:rPr>
      </w:pPr>
    </w:p>
    <w:tbl>
      <w:tblPr>
        <w:tblW w:w="990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063"/>
        <w:gridCol w:w="1185"/>
        <w:gridCol w:w="1372"/>
        <w:gridCol w:w="767"/>
        <w:gridCol w:w="1077"/>
        <w:gridCol w:w="1800"/>
        <w:gridCol w:w="1800"/>
      </w:tblGrid>
      <w:tr w:rsidR="0054695C" w:rsidRPr="00407C7D" w:rsidTr="00DC5F0D">
        <w:trPr>
          <w:trHeight w:val="324"/>
          <w:jc w:val="center"/>
        </w:trPr>
        <w:tc>
          <w:tcPr>
            <w:tcW w:w="4456" w:type="dxa"/>
            <w:gridSpan w:val="4"/>
            <w:shd w:val="clear" w:color="auto" w:fill="auto"/>
          </w:tcPr>
          <w:p w:rsidR="0054695C" w:rsidRPr="00407C7D" w:rsidRDefault="0054695C" w:rsidP="00DC5F0D">
            <w:r w:rsidRPr="00407C7D">
              <w:rPr>
                <w:lang w:val="sr-Cyrl-CS"/>
              </w:rPr>
              <w:t xml:space="preserve">  Објекти за смештај кокошака носиља               </w:t>
            </w:r>
          </w:p>
        </w:tc>
        <w:tc>
          <w:tcPr>
            <w:tcW w:w="5444" w:type="dxa"/>
            <w:gridSpan w:val="4"/>
            <w:shd w:val="clear" w:color="auto" w:fill="auto"/>
          </w:tcPr>
          <w:p w:rsidR="0054695C" w:rsidRPr="00407C7D" w:rsidRDefault="0054695C" w:rsidP="00DC5F0D">
            <w:pPr>
              <w:rPr>
                <w:lang w:val="sr-Cyrl-CS"/>
              </w:rPr>
            </w:pPr>
            <w:r w:rsidRPr="00407C7D">
              <w:rPr>
                <w:lang w:val="sr-Cyrl-CS"/>
              </w:rPr>
              <w:t xml:space="preserve">           Објекти за смештај остале стоке</w:t>
            </w:r>
          </w:p>
        </w:tc>
      </w:tr>
      <w:tr w:rsidR="0054695C" w:rsidRPr="00407C7D" w:rsidTr="00DC5F0D">
        <w:trPr>
          <w:trHeight w:val="268"/>
          <w:jc w:val="center"/>
        </w:trPr>
        <w:tc>
          <w:tcPr>
            <w:tcW w:w="836" w:type="dxa"/>
            <w:vMerge w:val="restart"/>
            <w:shd w:val="clear" w:color="auto" w:fill="auto"/>
          </w:tcPr>
          <w:p w:rsidR="0054695C" w:rsidRPr="00407C7D" w:rsidRDefault="0054695C" w:rsidP="00DC5F0D">
            <w:pPr>
              <w:rPr>
                <w:lang w:val="sr-Cyrl-CS"/>
              </w:rPr>
            </w:pPr>
            <w:r w:rsidRPr="00407C7D">
              <w:rPr>
                <w:lang w:val="sr-Cyrl-CS"/>
              </w:rPr>
              <w:t>Пг</w:t>
            </w:r>
          </w:p>
        </w:tc>
        <w:tc>
          <w:tcPr>
            <w:tcW w:w="1063" w:type="dxa"/>
            <w:vMerge w:val="restart"/>
            <w:shd w:val="clear" w:color="auto" w:fill="auto"/>
          </w:tcPr>
          <w:p w:rsidR="0054695C" w:rsidRPr="00407C7D" w:rsidRDefault="0054695C" w:rsidP="00DC5F0D">
            <w:pPr>
              <w:rPr>
                <w:lang w:val="sr-Cyrl-CS"/>
              </w:rPr>
            </w:pPr>
            <w:r w:rsidRPr="00407C7D">
              <w:rPr>
                <w:lang w:val="sr-Cyrl-CS"/>
              </w:rPr>
              <w:t xml:space="preserve">     Број</w:t>
            </w:r>
          </w:p>
          <w:p w:rsidR="0054695C" w:rsidRPr="00407C7D" w:rsidRDefault="0054695C" w:rsidP="00DC5F0D">
            <w:pPr>
              <w:rPr>
                <w:lang w:val="sr-Cyrl-CS"/>
              </w:rPr>
            </w:pPr>
            <w:r w:rsidRPr="00407C7D">
              <w:rPr>
                <w:lang w:val="sr-Cyrl-CS"/>
              </w:rPr>
              <w:t xml:space="preserve">    </w:t>
            </w:r>
          </w:p>
        </w:tc>
        <w:tc>
          <w:tcPr>
            <w:tcW w:w="2557" w:type="dxa"/>
            <w:gridSpan w:val="2"/>
            <w:shd w:val="clear" w:color="auto" w:fill="auto"/>
          </w:tcPr>
          <w:p w:rsidR="0054695C" w:rsidRPr="00407C7D" w:rsidRDefault="0054695C" w:rsidP="00DC5F0D">
            <w:pPr>
              <w:rPr>
                <w:lang w:val="sr-Cyrl-CS"/>
              </w:rPr>
            </w:pPr>
            <w:r w:rsidRPr="00407C7D">
              <w:rPr>
                <w:lang w:val="sr-Cyrl-CS"/>
              </w:rPr>
              <w:t>Капацитет број места</w:t>
            </w:r>
          </w:p>
        </w:tc>
        <w:tc>
          <w:tcPr>
            <w:tcW w:w="767" w:type="dxa"/>
            <w:vMerge w:val="restart"/>
            <w:shd w:val="clear" w:color="auto" w:fill="auto"/>
          </w:tcPr>
          <w:p w:rsidR="0054695C" w:rsidRPr="00407C7D" w:rsidRDefault="0054695C" w:rsidP="00DC5F0D">
            <w:pPr>
              <w:rPr>
                <w:lang w:val="sr-Cyrl-CS"/>
              </w:rPr>
            </w:pPr>
            <w:r w:rsidRPr="00407C7D">
              <w:rPr>
                <w:lang w:val="sr-Cyrl-CS"/>
              </w:rPr>
              <w:t>Пг</w:t>
            </w:r>
          </w:p>
        </w:tc>
        <w:tc>
          <w:tcPr>
            <w:tcW w:w="1077" w:type="dxa"/>
            <w:vMerge w:val="restart"/>
            <w:shd w:val="clear" w:color="auto" w:fill="auto"/>
          </w:tcPr>
          <w:p w:rsidR="0054695C" w:rsidRPr="00407C7D" w:rsidRDefault="0054695C" w:rsidP="00DC5F0D">
            <w:pPr>
              <w:rPr>
                <w:lang w:val="sr-Cyrl-CS"/>
              </w:rPr>
            </w:pPr>
            <w:r w:rsidRPr="00407C7D">
              <w:rPr>
                <w:lang w:val="sr-Cyrl-CS"/>
              </w:rPr>
              <w:t>Број</w:t>
            </w:r>
          </w:p>
        </w:tc>
        <w:tc>
          <w:tcPr>
            <w:tcW w:w="3600" w:type="dxa"/>
            <w:gridSpan w:val="2"/>
            <w:shd w:val="clear" w:color="auto" w:fill="auto"/>
          </w:tcPr>
          <w:p w:rsidR="0054695C" w:rsidRPr="00407C7D" w:rsidRDefault="0054695C" w:rsidP="00DC5F0D">
            <w:pPr>
              <w:rPr>
                <w:lang w:val="sr-Cyrl-CS"/>
              </w:rPr>
            </w:pPr>
            <w:r w:rsidRPr="00407C7D">
              <w:rPr>
                <w:lang w:val="sr-Cyrl-CS"/>
              </w:rPr>
              <w:t>Капацитет број места</w:t>
            </w:r>
          </w:p>
        </w:tc>
      </w:tr>
      <w:tr w:rsidR="0054695C" w:rsidRPr="00407C7D" w:rsidTr="00DC5F0D">
        <w:trPr>
          <w:trHeight w:val="142"/>
          <w:jc w:val="center"/>
        </w:trPr>
        <w:tc>
          <w:tcPr>
            <w:tcW w:w="836" w:type="dxa"/>
            <w:vMerge/>
            <w:shd w:val="clear" w:color="auto" w:fill="auto"/>
          </w:tcPr>
          <w:p w:rsidR="0054695C" w:rsidRPr="00407C7D" w:rsidRDefault="0054695C" w:rsidP="00DC5F0D">
            <w:pPr>
              <w:rPr>
                <w:lang w:val="sr-Cyrl-CS"/>
              </w:rPr>
            </w:pPr>
          </w:p>
        </w:tc>
        <w:tc>
          <w:tcPr>
            <w:tcW w:w="1063" w:type="dxa"/>
            <w:vMerge/>
            <w:shd w:val="clear" w:color="auto" w:fill="auto"/>
          </w:tcPr>
          <w:p w:rsidR="0054695C" w:rsidRPr="00407C7D" w:rsidRDefault="0054695C" w:rsidP="00DC5F0D">
            <w:pPr>
              <w:rPr>
                <w:lang w:val="sr-Cyrl-CS"/>
              </w:rPr>
            </w:pPr>
          </w:p>
        </w:tc>
        <w:tc>
          <w:tcPr>
            <w:tcW w:w="1185" w:type="dxa"/>
            <w:shd w:val="clear" w:color="auto" w:fill="auto"/>
          </w:tcPr>
          <w:p w:rsidR="0054695C" w:rsidRPr="00407C7D" w:rsidRDefault="0054695C" w:rsidP="00DC5F0D">
            <w:pPr>
              <w:rPr>
                <w:lang w:val="sr-Cyrl-CS"/>
              </w:rPr>
            </w:pPr>
            <w:r w:rsidRPr="00407C7D">
              <w:rPr>
                <w:lang w:val="sr-Cyrl-CS"/>
              </w:rPr>
              <w:t>властити</w:t>
            </w:r>
          </w:p>
        </w:tc>
        <w:tc>
          <w:tcPr>
            <w:tcW w:w="1372" w:type="dxa"/>
            <w:shd w:val="clear" w:color="auto" w:fill="auto"/>
          </w:tcPr>
          <w:p w:rsidR="0054695C" w:rsidRPr="00407C7D" w:rsidRDefault="0054695C" w:rsidP="00DC5F0D">
            <w:pPr>
              <w:rPr>
                <w:lang w:val="sr-Cyrl-CS"/>
              </w:rPr>
            </w:pPr>
            <w:r w:rsidRPr="00407C7D">
              <w:rPr>
                <w:lang w:val="sr-Cyrl-CS"/>
              </w:rPr>
              <w:t>коришћени 2011/2012</w:t>
            </w:r>
          </w:p>
        </w:tc>
        <w:tc>
          <w:tcPr>
            <w:tcW w:w="767" w:type="dxa"/>
            <w:vMerge/>
            <w:shd w:val="clear" w:color="auto" w:fill="auto"/>
          </w:tcPr>
          <w:p w:rsidR="0054695C" w:rsidRPr="00407C7D" w:rsidRDefault="0054695C" w:rsidP="00DC5F0D">
            <w:pPr>
              <w:rPr>
                <w:lang w:val="sr-Cyrl-CS"/>
              </w:rPr>
            </w:pPr>
          </w:p>
        </w:tc>
        <w:tc>
          <w:tcPr>
            <w:tcW w:w="1077" w:type="dxa"/>
            <w:vMerge/>
            <w:shd w:val="clear" w:color="auto" w:fill="auto"/>
          </w:tcPr>
          <w:p w:rsidR="0054695C" w:rsidRPr="00407C7D" w:rsidRDefault="0054695C" w:rsidP="00DC5F0D">
            <w:pPr>
              <w:rPr>
                <w:lang w:val="sr-Cyrl-CS"/>
              </w:rPr>
            </w:pPr>
          </w:p>
        </w:tc>
        <w:tc>
          <w:tcPr>
            <w:tcW w:w="1800" w:type="dxa"/>
            <w:shd w:val="clear" w:color="auto" w:fill="auto"/>
          </w:tcPr>
          <w:p w:rsidR="0054695C" w:rsidRPr="00407C7D" w:rsidRDefault="0054695C" w:rsidP="00DC5F0D">
            <w:pPr>
              <w:rPr>
                <w:lang w:val="sr-Cyrl-CS"/>
              </w:rPr>
            </w:pPr>
            <w:r w:rsidRPr="00407C7D">
              <w:rPr>
                <w:lang w:val="sr-Cyrl-CS"/>
              </w:rPr>
              <w:t>властитит</w:t>
            </w:r>
          </w:p>
        </w:tc>
        <w:tc>
          <w:tcPr>
            <w:tcW w:w="1800" w:type="dxa"/>
            <w:shd w:val="clear" w:color="auto" w:fill="auto"/>
          </w:tcPr>
          <w:p w:rsidR="0054695C" w:rsidRPr="00407C7D" w:rsidRDefault="0054695C" w:rsidP="00DC5F0D">
            <w:pPr>
              <w:rPr>
                <w:lang w:val="sr-Cyrl-CS"/>
              </w:rPr>
            </w:pPr>
            <w:r w:rsidRPr="00407C7D">
              <w:rPr>
                <w:lang w:val="sr-Cyrl-CS"/>
              </w:rPr>
              <w:t>коришћени</w:t>
            </w:r>
          </w:p>
          <w:p w:rsidR="0054695C" w:rsidRPr="00407C7D" w:rsidRDefault="0054695C" w:rsidP="00DC5F0D">
            <w:pPr>
              <w:rPr>
                <w:lang w:val="sr-Cyrl-CS"/>
              </w:rPr>
            </w:pPr>
            <w:r w:rsidRPr="00407C7D">
              <w:rPr>
                <w:lang w:val="sr-Cyrl-CS"/>
              </w:rPr>
              <w:t>2011/2012</w:t>
            </w:r>
          </w:p>
        </w:tc>
      </w:tr>
      <w:tr w:rsidR="0054695C" w:rsidRPr="00407C7D" w:rsidTr="00DC5F0D">
        <w:trPr>
          <w:trHeight w:val="268"/>
          <w:jc w:val="center"/>
        </w:trPr>
        <w:tc>
          <w:tcPr>
            <w:tcW w:w="836" w:type="dxa"/>
            <w:shd w:val="clear" w:color="auto" w:fill="auto"/>
          </w:tcPr>
          <w:p w:rsidR="0054695C" w:rsidRPr="00407C7D" w:rsidRDefault="0054695C" w:rsidP="00DC5F0D">
            <w:pPr>
              <w:rPr>
                <w:lang w:val="sr-Cyrl-CS"/>
              </w:rPr>
            </w:pPr>
            <w:r w:rsidRPr="00407C7D">
              <w:rPr>
                <w:lang w:val="sr-Cyrl-CS"/>
              </w:rPr>
              <w:t>2.870</w:t>
            </w:r>
          </w:p>
        </w:tc>
        <w:tc>
          <w:tcPr>
            <w:tcW w:w="1063" w:type="dxa"/>
            <w:shd w:val="clear" w:color="auto" w:fill="auto"/>
          </w:tcPr>
          <w:p w:rsidR="0054695C" w:rsidRPr="00407C7D" w:rsidRDefault="0054695C" w:rsidP="00DC5F0D">
            <w:pPr>
              <w:rPr>
                <w:lang w:val="sr-Cyrl-CS"/>
              </w:rPr>
            </w:pPr>
            <w:r w:rsidRPr="00407C7D">
              <w:rPr>
                <w:lang w:val="sr-Cyrl-CS"/>
              </w:rPr>
              <w:t>3.065</w:t>
            </w:r>
          </w:p>
        </w:tc>
        <w:tc>
          <w:tcPr>
            <w:tcW w:w="1185" w:type="dxa"/>
            <w:shd w:val="clear" w:color="auto" w:fill="auto"/>
          </w:tcPr>
          <w:p w:rsidR="0054695C" w:rsidRPr="00407C7D" w:rsidRDefault="0054695C" w:rsidP="00DC5F0D">
            <w:pPr>
              <w:rPr>
                <w:lang w:val="sr-Cyrl-CS"/>
              </w:rPr>
            </w:pPr>
            <w:r w:rsidRPr="00407C7D">
              <w:rPr>
                <w:lang w:val="sr-Cyrl-CS"/>
              </w:rPr>
              <w:t>101.736</w:t>
            </w:r>
          </w:p>
        </w:tc>
        <w:tc>
          <w:tcPr>
            <w:tcW w:w="1372" w:type="dxa"/>
            <w:shd w:val="clear" w:color="auto" w:fill="auto"/>
          </w:tcPr>
          <w:p w:rsidR="0054695C" w:rsidRPr="00407C7D" w:rsidRDefault="0054695C" w:rsidP="00DC5F0D">
            <w:pPr>
              <w:rPr>
                <w:lang w:val="sr-Cyrl-CS"/>
              </w:rPr>
            </w:pPr>
            <w:r w:rsidRPr="00407C7D">
              <w:rPr>
                <w:lang w:val="sr-Cyrl-CS"/>
              </w:rPr>
              <w:t>30.309</w:t>
            </w:r>
          </w:p>
        </w:tc>
        <w:tc>
          <w:tcPr>
            <w:tcW w:w="767" w:type="dxa"/>
            <w:shd w:val="clear" w:color="auto" w:fill="auto"/>
          </w:tcPr>
          <w:p w:rsidR="0054695C" w:rsidRPr="00407C7D" w:rsidRDefault="0054695C" w:rsidP="00DC5F0D">
            <w:pPr>
              <w:rPr>
                <w:lang w:val="sr-Cyrl-CS"/>
              </w:rPr>
            </w:pPr>
            <w:r w:rsidRPr="00407C7D">
              <w:rPr>
                <w:lang w:val="sr-Cyrl-CS"/>
              </w:rPr>
              <w:t>776</w:t>
            </w:r>
          </w:p>
        </w:tc>
        <w:tc>
          <w:tcPr>
            <w:tcW w:w="1077" w:type="dxa"/>
            <w:shd w:val="clear" w:color="auto" w:fill="auto"/>
          </w:tcPr>
          <w:p w:rsidR="0054695C" w:rsidRPr="00407C7D" w:rsidRDefault="0054695C" w:rsidP="00DC5F0D">
            <w:pPr>
              <w:rPr>
                <w:lang w:val="sr-Cyrl-CS"/>
              </w:rPr>
            </w:pPr>
            <w:r w:rsidRPr="00407C7D">
              <w:rPr>
                <w:lang w:val="sr-Cyrl-CS"/>
              </w:rPr>
              <w:t>805</w:t>
            </w:r>
          </w:p>
        </w:tc>
        <w:tc>
          <w:tcPr>
            <w:tcW w:w="1800" w:type="dxa"/>
            <w:shd w:val="clear" w:color="auto" w:fill="auto"/>
          </w:tcPr>
          <w:p w:rsidR="0054695C" w:rsidRPr="00407C7D" w:rsidRDefault="0054695C" w:rsidP="00DC5F0D">
            <w:pPr>
              <w:rPr>
                <w:lang w:val="sr-Cyrl-CS"/>
              </w:rPr>
            </w:pPr>
            <w:r w:rsidRPr="00407C7D">
              <w:rPr>
                <w:lang w:val="sr-Cyrl-CS"/>
              </w:rPr>
              <w:t>21.911</w:t>
            </w:r>
          </w:p>
        </w:tc>
        <w:tc>
          <w:tcPr>
            <w:tcW w:w="1800" w:type="dxa"/>
            <w:shd w:val="clear" w:color="auto" w:fill="auto"/>
          </w:tcPr>
          <w:p w:rsidR="0054695C" w:rsidRPr="00407C7D" w:rsidRDefault="0054695C" w:rsidP="00DC5F0D">
            <w:pPr>
              <w:rPr>
                <w:lang w:val="sr-Cyrl-CS"/>
              </w:rPr>
            </w:pPr>
            <w:r w:rsidRPr="00407C7D">
              <w:rPr>
                <w:lang w:val="sr-Cyrl-CS"/>
              </w:rPr>
              <w:t>13.839</w:t>
            </w:r>
          </w:p>
        </w:tc>
      </w:tr>
    </w:tbl>
    <w:p w:rsidR="0054695C" w:rsidRPr="00407C7D" w:rsidRDefault="0054695C" w:rsidP="0054695C">
      <w:r w:rsidRPr="00407C7D">
        <w:rPr>
          <w:lang w:val="sr-Cyrl-CS"/>
        </w:rPr>
        <w:t>Извор РСЗ</w:t>
      </w:r>
    </w:p>
    <w:p w:rsidR="0054695C" w:rsidRPr="00407C7D" w:rsidRDefault="0054695C" w:rsidP="0054695C"/>
    <w:p w:rsidR="0054695C" w:rsidRPr="00407C7D" w:rsidRDefault="0054695C" w:rsidP="0054695C">
      <w:pPr>
        <w:rPr>
          <w:b/>
          <w:lang w:val="sr-Latn-CS"/>
        </w:rPr>
      </w:pPr>
      <w:r w:rsidRPr="00407C7D">
        <w:rPr>
          <w:b/>
          <w:lang w:val="sr-Cyrl-CS"/>
        </w:rPr>
        <w:t>Објекти за смештај пољопривредних производа на газдинству</w:t>
      </w:r>
    </w:p>
    <w:p w:rsidR="0054695C" w:rsidRPr="00407C7D" w:rsidRDefault="0054695C" w:rsidP="0054695C">
      <w:pPr>
        <w:rPr>
          <w:b/>
          <w:lang w:val="sr-Latn-CS"/>
        </w:rPr>
      </w:pPr>
    </w:p>
    <w:tbl>
      <w:tblPr>
        <w:tblW w:w="812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56"/>
        <w:gridCol w:w="1129"/>
        <w:gridCol w:w="1370"/>
        <w:gridCol w:w="756"/>
        <w:gridCol w:w="756"/>
        <w:gridCol w:w="1234"/>
        <w:gridCol w:w="1370"/>
      </w:tblGrid>
      <w:tr w:rsidR="0054695C" w:rsidRPr="00407C7D" w:rsidTr="00DC5F0D">
        <w:trPr>
          <w:trHeight w:val="535"/>
          <w:jc w:val="center"/>
        </w:trPr>
        <w:tc>
          <w:tcPr>
            <w:tcW w:w="4011" w:type="dxa"/>
            <w:gridSpan w:val="4"/>
            <w:shd w:val="clear" w:color="auto" w:fill="auto"/>
          </w:tcPr>
          <w:p w:rsidR="0054695C" w:rsidRPr="00407C7D" w:rsidRDefault="0054695C" w:rsidP="00DC5F0D">
            <w:pPr>
              <w:rPr>
                <w:lang w:val="sr-Cyrl-CS"/>
              </w:rPr>
            </w:pPr>
            <w:r w:rsidRPr="00407C7D">
              <w:rPr>
                <w:lang w:val="sr-Cyrl-CS"/>
              </w:rPr>
              <w:t xml:space="preserve">              Кошеви за кукуруз</w:t>
            </w:r>
          </w:p>
        </w:tc>
        <w:tc>
          <w:tcPr>
            <w:tcW w:w="4116" w:type="dxa"/>
            <w:gridSpan w:val="4"/>
            <w:shd w:val="clear" w:color="auto" w:fill="auto"/>
          </w:tcPr>
          <w:p w:rsidR="0054695C" w:rsidRPr="00407C7D" w:rsidRDefault="0054695C" w:rsidP="00DC5F0D">
            <w:pPr>
              <w:rPr>
                <w:lang w:val="sr-Cyrl-CS"/>
              </w:rPr>
            </w:pPr>
            <w:r w:rsidRPr="00407C7D">
              <w:rPr>
                <w:lang w:val="sr-Cyrl-CS"/>
              </w:rPr>
              <w:t xml:space="preserve">                                  Амбари</w:t>
            </w:r>
          </w:p>
        </w:tc>
      </w:tr>
      <w:tr w:rsidR="0054695C" w:rsidRPr="00407C7D" w:rsidTr="00DC5F0D">
        <w:trPr>
          <w:trHeight w:val="268"/>
          <w:jc w:val="center"/>
        </w:trPr>
        <w:tc>
          <w:tcPr>
            <w:tcW w:w="756" w:type="dxa"/>
            <w:vMerge w:val="restart"/>
            <w:shd w:val="clear" w:color="auto" w:fill="auto"/>
          </w:tcPr>
          <w:p w:rsidR="0054695C" w:rsidRPr="00407C7D" w:rsidRDefault="0054695C" w:rsidP="00DC5F0D">
            <w:pPr>
              <w:rPr>
                <w:lang w:val="sr-Cyrl-CS"/>
              </w:rPr>
            </w:pPr>
          </w:p>
          <w:p w:rsidR="0054695C" w:rsidRPr="00407C7D" w:rsidRDefault="0054695C" w:rsidP="00DC5F0D">
            <w:pPr>
              <w:rPr>
                <w:lang w:val="sr-Cyrl-CS"/>
              </w:rPr>
            </w:pPr>
            <w:r w:rsidRPr="00407C7D">
              <w:rPr>
                <w:lang w:val="sr-Cyrl-CS"/>
              </w:rPr>
              <w:t>Пг</w:t>
            </w:r>
          </w:p>
        </w:tc>
        <w:tc>
          <w:tcPr>
            <w:tcW w:w="756" w:type="dxa"/>
            <w:vMerge w:val="restart"/>
            <w:shd w:val="clear" w:color="auto" w:fill="auto"/>
          </w:tcPr>
          <w:p w:rsidR="0054695C" w:rsidRPr="00407C7D" w:rsidRDefault="0054695C" w:rsidP="00DC5F0D">
            <w:pPr>
              <w:rPr>
                <w:lang w:val="sr-Cyrl-CS"/>
              </w:rPr>
            </w:pPr>
            <w:r w:rsidRPr="00407C7D">
              <w:rPr>
                <w:lang w:val="sr-Cyrl-CS"/>
              </w:rPr>
              <w:t xml:space="preserve">     Број</w:t>
            </w:r>
          </w:p>
          <w:p w:rsidR="0054695C" w:rsidRPr="00407C7D" w:rsidRDefault="0054695C" w:rsidP="00DC5F0D">
            <w:pPr>
              <w:rPr>
                <w:lang w:val="sr-Cyrl-CS"/>
              </w:rPr>
            </w:pPr>
            <w:r w:rsidRPr="00407C7D">
              <w:rPr>
                <w:lang w:val="sr-Cyrl-CS"/>
              </w:rPr>
              <w:t xml:space="preserve">    </w:t>
            </w:r>
          </w:p>
        </w:tc>
        <w:tc>
          <w:tcPr>
            <w:tcW w:w="2499" w:type="dxa"/>
            <w:gridSpan w:val="2"/>
            <w:shd w:val="clear" w:color="auto" w:fill="auto"/>
          </w:tcPr>
          <w:p w:rsidR="0054695C" w:rsidRPr="00407C7D" w:rsidRDefault="0054695C" w:rsidP="00DC5F0D">
            <w:pPr>
              <w:rPr>
                <w:lang w:val="sr-Cyrl-CS"/>
              </w:rPr>
            </w:pPr>
            <w:r w:rsidRPr="00407C7D">
              <w:rPr>
                <w:lang w:val="sr-Cyrl-CS"/>
              </w:rPr>
              <w:t xml:space="preserve">Капацитет </w:t>
            </w:r>
            <w:r w:rsidRPr="00407C7D">
              <w:rPr>
                <w:rFonts w:ascii="Arial" w:hAnsi="Arial" w:cs="Arial"/>
                <w:lang w:val="sr-Cyrl-CS"/>
              </w:rPr>
              <w:t>m³</w:t>
            </w:r>
          </w:p>
        </w:tc>
        <w:tc>
          <w:tcPr>
            <w:tcW w:w="756" w:type="dxa"/>
            <w:vMerge w:val="restart"/>
            <w:shd w:val="clear" w:color="auto" w:fill="auto"/>
          </w:tcPr>
          <w:p w:rsidR="0054695C" w:rsidRPr="00407C7D" w:rsidRDefault="0054695C" w:rsidP="00DC5F0D">
            <w:pPr>
              <w:rPr>
                <w:lang w:val="sr-Cyrl-CS"/>
              </w:rPr>
            </w:pPr>
          </w:p>
          <w:p w:rsidR="0054695C" w:rsidRPr="00407C7D" w:rsidRDefault="0054695C" w:rsidP="00DC5F0D">
            <w:pPr>
              <w:rPr>
                <w:lang w:val="sr-Cyrl-CS"/>
              </w:rPr>
            </w:pPr>
            <w:r w:rsidRPr="00407C7D">
              <w:rPr>
                <w:lang w:val="sr-Cyrl-CS"/>
              </w:rPr>
              <w:t>Пг</w:t>
            </w:r>
          </w:p>
        </w:tc>
        <w:tc>
          <w:tcPr>
            <w:tcW w:w="756" w:type="dxa"/>
            <w:vMerge w:val="restart"/>
            <w:shd w:val="clear" w:color="auto" w:fill="auto"/>
          </w:tcPr>
          <w:p w:rsidR="0054695C" w:rsidRPr="00407C7D" w:rsidRDefault="0054695C" w:rsidP="00DC5F0D">
            <w:pPr>
              <w:rPr>
                <w:lang w:val="sr-Cyrl-CS"/>
              </w:rPr>
            </w:pPr>
          </w:p>
          <w:p w:rsidR="0054695C" w:rsidRPr="00407C7D" w:rsidRDefault="0054695C" w:rsidP="00DC5F0D">
            <w:pPr>
              <w:rPr>
                <w:lang w:val="sr-Cyrl-CS"/>
              </w:rPr>
            </w:pPr>
            <w:r w:rsidRPr="00407C7D">
              <w:rPr>
                <w:lang w:val="sr-Cyrl-CS"/>
              </w:rPr>
              <w:t>Број</w:t>
            </w:r>
          </w:p>
        </w:tc>
        <w:tc>
          <w:tcPr>
            <w:tcW w:w="2604" w:type="dxa"/>
            <w:gridSpan w:val="2"/>
            <w:shd w:val="clear" w:color="auto" w:fill="auto"/>
          </w:tcPr>
          <w:p w:rsidR="0054695C" w:rsidRPr="00407C7D" w:rsidRDefault="0054695C" w:rsidP="00DC5F0D">
            <w:pPr>
              <w:rPr>
                <w:lang w:val="sr-Cyrl-CS"/>
              </w:rPr>
            </w:pPr>
            <w:r w:rsidRPr="00407C7D">
              <w:rPr>
                <w:lang w:val="sr-Cyrl-CS"/>
              </w:rPr>
              <w:t xml:space="preserve">Капацитет </w:t>
            </w:r>
            <w:r w:rsidRPr="00407C7D">
              <w:rPr>
                <w:rFonts w:ascii="Arial" w:hAnsi="Arial" w:cs="Arial"/>
                <w:lang w:val="sr-Cyrl-CS"/>
              </w:rPr>
              <w:t>m³</w:t>
            </w:r>
          </w:p>
        </w:tc>
      </w:tr>
      <w:tr w:rsidR="0054695C" w:rsidRPr="00407C7D" w:rsidTr="00DC5F0D">
        <w:trPr>
          <w:trHeight w:val="142"/>
          <w:jc w:val="center"/>
        </w:trPr>
        <w:tc>
          <w:tcPr>
            <w:tcW w:w="756" w:type="dxa"/>
            <w:vMerge/>
            <w:shd w:val="clear" w:color="auto" w:fill="auto"/>
          </w:tcPr>
          <w:p w:rsidR="0054695C" w:rsidRPr="00407C7D" w:rsidRDefault="0054695C" w:rsidP="00DC5F0D">
            <w:pPr>
              <w:rPr>
                <w:lang w:val="sr-Cyrl-CS"/>
              </w:rPr>
            </w:pPr>
          </w:p>
        </w:tc>
        <w:tc>
          <w:tcPr>
            <w:tcW w:w="756" w:type="dxa"/>
            <w:vMerge/>
            <w:shd w:val="clear" w:color="auto" w:fill="auto"/>
          </w:tcPr>
          <w:p w:rsidR="0054695C" w:rsidRPr="00407C7D" w:rsidRDefault="0054695C" w:rsidP="00DC5F0D">
            <w:pPr>
              <w:rPr>
                <w:lang w:val="sr-Cyrl-CS"/>
              </w:rPr>
            </w:pPr>
          </w:p>
        </w:tc>
        <w:tc>
          <w:tcPr>
            <w:tcW w:w="1129" w:type="dxa"/>
            <w:shd w:val="clear" w:color="auto" w:fill="auto"/>
          </w:tcPr>
          <w:p w:rsidR="0054695C" w:rsidRPr="00407C7D" w:rsidRDefault="0054695C" w:rsidP="00DC5F0D">
            <w:pPr>
              <w:rPr>
                <w:lang w:val="sr-Cyrl-CS"/>
              </w:rPr>
            </w:pPr>
            <w:r w:rsidRPr="00407C7D">
              <w:rPr>
                <w:lang w:val="sr-Cyrl-CS"/>
              </w:rPr>
              <w:t>властити</w:t>
            </w:r>
          </w:p>
        </w:tc>
        <w:tc>
          <w:tcPr>
            <w:tcW w:w="1370" w:type="dxa"/>
            <w:shd w:val="clear" w:color="auto" w:fill="auto"/>
          </w:tcPr>
          <w:p w:rsidR="0054695C" w:rsidRPr="00407C7D" w:rsidRDefault="0054695C" w:rsidP="00DC5F0D">
            <w:pPr>
              <w:rPr>
                <w:lang w:val="sr-Cyrl-CS"/>
              </w:rPr>
            </w:pPr>
            <w:r w:rsidRPr="00407C7D">
              <w:rPr>
                <w:lang w:val="sr-Cyrl-CS"/>
              </w:rPr>
              <w:t xml:space="preserve">коришћени </w:t>
            </w:r>
          </w:p>
        </w:tc>
        <w:tc>
          <w:tcPr>
            <w:tcW w:w="756" w:type="dxa"/>
            <w:vMerge/>
            <w:shd w:val="clear" w:color="auto" w:fill="auto"/>
          </w:tcPr>
          <w:p w:rsidR="0054695C" w:rsidRPr="00407C7D" w:rsidRDefault="0054695C" w:rsidP="00DC5F0D">
            <w:pPr>
              <w:rPr>
                <w:lang w:val="sr-Cyrl-CS"/>
              </w:rPr>
            </w:pPr>
          </w:p>
        </w:tc>
        <w:tc>
          <w:tcPr>
            <w:tcW w:w="756" w:type="dxa"/>
            <w:vMerge/>
            <w:shd w:val="clear" w:color="auto" w:fill="auto"/>
          </w:tcPr>
          <w:p w:rsidR="0054695C" w:rsidRPr="00407C7D" w:rsidRDefault="0054695C" w:rsidP="00DC5F0D">
            <w:pPr>
              <w:rPr>
                <w:lang w:val="sr-Cyrl-CS"/>
              </w:rPr>
            </w:pPr>
          </w:p>
        </w:tc>
        <w:tc>
          <w:tcPr>
            <w:tcW w:w="1234" w:type="dxa"/>
            <w:shd w:val="clear" w:color="auto" w:fill="auto"/>
          </w:tcPr>
          <w:p w:rsidR="0054695C" w:rsidRPr="00407C7D" w:rsidRDefault="0054695C" w:rsidP="00DC5F0D">
            <w:pPr>
              <w:rPr>
                <w:lang w:val="sr-Cyrl-CS"/>
              </w:rPr>
            </w:pPr>
            <w:r w:rsidRPr="00407C7D">
              <w:rPr>
                <w:lang w:val="sr-Cyrl-CS"/>
              </w:rPr>
              <w:t>властитит</w:t>
            </w:r>
          </w:p>
        </w:tc>
        <w:tc>
          <w:tcPr>
            <w:tcW w:w="1370" w:type="dxa"/>
            <w:shd w:val="clear" w:color="auto" w:fill="auto"/>
          </w:tcPr>
          <w:p w:rsidR="0054695C" w:rsidRPr="00407C7D" w:rsidRDefault="0054695C" w:rsidP="00DC5F0D">
            <w:pPr>
              <w:rPr>
                <w:lang w:val="sr-Cyrl-CS"/>
              </w:rPr>
            </w:pPr>
            <w:r w:rsidRPr="00407C7D">
              <w:rPr>
                <w:lang w:val="sr-Cyrl-CS"/>
              </w:rPr>
              <w:t>коришћени</w:t>
            </w:r>
          </w:p>
          <w:p w:rsidR="0054695C" w:rsidRPr="00407C7D" w:rsidRDefault="0054695C" w:rsidP="00DC5F0D">
            <w:pPr>
              <w:rPr>
                <w:lang w:val="sr-Cyrl-CS"/>
              </w:rPr>
            </w:pPr>
          </w:p>
        </w:tc>
      </w:tr>
      <w:tr w:rsidR="0054695C" w:rsidRPr="00407C7D" w:rsidTr="00DC5F0D">
        <w:trPr>
          <w:trHeight w:val="268"/>
          <w:jc w:val="center"/>
        </w:trPr>
        <w:tc>
          <w:tcPr>
            <w:tcW w:w="756" w:type="dxa"/>
            <w:shd w:val="clear" w:color="auto" w:fill="auto"/>
          </w:tcPr>
          <w:p w:rsidR="0054695C" w:rsidRPr="00407C7D" w:rsidRDefault="0054695C" w:rsidP="00DC5F0D">
            <w:pPr>
              <w:rPr>
                <w:lang w:val="sr-Cyrl-CS"/>
              </w:rPr>
            </w:pPr>
            <w:r w:rsidRPr="00407C7D">
              <w:rPr>
                <w:lang w:val="sr-Cyrl-CS"/>
              </w:rPr>
              <w:t>3.613</w:t>
            </w:r>
          </w:p>
        </w:tc>
        <w:tc>
          <w:tcPr>
            <w:tcW w:w="756" w:type="dxa"/>
            <w:shd w:val="clear" w:color="auto" w:fill="auto"/>
          </w:tcPr>
          <w:p w:rsidR="0054695C" w:rsidRPr="00407C7D" w:rsidRDefault="0054695C" w:rsidP="00DC5F0D">
            <w:pPr>
              <w:rPr>
                <w:lang w:val="sr-Cyrl-CS"/>
              </w:rPr>
            </w:pPr>
            <w:r w:rsidRPr="00407C7D">
              <w:rPr>
                <w:lang w:val="sr-Cyrl-CS"/>
              </w:rPr>
              <w:t>3.683</w:t>
            </w:r>
          </w:p>
        </w:tc>
        <w:tc>
          <w:tcPr>
            <w:tcW w:w="1129" w:type="dxa"/>
            <w:shd w:val="clear" w:color="auto" w:fill="auto"/>
          </w:tcPr>
          <w:p w:rsidR="0054695C" w:rsidRPr="00407C7D" w:rsidRDefault="0054695C" w:rsidP="00DC5F0D">
            <w:pPr>
              <w:rPr>
                <w:lang w:val="sr-Cyrl-CS"/>
              </w:rPr>
            </w:pPr>
            <w:r w:rsidRPr="00407C7D">
              <w:rPr>
                <w:lang w:val="sr-Cyrl-CS"/>
              </w:rPr>
              <w:t>46.717</w:t>
            </w:r>
          </w:p>
        </w:tc>
        <w:tc>
          <w:tcPr>
            <w:tcW w:w="1370" w:type="dxa"/>
            <w:shd w:val="clear" w:color="auto" w:fill="auto"/>
          </w:tcPr>
          <w:p w:rsidR="0054695C" w:rsidRPr="00407C7D" w:rsidRDefault="0054695C" w:rsidP="00DC5F0D">
            <w:pPr>
              <w:rPr>
                <w:lang w:val="sr-Cyrl-CS"/>
              </w:rPr>
            </w:pPr>
            <w:r w:rsidRPr="00407C7D">
              <w:rPr>
                <w:lang w:val="sr-Cyrl-CS"/>
              </w:rPr>
              <w:t>23.221</w:t>
            </w:r>
          </w:p>
        </w:tc>
        <w:tc>
          <w:tcPr>
            <w:tcW w:w="756" w:type="dxa"/>
            <w:shd w:val="clear" w:color="auto" w:fill="auto"/>
          </w:tcPr>
          <w:p w:rsidR="0054695C" w:rsidRPr="00407C7D" w:rsidRDefault="0054695C" w:rsidP="00DC5F0D">
            <w:pPr>
              <w:rPr>
                <w:lang w:val="sr-Cyrl-CS"/>
              </w:rPr>
            </w:pPr>
            <w:r w:rsidRPr="00407C7D">
              <w:rPr>
                <w:lang w:val="sr-Cyrl-CS"/>
              </w:rPr>
              <w:t>3.342</w:t>
            </w:r>
          </w:p>
        </w:tc>
        <w:tc>
          <w:tcPr>
            <w:tcW w:w="756" w:type="dxa"/>
            <w:shd w:val="clear" w:color="auto" w:fill="auto"/>
          </w:tcPr>
          <w:p w:rsidR="0054695C" w:rsidRPr="00407C7D" w:rsidRDefault="0054695C" w:rsidP="00DC5F0D">
            <w:pPr>
              <w:rPr>
                <w:lang w:val="sr-Cyrl-CS"/>
              </w:rPr>
            </w:pPr>
            <w:r w:rsidRPr="00407C7D">
              <w:rPr>
                <w:lang w:val="sr-Cyrl-CS"/>
              </w:rPr>
              <w:t>3.386</w:t>
            </w:r>
          </w:p>
        </w:tc>
        <w:tc>
          <w:tcPr>
            <w:tcW w:w="1234" w:type="dxa"/>
            <w:shd w:val="clear" w:color="auto" w:fill="auto"/>
          </w:tcPr>
          <w:p w:rsidR="0054695C" w:rsidRPr="00407C7D" w:rsidRDefault="0054695C" w:rsidP="00DC5F0D">
            <w:pPr>
              <w:rPr>
                <w:lang w:val="sr-Cyrl-CS"/>
              </w:rPr>
            </w:pPr>
            <w:r w:rsidRPr="00407C7D">
              <w:rPr>
                <w:lang w:val="sr-Cyrl-CS"/>
              </w:rPr>
              <w:t>34.143</w:t>
            </w:r>
          </w:p>
        </w:tc>
        <w:tc>
          <w:tcPr>
            <w:tcW w:w="1370" w:type="dxa"/>
            <w:shd w:val="clear" w:color="auto" w:fill="auto"/>
          </w:tcPr>
          <w:p w:rsidR="0054695C" w:rsidRPr="00407C7D" w:rsidRDefault="0054695C" w:rsidP="00DC5F0D">
            <w:pPr>
              <w:rPr>
                <w:lang w:val="sr-Cyrl-CS"/>
              </w:rPr>
            </w:pPr>
            <w:r w:rsidRPr="00407C7D">
              <w:rPr>
                <w:lang w:val="sr-Cyrl-CS"/>
              </w:rPr>
              <w:t>17.660</w:t>
            </w:r>
          </w:p>
        </w:tc>
      </w:tr>
    </w:tbl>
    <w:p w:rsidR="0054695C" w:rsidRPr="00407C7D" w:rsidRDefault="0054695C" w:rsidP="0054695C">
      <w:pPr>
        <w:rPr>
          <w:lang w:val="sr-Cyrl-CS"/>
        </w:rPr>
      </w:pPr>
    </w:p>
    <w:p w:rsidR="0054695C" w:rsidRPr="00407C7D" w:rsidRDefault="0054695C" w:rsidP="0054695C">
      <w:pPr>
        <w:rPr>
          <w:lang w:val="sr-Cyrl-CS"/>
        </w:rPr>
      </w:pPr>
    </w:p>
    <w:tbl>
      <w:tblPr>
        <w:tblW w:w="4011"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56"/>
        <w:gridCol w:w="1129"/>
        <w:gridCol w:w="1370"/>
      </w:tblGrid>
      <w:tr w:rsidR="0054695C" w:rsidRPr="00407C7D" w:rsidTr="00DC5F0D">
        <w:trPr>
          <w:trHeight w:val="535"/>
          <w:jc w:val="center"/>
        </w:trPr>
        <w:tc>
          <w:tcPr>
            <w:tcW w:w="4011" w:type="dxa"/>
            <w:gridSpan w:val="4"/>
            <w:shd w:val="clear" w:color="auto" w:fill="auto"/>
          </w:tcPr>
          <w:p w:rsidR="0054695C" w:rsidRPr="00407C7D" w:rsidRDefault="0054695C" w:rsidP="00DC5F0D">
            <w:pPr>
              <w:rPr>
                <w:lang w:val="sr-Cyrl-CS"/>
              </w:rPr>
            </w:pPr>
            <w:r w:rsidRPr="00407C7D">
              <w:rPr>
                <w:lang w:val="sr-Cyrl-CS"/>
              </w:rPr>
              <w:t xml:space="preserve">                   Силоси</w:t>
            </w:r>
          </w:p>
        </w:tc>
      </w:tr>
      <w:tr w:rsidR="0054695C" w:rsidRPr="00407C7D" w:rsidTr="00DC5F0D">
        <w:trPr>
          <w:trHeight w:val="268"/>
          <w:jc w:val="center"/>
        </w:trPr>
        <w:tc>
          <w:tcPr>
            <w:tcW w:w="756" w:type="dxa"/>
            <w:vMerge w:val="restart"/>
            <w:shd w:val="clear" w:color="auto" w:fill="auto"/>
          </w:tcPr>
          <w:p w:rsidR="0054695C" w:rsidRPr="00407C7D" w:rsidRDefault="0054695C" w:rsidP="00DC5F0D">
            <w:pPr>
              <w:rPr>
                <w:lang w:val="sr-Cyrl-CS"/>
              </w:rPr>
            </w:pPr>
          </w:p>
          <w:p w:rsidR="0054695C" w:rsidRPr="00407C7D" w:rsidRDefault="0054695C" w:rsidP="00DC5F0D">
            <w:pPr>
              <w:rPr>
                <w:lang w:val="sr-Cyrl-CS"/>
              </w:rPr>
            </w:pPr>
            <w:r w:rsidRPr="00407C7D">
              <w:rPr>
                <w:lang w:val="sr-Cyrl-CS"/>
              </w:rPr>
              <w:t>Пг</w:t>
            </w:r>
          </w:p>
        </w:tc>
        <w:tc>
          <w:tcPr>
            <w:tcW w:w="756" w:type="dxa"/>
            <w:vMerge w:val="restart"/>
            <w:shd w:val="clear" w:color="auto" w:fill="auto"/>
          </w:tcPr>
          <w:p w:rsidR="0054695C" w:rsidRPr="00407C7D" w:rsidRDefault="0054695C" w:rsidP="00DC5F0D">
            <w:pPr>
              <w:rPr>
                <w:lang w:val="sr-Cyrl-CS"/>
              </w:rPr>
            </w:pPr>
            <w:r w:rsidRPr="00407C7D">
              <w:rPr>
                <w:lang w:val="sr-Cyrl-CS"/>
              </w:rPr>
              <w:t xml:space="preserve">     Број</w:t>
            </w:r>
          </w:p>
          <w:p w:rsidR="0054695C" w:rsidRPr="00407C7D" w:rsidRDefault="0054695C" w:rsidP="00DC5F0D">
            <w:pPr>
              <w:rPr>
                <w:lang w:val="sr-Cyrl-CS"/>
              </w:rPr>
            </w:pPr>
            <w:r w:rsidRPr="00407C7D">
              <w:rPr>
                <w:lang w:val="sr-Cyrl-CS"/>
              </w:rPr>
              <w:t xml:space="preserve">    </w:t>
            </w:r>
          </w:p>
        </w:tc>
        <w:tc>
          <w:tcPr>
            <w:tcW w:w="2499" w:type="dxa"/>
            <w:gridSpan w:val="2"/>
            <w:shd w:val="clear" w:color="auto" w:fill="auto"/>
          </w:tcPr>
          <w:p w:rsidR="0054695C" w:rsidRPr="00407C7D" w:rsidRDefault="0054695C" w:rsidP="00DC5F0D">
            <w:pPr>
              <w:rPr>
                <w:lang w:val="sr-Cyrl-CS"/>
              </w:rPr>
            </w:pPr>
            <w:r w:rsidRPr="00407C7D">
              <w:rPr>
                <w:lang w:val="sr-Cyrl-CS"/>
              </w:rPr>
              <w:t>Капацитет т</w:t>
            </w:r>
          </w:p>
        </w:tc>
      </w:tr>
      <w:tr w:rsidR="0054695C" w:rsidRPr="00407C7D" w:rsidTr="00DC5F0D">
        <w:trPr>
          <w:trHeight w:val="142"/>
          <w:jc w:val="center"/>
        </w:trPr>
        <w:tc>
          <w:tcPr>
            <w:tcW w:w="756" w:type="dxa"/>
            <w:vMerge/>
            <w:shd w:val="clear" w:color="auto" w:fill="auto"/>
          </w:tcPr>
          <w:p w:rsidR="0054695C" w:rsidRPr="00407C7D" w:rsidRDefault="0054695C" w:rsidP="00DC5F0D">
            <w:pPr>
              <w:rPr>
                <w:lang w:val="sr-Cyrl-CS"/>
              </w:rPr>
            </w:pPr>
          </w:p>
        </w:tc>
        <w:tc>
          <w:tcPr>
            <w:tcW w:w="756" w:type="dxa"/>
            <w:vMerge/>
            <w:shd w:val="clear" w:color="auto" w:fill="auto"/>
          </w:tcPr>
          <w:p w:rsidR="0054695C" w:rsidRPr="00407C7D" w:rsidRDefault="0054695C" w:rsidP="00DC5F0D">
            <w:pPr>
              <w:rPr>
                <w:lang w:val="sr-Cyrl-CS"/>
              </w:rPr>
            </w:pPr>
          </w:p>
        </w:tc>
        <w:tc>
          <w:tcPr>
            <w:tcW w:w="1129" w:type="dxa"/>
            <w:shd w:val="clear" w:color="auto" w:fill="auto"/>
          </w:tcPr>
          <w:p w:rsidR="0054695C" w:rsidRPr="00407C7D" w:rsidRDefault="0054695C" w:rsidP="00DC5F0D">
            <w:pPr>
              <w:rPr>
                <w:lang w:val="sr-Cyrl-CS"/>
              </w:rPr>
            </w:pPr>
            <w:r w:rsidRPr="00407C7D">
              <w:rPr>
                <w:lang w:val="sr-Cyrl-CS"/>
              </w:rPr>
              <w:t>властити</w:t>
            </w:r>
          </w:p>
        </w:tc>
        <w:tc>
          <w:tcPr>
            <w:tcW w:w="1370" w:type="dxa"/>
            <w:shd w:val="clear" w:color="auto" w:fill="auto"/>
          </w:tcPr>
          <w:p w:rsidR="0054695C" w:rsidRPr="00407C7D" w:rsidRDefault="0054695C" w:rsidP="00DC5F0D">
            <w:pPr>
              <w:rPr>
                <w:lang w:val="sr-Cyrl-CS"/>
              </w:rPr>
            </w:pPr>
            <w:r w:rsidRPr="00407C7D">
              <w:rPr>
                <w:lang w:val="sr-Cyrl-CS"/>
              </w:rPr>
              <w:t xml:space="preserve">коришћени </w:t>
            </w:r>
          </w:p>
        </w:tc>
      </w:tr>
      <w:tr w:rsidR="0054695C" w:rsidRPr="00407C7D" w:rsidTr="00DC5F0D">
        <w:trPr>
          <w:trHeight w:val="268"/>
          <w:jc w:val="center"/>
        </w:trPr>
        <w:tc>
          <w:tcPr>
            <w:tcW w:w="756" w:type="dxa"/>
            <w:shd w:val="clear" w:color="auto" w:fill="auto"/>
          </w:tcPr>
          <w:p w:rsidR="0054695C" w:rsidRPr="00407C7D" w:rsidRDefault="0054695C" w:rsidP="00DC5F0D">
            <w:pPr>
              <w:rPr>
                <w:lang w:val="sr-Cyrl-CS"/>
              </w:rPr>
            </w:pPr>
            <w:r w:rsidRPr="00407C7D">
              <w:rPr>
                <w:lang w:val="sr-Cyrl-CS"/>
              </w:rPr>
              <w:t xml:space="preserve">   6</w:t>
            </w:r>
          </w:p>
        </w:tc>
        <w:tc>
          <w:tcPr>
            <w:tcW w:w="756" w:type="dxa"/>
            <w:shd w:val="clear" w:color="auto" w:fill="auto"/>
          </w:tcPr>
          <w:p w:rsidR="0054695C" w:rsidRPr="00407C7D" w:rsidRDefault="0054695C" w:rsidP="00DC5F0D">
            <w:pPr>
              <w:rPr>
                <w:lang w:val="sr-Cyrl-CS"/>
              </w:rPr>
            </w:pPr>
            <w:r w:rsidRPr="00407C7D">
              <w:rPr>
                <w:lang w:val="sr-Cyrl-CS"/>
              </w:rPr>
              <w:t xml:space="preserve">    6</w:t>
            </w:r>
          </w:p>
        </w:tc>
        <w:tc>
          <w:tcPr>
            <w:tcW w:w="1129" w:type="dxa"/>
            <w:shd w:val="clear" w:color="auto" w:fill="auto"/>
          </w:tcPr>
          <w:p w:rsidR="0054695C" w:rsidRPr="00407C7D" w:rsidRDefault="0054695C" w:rsidP="00DC5F0D">
            <w:pPr>
              <w:rPr>
                <w:lang w:val="sr-Cyrl-CS"/>
              </w:rPr>
            </w:pPr>
            <w:r w:rsidRPr="00407C7D">
              <w:rPr>
                <w:lang w:val="sr-Cyrl-CS"/>
              </w:rPr>
              <w:t xml:space="preserve">  155</w:t>
            </w:r>
          </w:p>
        </w:tc>
        <w:tc>
          <w:tcPr>
            <w:tcW w:w="1370" w:type="dxa"/>
            <w:shd w:val="clear" w:color="auto" w:fill="auto"/>
          </w:tcPr>
          <w:p w:rsidR="0054695C" w:rsidRPr="00407C7D" w:rsidRDefault="0054695C" w:rsidP="00DC5F0D">
            <w:pPr>
              <w:rPr>
                <w:lang w:val="sr-Cyrl-CS"/>
              </w:rPr>
            </w:pPr>
            <w:r w:rsidRPr="00407C7D">
              <w:rPr>
                <w:lang w:val="sr-Cyrl-CS"/>
              </w:rPr>
              <w:t xml:space="preserve">    141</w:t>
            </w:r>
          </w:p>
        </w:tc>
      </w:tr>
    </w:tbl>
    <w:p w:rsidR="0054695C" w:rsidRPr="00407C7D" w:rsidRDefault="0054695C" w:rsidP="0054695C">
      <w:pPr>
        <w:ind w:left="2160" w:firstLine="720"/>
      </w:pPr>
      <w:r w:rsidRPr="00407C7D">
        <w:rPr>
          <w:lang w:val="sr-Cyrl-CS"/>
        </w:rPr>
        <w:t>Извор РСЗ</w:t>
      </w:r>
    </w:p>
    <w:p w:rsidR="0054695C" w:rsidRPr="00407C7D" w:rsidRDefault="0054695C" w:rsidP="0054695C"/>
    <w:p w:rsidR="0054695C" w:rsidRPr="00407C7D" w:rsidRDefault="0054695C" w:rsidP="0054695C">
      <w:pPr>
        <w:rPr>
          <w:b/>
          <w:lang w:val="sr-Cyrl-CS"/>
        </w:rPr>
      </w:pPr>
      <w:r w:rsidRPr="00407C7D">
        <w:rPr>
          <w:b/>
          <w:lang w:val="sr-Cyrl-CS"/>
        </w:rPr>
        <w:t>1.1.9. Механизација ,опрема и објекти</w:t>
      </w:r>
    </w:p>
    <w:p w:rsidR="0054695C" w:rsidRPr="00407C7D" w:rsidRDefault="0054695C" w:rsidP="0054695C">
      <w:pPr>
        <w:rPr>
          <w:lang w:val="sr-Cyrl-CS"/>
        </w:rPr>
      </w:pPr>
    </w:p>
    <w:p w:rsidR="0054695C" w:rsidRPr="00407C7D" w:rsidRDefault="0054695C" w:rsidP="0054695C">
      <w:pPr>
        <w:jc w:val="both"/>
        <w:rPr>
          <w:lang w:val="sr-Cyrl-CS"/>
        </w:rPr>
      </w:pPr>
      <w:r w:rsidRPr="00407C7D">
        <w:rPr>
          <w:lang w:val="sr-Cyrl-CS"/>
        </w:rPr>
        <w:t>У току обављања пољопривредних радова 2011/2012 коришћени су једноосовински трактори око 2.629, двоосовински 3.520 и 121 комбајна.</w:t>
      </w:r>
    </w:p>
    <w:p w:rsidR="0054695C" w:rsidRPr="00407C7D" w:rsidRDefault="0054695C" w:rsidP="0054695C">
      <w:pPr>
        <w:rPr>
          <w:lang w:val="sr-Cyrl-CS"/>
        </w:rPr>
      </w:pPr>
    </w:p>
    <w:p w:rsidR="0054695C" w:rsidRPr="00407C7D" w:rsidRDefault="0054695C" w:rsidP="0054695C">
      <w:pPr>
        <w:rPr>
          <w:b/>
        </w:rPr>
      </w:pPr>
      <w:r w:rsidRPr="00407C7D">
        <w:rPr>
          <w:b/>
          <w:lang w:val="sr-Cyrl-CS"/>
        </w:rPr>
        <w:t>Трактори и комбајни</w:t>
      </w:r>
    </w:p>
    <w:p w:rsidR="0054695C" w:rsidRPr="00407C7D" w:rsidRDefault="0054695C" w:rsidP="0054695C"/>
    <w:tbl>
      <w:tblPr>
        <w:tblW w:w="990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063"/>
        <w:gridCol w:w="1185"/>
        <w:gridCol w:w="1372"/>
        <w:gridCol w:w="767"/>
        <w:gridCol w:w="1077"/>
        <w:gridCol w:w="1800"/>
        <w:gridCol w:w="7"/>
        <w:gridCol w:w="1793"/>
      </w:tblGrid>
      <w:tr w:rsidR="0054695C" w:rsidRPr="00407C7D" w:rsidTr="00DC5F0D">
        <w:trPr>
          <w:trHeight w:val="393"/>
          <w:jc w:val="center"/>
        </w:trPr>
        <w:tc>
          <w:tcPr>
            <w:tcW w:w="4456" w:type="dxa"/>
            <w:gridSpan w:val="4"/>
            <w:shd w:val="clear" w:color="auto" w:fill="auto"/>
          </w:tcPr>
          <w:p w:rsidR="0054695C" w:rsidRPr="00407C7D" w:rsidRDefault="0054695C" w:rsidP="00DC5F0D">
            <w:pPr>
              <w:rPr>
                <w:lang w:val="sr-Cyrl-CS"/>
              </w:rPr>
            </w:pPr>
            <w:r w:rsidRPr="00407C7D">
              <w:rPr>
                <w:lang w:val="sr-Cyrl-CS"/>
              </w:rPr>
              <w:t xml:space="preserve">              Једноосовински трактори</w:t>
            </w:r>
          </w:p>
        </w:tc>
        <w:tc>
          <w:tcPr>
            <w:tcW w:w="5444" w:type="dxa"/>
            <w:gridSpan w:val="5"/>
            <w:shd w:val="clear" w:color="auto" w:fill="auto"/>
          </w:tcPr>
          <w:p w:rsidR="0054695C" w:rsidRPr="00407C7D" w:rsidRDefault="0054695C" w:rsidP="00DC5F0D">
            <w:pPr>
              <w:rPr>
                <w:lang w:val="sr-Cyrl-CS"/>
              </w:rPr>
            </w:pPr>
            <w:r w:rsidRPr="00407C7D">
              <w:rPr>
                <w:lang w:val="sr-Cyrl-CS"/>
              </w:rPr>
              <w:t xml:space="preserve">           Двоосовински трактори</w:t>
            </w:r>
          </w:p>
        </w:tc>
      </w:tr>
      <w:tr w:rsidR="0054695C" w:rsidRPr="00407C7D" w:rsidTr="00DC5F0D">
        <w:trPr>
          <w:trHeight w:val="268"/>
          <w:jc w:val="center"/>
        </w:trPr>
        <w:tc>
          <w:tcPr>
            <w:tcW w:w="836" w:type="dxa"/>
            <w:vMerge w:val="restart"/>
            <w:shd w:val="clear" w:color="auto" w:fill="auto"/>
          </w:tcPr>
          <w:p w:rsidR="0054695C" w:rsidRPr="00407C7D" w:rsidRDefault="0054695C" w:rsidP="00DC5F0D">
            <w:pPr>
              <w:rPr>
                <w:lang w:val="sr-Cyrl-CS"/>
              </w:rPr>
            </w:pPr>
            <w:r w:rsidRPr="00407C7D">
              <w:rPr>
                <w:lang w:val="sr-Cyrl-CS"/>
              </w:rPr>
              <w:t xml:space="preserve"> </w:t>
            </w:r>
          </w:p>
          <w:p w:rsidR="0054695C" w:rsidRPr="00407C7D" w:rsidRDefault="0054695C" w:rsidP="00DC5F0D">
            <w:pPr>
              <w:rPr>
                <w:lang w:val="sr-Cyrl-CS"/>
              </w:rPr>
            </w:pPr>
          </w:p>
          <w:p w:rsidR="0054695C" w:rsidRPr="00407C7D" w:rsidRDefault="0054695C" w:rsidP="00DC5F0D">
            <w:pPr>
              <w:rPr>
                <w:lang w:val="sr-Cyrl-CS"/>
              </w:rPr>
            </w:pPr>
            <w:r w:rsidRPr="00407C7D">
              <w:rPr>
                <w:lang w:val="sr-Cyrl-CS"/>
              </w:rPr>
              <w:t>Пг</w:t>
            </w:r>
          </w:p>
        </w:tc>
        <w:tc>
          <w:tcPr>
            <w:tcW w:w="2248" w:type="dxa"/>
            <w:gridSpan w:val="2"/>
            <w:tcBorders>
              <w:bottom w:val="nil"/>
            </w:tcBorders>
            <w:shd w:val="clear" w:color="auto" w:fill="auto"/>
          </w:tcPr>
          <w:p w:rsidR="0054695C" w:rsidRPr="00407C7D" w:rsidRDefault="0054695C" w:rsidP="00DC5F0D">
            <w:pPr>
              <w:rPr>
                <w:lang w:val="sr-Cyrl-CS"/>
              </w:rPr>
            </w:pPr>
            <w:r w:rsidRPr="00407C7D">
              <w:rPr>
                <w:lang w:val="sr-Cyrl-CS"/>
              </w:rPr>
              <w:t xml:space="preserve">         властити         </w:t>
            </w:r>
          </w:p>
        </w:tc>
        <w:tc>
          <w:tcPr>
            <w:tcW w:w="1372" w:type="dxa"/>
            <w:tcBorders>
              <w:bottom w:val="nil"/>
            </w:tcBorders>
            <w:shd w:val="clear" w:color="auto" w:fill="auto"/>
          </w:tcPr>
          <w:p w:rsidR="0054695C" w:rsidRPr="00407C7D" w:rsidRDefault="0054695C" w:rsidP="00DC5F0D">
            <w:pPr>
              <w:rPr>
                <w:lang w:val="sr-Cyrl-CS"/>
              </w:rPr>
            </w:pPr>
          </w:p>
        </w:tc>
        <w:tc>
          <w:tcPr>
            <w:tcW w:w="767" w:type="dxa"/>
            <w:vMerge w:val="restart"/>
            <w:shd w:val="clear" w:color="auto" w:fill="auto"/>
          </w:tcPr>
          <w:p w:rsidR="0054695C" w:rsidRPr="00407C7D" w:rsidRDefault="0054695C" w:rsidP="00DC5F0D">
            <w:pPr>
              <w:rPr>
                <w:lang w:val="sr-Cyrl-CS"/>
              </w:rPr>
            </w:pPr>
          </w:p>
          <w:p w:rsidR="0054695C" w:rsidRPr="00407C7D" w:rsidRDefault="0054695C" w:rsidP="00DC5F0D">
            <w:pPr>
              <w:rPr>
                <w:lang w:val="sr-Cyrl-CS"/>
              </w:rPr>
            </w:pPr>
            <w:r w:rsidRPr="00407C7D">
              <w:rPr>
                <w:lang w:val="sr-Cyrl-CS"/>
              </w:rPr>
              <w:t>Пг</w:t>
            </w:r>
          </w:p>
        </w:tc>
        <w:tc>
          <w:tcPr>
            <w:tcW w:w="1077" w:type="dxa"/>
            <w:tcBorders>
              <w:right w:val="nil"/>
            </w:tcBorders>
            <w:shd w:val="clear" w:color="auto" w:fill="auto"/>
          </w:tcPr>
          <w:p w:rsidR="0054695C" w:rsidRPr="00407C7D" w:rsidRDefault="0054695C" w:rsidP="00DC5F0D">
            <w:pPr>
              <w:rPr>
                <w:lang w:val="sr-Cyrl-CS"/>
              </w:rPr>
            </w:pPr>
          </w:p>
        </w:tc>
        <w:tc>
          <w:tcPr>
            <w:tcW w:w="1807" w:type="dxa"/>
            <w:gridSpan w:val="2"/>
            <w:tcBorders>
              <w:left w:val="nil"/>
              <w:bottom w:val="nil"/>
            </w:tcBorders>
            <w:shd w:val="clear" w:color="auto" w:fill="auto"/>
          </w:tcPr>
          <w:p w:rsidR="0054695C" w:rsidRPr="00407C7D" w:rsidRDefault="0054695C" w:rsidP="00DC5F0D">
            <w:pPr>
              <w:rPr>
                <w:lang w:val="sr-Cyrl-CS"/>
              </w:rPr>
            </w:pPr>
            <w:r w:rsidRPr="00407C7D">
              <w:rPr>
                <w:lang w:val="sr-Cyrl-CS"/>
              </w:rPr>
              <w:t>властитит</w:t>
            </w:r>
          </w:p>
        </w:tc>
        <w:tc>
          <w:tcPr>
            <w:tcW w:w="1793" w:type="dxa"/>
            <w:tcBorders>
              <w:left w:val="nil"/>
              <w:bottom w:val="nil"/>
            </w:tcBorders>
            <w:shd w:val="clear" w:color="auto" w:fill="auto"/>
          </w:tcPr>
          <w:p w:rsidR="0054695C" w:rsidRPr="00407C7D" w:rsidRDefault="0054695C" w:rsidP="00DC5F0D">
            <w:pPr>
              <w:rPr>
                <w:lang w:val="sr-Cyrl-CS"/>
              </w:rPr>
            </w:pPr>
          </w:p>
        </w:tc>
      </w:tr>
      <w:tr w:rsidR="0054695C" w:rsidRPr="00407C7D" w:rsidTr="00DC5F0D">
        <w:trPr>
          <w:trHeight w:val="925"/>
          <w:jc w:val="center"/>
        </w:trPr>
        <w:tc>
          <w:tcPr>
            <w:tcW w:w="836" w:type="dxa"/>
            <w:vMerge/>
            <w:shd w:val="clear" w:color="auto" w:fill="auto"/>
          </w:tcPr>
          <w:p w:rsidR="0054695C" w:rsidRPr="00407C7D" w:rsidRDefault="0054695C" w:rsidP="00DC5F0D">
            <w:pPr>
              <w:rPr>
                <w:lang w:val="sr-Cyrl-CS"/>
              </w:rPr>
            </w:pPr>
          </w:p>
        </w:tc>
        <w:tc>
          <w:tcPr>
            <w:tcW w:w="1063" w:type="dxa"/>
            <w:shd w:val="clear" w:color="auto" w:fill="auto"/>
          </w:tcPr>
          <w:p w:rsidR="0054695C" w:rsidRPr="00407C7D" w:rsidRDefault="0054695C" w:rsidP="00DC5F0D">
            <w:pPr>
              <w:rPr>
                <w:lang w:val="sr-Cyrl-CS"/>
              </w:rPr>
            </w:pPr>
            <w:r w:rsidRPr="00407C7D">
              <w:rPr>
                <w:lang w:val="sr-Cyrl-CS"/>
              </w:rPr>
              <w:t xml:space="preserve">    укупно</w:t>
            </w:r>
          </w:p>
        </w:tc>
        <w:tc>
          <w:tcPr>
            <w:tcW w:w="1185" w:type="dxa"/>
            <w:shd w:val="clear" w:color="auto" w:fill="auto"/>
          </w:tcPr>
          <w:p w:rsidR="0054695C" w:rsidRPr="00407C7D" w:rsidRDefault="0054695C" w:rsidP="00DC5F0D">
            <w:pPr>
              <w:rPr>
                <w:lang w:val="sr-Cyrl-CS"/>
              </w:rPr>
            </w:pPr>
            <w:r w:rsidRPr="00407C7D">
              <w:rPr>
                <w:lang w:val="sr-Cyrl-CS"/>
              </w:rPr>
              <w:t>старији од 10 година</w:t>
            </w:r>
          </w:p>
        </w:tc>
        <w:tc>
          <w:tcPr>
            <w:tcW w:w="1372" w:type="dxa"/>
            <w:tcBorders>
              <w:top w:val="nil"/>
            </w:tcBorders>
            <w:shd w:val="clear" w:color="auto" w:fill="auto"/>
          </w:tcPr>
          <w:p w:rsidR="0054695C" w:rsidRPr="00407C7D" w:rsidRDefault="0054695C" w:rsidP="00DC5F0D">
            <w:pPr>
              <w:rPr>
                <w:lang w:val="sr-Cyrl-CS"/>
              </w:rPr>
            </w:pPr>
            <w:r w:rsidRPr="00407C7D">
              <w:rPr>
                <w:lang w:val="sr-Cyrl-CS"/>
              </w:rPr>
              <w:t>коришћени у 2011/2012</w:t>
            </w:r>
          </w:p>
        </w:tc>
        <w:tc>
          <w:tcPr>
            <w:tcW w:w="767" w:type="dxa"/>
            <w:vMerge/>
            <w:shd w:val="clear" w:color="auto" w:fill="auto"/>
          </w:tcPr>
          <w:p w:rsidR="0054695C" w:rsidRPr="00407C7D" w:rsidRDefault="0054695C" w:rsidP="00DC5F0D">
            <w:pPr>
              <w:rPr>
                <w:lang w:val="sr-Cyrl-CS"/>
              </w:rPr>
            </w:pPr>
          </w:p>
        </w:tc>
        <w:tc>
          <w:tcPr>
            <w:tcW w:w="1077" w:type="dxa"/>
            <w:tcBorders>
              <w:right w:val="single" w:sz="4" w:space="0" w:color="auto"/>
            </w:tcBorders>
            <w:shd w:val="clear" w:color="auto" w:fill="auto"/>
          </w:tcPr>
          <w:p w:rsidR="0054695C" w:rsidRPr="00407C7D" w:rsidRDefault="0054695C" w:rsidP="00DC5F0D">
            <w:pPr>
              <w:rPr>
                <w:lang w:val="sr-Cyrl-CS"/>
              </w:rPr>
            </w:pPr>
            <w:r w:rsidRPr="00407C7D">
              <w:rPr>
                <w:lang w:val="sr-Cyrl-CS"/>
              </w:rPr>
              <w:t>укупно</w:t>
            </w:r>
          </w:p>
        </w:tc>
        <w:tc>
          <w:tcPr>
            <w:tcW w:w="1800" w:type="dxa"/>
            <w:tcBorders>
              <w:left w:val="single" w:sz="4" w:space="0" w:color="auto"/>
            </w:tcBorders>
            <w:shd w:val="clear" w:color="auto" w:fill="auto"/>
          </w:tcPr>
          <w:p w:rsidR="0054695C" w:rsidRPr="00407C7D" w:rsidRDefault="0054695C" w:rsidP="00DC5F0D">
            <w:pPr>
              <w:rPr>
                <w:lang w:val="sr-Cyrl-CS"/>
              </w:rPr>
            </w:pPr>
            <w:r w:rsidRPr="00407C7D">
              <w:rPr>
                <w:lang w:val="sr-Cyrl-CS"/>
              </w:rPr>
              <w:t>старији од 10 година</w:t>
            </w:r>
          </w:p>
        </w:tc>
        <w:tc>
          <w:tcPr>
            <w:tcW w:w="1800" w:type="dxa"/>
            <w:gridSpan w:val="2"/>
            <w:tcBorders>
              <w:top w:val="nil"/>
            </w:tcBorders>
            <w:shd w:val="clear" w:color="auto" w:fill="auto"/>
          </w:tcPr>
          <w:p w:rsidR="0054695C" w:rsidRPr="00407C7D" w:rsidRDefault="0054695C" w:rsidP="00DC5F0D">
            <w:pPr>
              <w:rPr>
                <w:lang w:val="sr-Cyrl-CS"/>
              </w:rPr>
            </w:pPr>
            <w:r w:rsidRPr="00407C7D">
              <w:rPr>
                <w:lang w:val="sr-Cyrl-CS"/>
              </w:rPr>
              <w:t xml:space="preserve"> коришћени у 2011/2012</w:t>
            </w:r>
          </w:p>
        </w:tc>
      </w:tr>
      <w:tr w:rsidR="0054695C" w:rsidRPr="00407C7D" w:rsidTr="00DC5F0D">
        <w:trPr>
          <w:trHeight w:val="268"/>
          <w:jc w:val="center"/>
        </w:trPr>
        <w:tc>
          <w:tcPr>
            <w:tcW w:w="836" w:type="dxa"/>
            <w:shd w:val="clear" w:color="auto" w:fill="auto"/>
          </w:tcPr>
          <w:p w:rsidR="0054695C" w:rsidRPr="00407C7D" w:rsidRDefault="0054695C" w:rsidP="00DC5F0D">
            <w:pPr>
              <w:rPr>
                <w:lang w:val="sr-Cyrl-CS"/>
              </w:rPr>
            </w:pPr>
            <w:r w:rsidRPr="00407C7D">
              <w:rPr>
                <w:lang w:val="sr-Cyrl-CS"/>
              </w:rPr>
              <w:t xml:space="preserve">2.686  </w:t>
            </w:r>
          </w:p>
        </w:tc>
        <w:tc>
          <w:tcPr>
            <w:tcW w:w="1063" w:type="dxa"/>
            <w:shd w:val="clear" w:color="auto" w:fill="auto"/>
          </w:tcPr>
          <w:p w:rsidR="0054695C" w:rsidRPr="00407C7D" w:rsidRDefault="0054695C" w:rsidP="00DC5F0D">
            <w:pPr>
              <w:rPr>
                <w:lang w:val="sr-Cyrl-CS"/>
              </w:rPr>
            </w:pPr>
            <w:r w:rsidRPr="00407C7D">
              <w:rPr>
                <w:lang w:val="sr-Cyrl-CS"/>
              </w:rPr>
              <w:t>2.744</w:t>
            </w:r>
          </w:p>
        </w:tc>
        <w:tc>
          <w:tcPr>
            <w:tcW w:w="1185" w:type="dxa"/>
            <w:shd w:val="clear" w:color="auto" w:fill="auto"/>
          </w:tcPr>
          <w:p w:rsidR="0054695C" w:rsidRPr="00407C7D" w:rsidRDefault="0054695C" w:rsidP="00DC5F0D">
            <w:pPr>
              <w:rPr>
                <w:lang w:val="sr-Cyrl-CS"/>
              </w:rPr>
            </w:pPr>
            <w:r w:rsidRPr="00407C7D">
              <w:rPr>
                <w:lang w:val="sr-Cyrl-CS"/>
              </w:rPr>
              <w:t>2.715</w:t>
            </w:r>
          </w:p>
        </w:tc>
        <w:tc>
          <w:tcPr>
            <w:tcW w:w="1372" w:type="dxa"/>
            <w:shd w:val="clear" w:color="auto" w:fill="auto"/>
          </w:tcPr>
          <w:p w:rsidR="0054695C" w:rsidRPr="00407C7D" w:rsidRDefault="0054695C" w:rsidP="00DC5F0D">
            <w:pPr>
              <w:rPr>
                <w:lang w:val="sr-Cyrl-CS"/>
              </w:rPr>
            </w:pPr>
            <w:r w:rsidRPr="00407C7D">
              <w:rPr>
                <w:lang w:val="sr-Cyrl-CS"/>
              </w:rPr>
              <w:t>2.629</w:t>
            </w:r>
          </w:p>
        </w:tc>
        <w:tc>
          <w:tcPr>
            <w:tcW w:w="767" w:type="dxa"/>
            <w:shd w:val="clear" w:color="auto" w:fill="auto"/>
          </w:tcPr>
          <w:p w:rsidR="0054695C" w:rsidRPr="00407C7D" w:rsidRDefault="0054695C" w:rsidP="00DC5F0D">
            <w:pPr>
              <w:rPr>
                <w:lang w:val="sr-Cyrl-CS"/>
              </w:rPr>
            </w:pPr>
            <w:r w:rsidRPr="00407C7D">
              <w:rPr>
                <w:lang w:val="sr-Cyrl-CS"/>
              </w:rPr>
              <w:t>3.277</w:t>
            </w:r>
          </w:p>
        </w:tc>
        <w:tc>
          <w:tcPr>
            <w:tcW w:w="1077" w:type="dxa"/>
            <w:shd w:val="clear" w:color="auto" w:fill="auto"/>
          </w:tcPr>
          <w:p w:rsidR="0054695C" w:rsidRPr="00407C7D" w:rsidRDefault="0054695C" w:rsidP="00DC5F0D">
            <w:pPr>
              <w:rPr>
                <w:lang w:val="sr-Cyrl-CS"/>
              </w:rPr>
            </w:pPr>
            <w:r w:rsidRPr="00407C7D">
              <w:rPr>
                <w:lang w:val="sr-Cyrl-CS"/>
              </w:rPr>
              <w:t>3.545</w:t>
            </w:r>
          </w:p>
        </w:tc>
        <w:tc>
          <w:tcPr>
            <w:tcW w:w="1800" w:type="dxa"/>
            <w:shd w:val="clear" w:color="auto" w:fill="auto"/>
          </w:tcPr>
          <w:p w:rsidR="0054695C" w:rsidRPr="00407C7D" w:rsidRDefault="0054695C" w:rsidP="00DC5F0D">
            <w:pPr>
              <w:rPr>
                <w:lang w:val="sr-Cyrl-CS"/>
              </w:rPr>
            </w:pPr>
            <w:r w:rsidRPr="00407C7D">
              <w:rPr>
                <w:lang w:val="sr-Cyrl-CS"/>
              </w:rPr>
              <w:t>3.475</w:t>
            </w:r>
          </w:p>
        </w:tc>
        <w:tc>
          <w:tcPr>
            <w:tcW w:w="1800" w:type="dxa"/>
            <w:gridSpan w:val="2"/>
            <w:shd w:val="clear" w:color="auto" w:fill="auto"/>
          </w:tcPr>
          <w:p w:rsidR="0054695C" w:rsidRPr="00407C7D" w:rsidRDefault="0054695C" w:rsidP="00DC5F0D">
            <w:pPr>
              <w:rPr>
                <w:lang w:val="sr-Cyrl-CS"/>
              </w:rPr>
            </w:pPr>
            <w:r w:rsidRPr="00407C7D">
              <w:rPr>
                <w:lang w:val="sr-Cyrl-CS"/>
              </w:rPr>
              <w:t>3.520</w:t>
            </w:r>
          </w:p>
        </w:tc>
      </w:tr>
    </w:tbl>
    <w:p w:rsidR="0054695C" w:rsidRPr="00407C7D" w:rsidRDefault="0054695C" w:rsidP="0054695C">
      <w:pPr>
        <w:rPr>
          <w:lang w:val="sr-Latn-CS"/>
        </w:rPr>
      </w:pPr>
      <w:r w:rsidRPr="00407C7D">
        <w:rPr>
          <w:lang w:val="sr-Cyrl-CS"/>
        </w:rPr>
        <w:t xml:space="preserve"> </w:t>
      </w:r>
    </w:p>
    <w:tbl>
      <w:tblPr>
        <w:tblW w:w="7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063"/>
        <w:gridCol w:w="2661"/>
        <w:gridCol w:w="2873"/>
      </w:tblGrid>
      <w:tr w:rsidR="0054695C" w:rsidRPr="00407C7D" w:rsidTr="00DC5F0D">
        <w:trPr>
          <w:trHeight w:val="380"/>
          <w:jc w:val="center"/>
        </w:trPr>
        <w:tc>
          <w:tcPr>
            <w:tcW w:w="7433" w:type="dxa"/>
            <w:gridSpan w:val="4"/>
            <w:shd w:val="clear" w:color="auto" w:fill="auto"/>
          </w:tcPr>
          <w:p w:rsidR="0054695C" w:rsidRPr="00407C7D" w:rsidRDefault="0054695C" w:rsidP="00DC5F0D">
            <w:pPr>
              <w:rPr>
                <w:lang w:val="sr-Cyrl-CS"/>
              </w:rPr>
            </w:pPr>
            <w:r w:rsidRPr="00407C7D">
              <w:rPr>
                <w:lang w:val="sr-Cyrl-CS"/>
              </w:rPr>
              <w:t xml:space="preserve">              Комбајни</w:t>
            </w:r>
          </w:p>
        </w:tc>
      </w:tr>
      <w:tr w:rsidR="0054695C" w:rsidRPr="00407C7D" w:rsidTr="00DC5F0D">
        <w:trPr>
          <w:trHeight w:val="268"/>
          <w:jc w:val="center"/>
        </w:trPr>
        <w:tc>
          <w:tcPr>
            <w:tcW w:w="836" w:type="dxa"/>
            <w:vMerge w:val="restart"/>
            <w:shd w:val="clear" w:color="auto" w:fill="auto"/>
          </w:tcPr>
          <w:p w:rsidR="0054695C" w:rsidRPr="00407C7D" w:rsidRDefault="0054695C" w:rsidP="00DC5F0D">
            <w:r w:rsidRPr="00407C7D">
              <w:rPr>
                <w:lang w:val="sr-Cyrl-CS"/>
              </w:rPr>
              <w:t xml:space="preserve"> </w:t>
            </w:r>
          </w:p>
          <w:p w:rsidR="0054695C" w:rsidRPr="00407C7D" w:rsidRDefault="0054695C" w:rsidP="00DC5F0D">
            <w:pPr>
              <w:rPr>
                <w:lang w:val="sr-Cyrl-CS"/>
              </w:rPr>
            </w:pPr>
            <w:r w:rsidRPr="00407C7D">
              <w:rPr>
                <w:lang w:val="sr-Cyrl-CS"/>
              </w:rPr>
              <w:t>Пг</w:t>
            </w:r>
          </w:p>
        </w:tc>
        <w:tc>
          <w:tcPr>
            <w:tcW w:w="3724" w:type="dxa"/>
            <w:gridSpan w:val="2"/>
            <w:tcBorders>
              <w:bottom w:val="nil"/>
            </w:tcBorders>
            <w:shd w:val="clear" w:color="auto" w:fill="auto"/>
          </w:tcPr>
          <w:p w:rsidR="0054695C" w:rsidRPr="00407C7D" w:rsidRDefault="0054695C" w:rsidP="00DC5F0D">
            <w:pPr>
              <w:rPr>
                <w:lang w:val="sr-Cyrl-CS"/>
              </w:rPr>
            </w:pPr>
            <w:r w:rsidRPr="00407C7D">
              <w:rPr>
                <w:lang w:val="sr-Cyrl-CS"/>
              </w:rPr>
              <w:t xml:space="preserve">         властити         </w:t>
            </w:r>
          </w:p>
        </w:tc>
        <w:tc>
          <w:tcPr>
            <w:tcW w:w="2873" w:type="dxa"/>
            <w:tcBorders>
              <w:bottom w:val="nil"/>
            </w:tcBorders>
            <w:shd w:val="clear" w:color="auto" w:fill="auto"/>
          </w:tcPr>
          <w:p w:rsidR="0054695C" w:rsidRPr="00407C7D" w:rsidRDefault="0054695C" w:rsidP="00DC5F0D">
            <w:pPr>
              <w:rPr>
                <w:lang w:val="sr-Cyrl-CS"/>
              </w:rPr>
            </w:pPr>
          </w:p>
        </w:tc>
      </w:tr>
      <w:tr w:rsidR="0054695C" w:rsidRPr="00407C7D" w:rsidTr="00DC5F0D">
        <w:trPr>
          <w:trHeight w:val="406"/>
          <w:jc w:val="center"/>
        </w:trPr>
        <w:tc>
          <w:tcPr>
            <w:tcW w:w="836" w:type="dxa"/>
            <w:vMerge/>
            <w:shd w:val="clear" w:color="auto" w:fill="auto"/>
          </w:tcPr>
          <w:p w:rsidR="0054695C" w:rsidRPr="00407C7D" w:rsidRDefault="0054695C" w:rsidP="00DC5F0D">
            <w:pPr>
              <w:rPr>
                <w:lang w:val="sr-Cyrl-CS"/>
              </w:rPr>
            </w:pPr>
          </w:p>
        </w:tc>
        <w:tc>
          <w:tcPr>
            <w:tcW w:w="1063" w:type="dxa"/>
            <w:shd w:val="clear" w:color="auto" w:fill="auto"/>
          </w:tcPr>
          <w:p w:rsidR="0054695C" w:rsidRPr="00407C7D" w:rsidRDefault="0054695C" w:rsidP="00DC5F0D">
            <w:pPr>
              <w:rPr>
                <w:lang w:val="sr-Cyrl-CS"/>
              </w:rPr>
            </w:pPr>
            <w:r w:rsidRPr="00407C7D">
              <w:rPr>
                <w:lang w:val="sr-Cyrl-CS"/>
              </w:rPr>
              <w:t xml:space="preserve"> укупно</w:t>
            </w:r>
          </w:p>
        </w:tc>
        <w:tc>
          <w:tcPr>
            <w:tcW w:w="2661" w:type="dxa"/>
            <w:shd w:val="clear" w:color="auto" w:fill="auto"/>
          </w:tcPr>
          <w:p w:rsidR="0054695C" w:rsidRPr="00407C7D" w:rsidRDefault="0054695C" w:rsidP="00DC5F0D">
            <w:pPr>
              <w:rPr>
                <w:lang w:val="sr-Cyrl-CS"/>
              </w:rPr>
            </w:pPr>
            <w:r w:rsidRPr="00407C7D">
              <w:rPr>
                <w:lang w:val="sr-Cyrl-CS"/>
              </w:rPr>
              <w:t>старији од 10 година</w:t>
            </w:r>
          </w:p>
        </w:tc>
        <w:tc>
          <w:tcPr>
            <w:tcW w:w="2873" w:type="dxa"/>
            <w:tcBorders>
              <w:top w:val="nil"/>
            </w:tcBorders>
            <w:shd w:val="clear" w:color="auto" w:fill="auto"/>
          </w:tcPr>
          <w:p w:rsidR="0054695C" w:rsidRPr="00407C7D" w:rsidRDefault="0054695C" w:rsidP="00DC5F0D">
            <w:pPr>
              <w:rPr>
                <w:lang w:val="sr-Cyrl-CS"/>
              </w:rPr>
            </w:pPr>
            <w:r w:rsidRPr="00407C7D">
              <w:rPr>
                <w:lang w:val="sr-Cyrl-CS"/>
              </w:rPr>
              <w:t>коришћени у 2011/2012</w:t>
            </w:r>
          </w:p>
        </w:tc>
      </w:tr>
      <w:tr w:rsidR="0054695C" w:rsidRPr="00407C7D" w:rsidTr="00DC5F0D">
        <w:trPr>
          <w:trHeight w:val="268"/>
          <w:jc w:val="center"/>
        </w:trPr>
        <w:tc>
          <w:tcPr>
            <w:tcW w:w="836" w:type="dxa"/>
            <w:shd w:val="clear" w:color="auto" w:fill="auto"/>
          </w:tcPr>
          <w:p w:rsidR="0054695C" w:rsidRPr="00407C7D" w:rsidRDefault="0054695C" w:rsidP="00DC5F0D">
            <w:pPr>
              <w:rPr>
                <w:lang w:val="sr-Cyrl-CS"/>
              </w:rPr>
            </w:pPr>
            <w:r w:rsidRPr="00407C7D">
              <w:rPr>
                <w:lang w:val="sr-Cyrl-CS"/>
              </w:rPr>
              <w:t>113</w:t>
            </w:r>
          </w:p>
        </w:tc>
        <w:tc>
          <w:tcPr>
            <w:tcW w:w="1063" w:type="dxa"/>
            <w:shd w:val="clear" w:color="auto" w:fill="auto"/>
          </w:tcPr>
          <w:p w:rsidR="0054695C" w:rsidRPr="00407C7D" w:rsidRDefault="0054695C" w:rsidP="00DC5F0D">
            <w:pPr>
              <w:rPr>
                <w:lang w:val="sr-Cyrl-CS"/>
              </w:rPr>
            </w:pPr>
            <w:r w:rsidRPr="00407C7D">
              <w:rPr>
                <w:lang w:val="sr-Cyrl-CS"/>
              </w:rPr>
              <w:t>126</w:t>
            </w:r>
          </w:p>
        </w:tc>
        <w:tc>
          <w:tcPr>
            <w:tcW w:w="2661" w:type="dxa"/>
            <w:shd w:val="clear" w:color="auto" w:fill="auto"/>
          </w:tcPr>
          <w:p w:rsidR="0054695C" w:rsidRPr="00407C7D" w:rsidRDefault="0054695C" w:rsidP="00DC5F0D">
            <w:pPr>
              <w:rPr>
                <w:lang w:val="sr-Cyrl-CS"/>
              </w:rPr>
            </w:pPr>
            <w:r w:rsidRPr="00407C7D">
              <w:rPr>
                <w:lang w:val="sr-Cyrl-CS"/>
              </w:rPr>
              <w:t>125</w:t>
            </w:r>
          </w:p>
        </w:tc>
        <w:tc>
          <w:tcPr>
            <w:tcW w:w="2873" w:type="dxa"/>
            <w:shd w:val="clear" w:color="auto" w:fill="auto"/>
          </w:tcPr>
          <w:p w:rsidR="0054695C" w:rsidRPr="00407C7D" w:rsidRDefault="0054695C" w:rsidP="00DC5F0D">
            <w:pPr>
              <w:rPr>
                <w:lang w:val="sr-Cyrl-CS"/>
              </w:rPr>
            </w:pPr>
            <w:r w:rsidRPr="00407C7D">
              <w:rPr>
                <w:lang w:val="sr-Cyrl-CS"/>
              </w:rPr>
              <w:t>121</w:t>
            </w:r>
          </w:p>
        </w:tc>
      </w:tr>
    </w:tbl>
    <w:p w:rsidR="0054695C" w:rsidRPr="00407C7D" w:rsidRDefault="0054695C" w:rsidP="0054695C">
      <w:pPr>
        <w:ind w:left="42"/>
        <w:rPr>
          <w:lang w:val="sr-Cyrl-CS"/>
        </w:rPr>
      </w:pPr>
      <w:r w:rsidRPr="00407C7D">
        <w:rPr>
          <w:lang w:val="sr-Cyrl-CS"/>
        </w:rPr>
        <w:lastRenderedPageBreak/>
        <w:t>Извор РСЗ</w:t>
      </w:r>
    </w:p>
    <w:p w:rsidR="0054695C" w:rsidRPr="00407C7D" w:rsidRDefault="0054695C" w:rsidP="0054695C">
      <w:pPr>
        <w:rPr>
          <w:lang w:val="sr-Cyrl-CS"/>
        </w:rPr>
      </w:pPr>
    </w:p>
    <w:p w:rsidR="0054695C" w:rsidRPr="00407C7D" w:rsidRDefault="0054695C" w:rsidP="0054695C">
      <w:pPr>
        <w:rPr>
          <w:lang w:val="sr-Cyrl-CS"/>
        </w:rPr>
      </w:pPr>
    </w:p>
    <w:p w:rsidR="0054695C" w:rsidRPr="00407C7D" w:rsidRDefault="0054695C" w:rsidP="0054695C">
      <w:pPr>
        <w:rPr>
          <w:b/>
          <w:lang w:val="sr-Cyrl-CS"/>
        </w:rPr>
      </w:pPr>
      <w:r w:rsidRPr="00407C7D">
        <w:rPr>
          <w:b/>
          <w:lang w:val="sr-Cyrl-CS"/>
        </w:rPr>
        <w:t>Прикључне машине</w:t>
      </w:r>
    </w:p>
    <w:p w:rsidR="0054695C" w:rsidRPr="00407C7D" w:rsidRDefault="0054695C" w:rsidP="0054695C">
      <w:pPr>
        <w:rPr>
          <w:lang w:val="sr-Cyrl-CS"/>
        </w:rPr>
      </w:pPr>
    </w:p>
    <w:tbl>
      <w:tblPr>
        <w:tblW w:w="11357"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882"/>
        <w:gridCol w:w="947"/>
        <w:gridCol w:w="800"/>
        <w:gridCol w:w="909"/>
        <w:gridCol w:w="1019"/>
        <w:gridCol w:w="1070"/>
        <w:gridCol w:w="965"/>
        <w:gridCol w:w="900"/>
        <w:gridCol w:w="1080"/>
        <w:gridCol w:w="1080"/>
        <w:gridCol w:w="1005"/>
      </w:tblGrid>
      <w:tr w:rsidR="0054695C" w:rsidRPr="00407C7D" w:rsidTr="00DC5F0D">
        <w:tc>
          <w:tcPr>
            <w:tcW w:w="700" w:type="dxa"/>
            <w:shd w:val="clear" w:color="auto" w:fill="auto"/>
          </w:tcPr>
          <w:p w:rsidR="0054695C" w:rsidRPr="00407C7D" w:rsidRDefault="0054695C" w:rsidP="00DC5F0D">
            <w:pPr>
              <w:ind w:left="-80" w:right="-52"/>
              <w:rPr>
                <w:sz w:val="20"/>
                <w:szCs w:val="20"/>
                <w:lang w:val="sr-Cyrl-CS"/>
              </w:rPr>
            </w:pPr>
            <w:r w:rsidRPr="00407C7D">
              <w:rPr>
                <w:sz w:val="20"/>
                <w:szCs w:val="20"/>
                <w:lang w:val="sr-Cyrl-CS"/>
              </w:rPr>
              <w:t>Берачи</w:t>
            </w:r>
          </w:p>
        </w:tc>
        <w:tc>
          <w:tcPr>
            <w:tcW w:w="882" w:type="dxa"/>
            <w:shd w:val="clear" w:color="auto" w:fill="auto"/>
          </w:tcPr>
          <w:p w:rsidR="0054695C" w:rsidRPr="00407C7D" w:rsidRDefault="0054695C" w:rsidP="00DC5F0D">
            <w:pPr>
              <w:ind w:left="-38" w:right="-38"/>
              <w:rPr>
                <w:sz w:val="20"/>
                <w:szCs w:val="20"/>
                <w:lang w:val="sr-Cyrl-CS"/>
              </w:rPr>
            </w:pPr>
            <w:r w:rsidRPr="00407C7D">
              <w:rPr>
                <w:sz w:val="20"/>
                <w:szCs w:val="20"/>
                <w:lang w:val="sr-Cyrl-CS"/>
              </w:rPr>
              <w:t>Плугови</w:t>
            </w:r>
          </w:p>
        </w:tc>
        <w:tc>
          <w:tcPr>
            <w:tcW w:w="947" w:type="dxa"/>
            <w:shd w:val="clear" w:color="auto" w:fill="auto"/>
          </w:tcPr>
          <w:p w:rsidR="0054695C" w:rsidRPr="00407C7D" w:rsidRDefault="0054695C" w:rsidP="00DC5F0D">
            <w:pPr>
              <w:ind w:left="-52" w:right="-71"/>
              <w:rPr>
                <w:sz w:val="20"/>
                <w:szCs w:val="20"/>
                <w:lang w:val="sr-Cyrl-CS"/>
              </w:rPr>
            </w:pPr>
            <w:r w:rsidRPr="00407C7D">
              <w:rPr>
                <w:sz w:val="20"/>
                <w:szCs w:val="20"/>
                <w:lang w:val="sr-Cyrl-CS"/>
              </w:rPr>
              <w:t>Тањираче</w:t>
            </w:r>
          </w:p>
        </w:tc>
        <w:tc>
          <w:tcPr>
            <w:tcW w:w="800" w:type="dxa"/>
            <w:shd w:val="clear" w:color="auto" w:fill="auto"/>
          </w:tcPr>
          <w:p w:rsidR="0054695C" w:rsidRPr="00407C7D" w:rsidRDefault="0054695C" w:rsidP="00DC5F0D">
            <w:pPr>
              <w:ind w:left="-61" w:right="-83"/>
              <w:rPr>
                <w:sz w:val="20"/>
                <w:szCs w:val="20"/>
                <w:lang w:val="sr-Cyrl-CS"/>
              </w:rPr>
            </w:pPr>
            <w:r w:rsidRPr="00407C7D">
              <w:rPr>
                <w:sz w:val="20"/>
                <w:szCs w:val="20"/>
                <w:lang w:val="sr-Cyrl-CS"/>
              </w:rPr>
              <w:t>Дрљаче</w:t>
            </w:r>
          </w:p>
        </w:tc>
        <w:tc>
          <w:tcPr>
            <w:tcW w:w="909" w:type="dxa"/>
            <w:shd w:val="clear" w:color="auto" w:fill="auto"/>
          </w:tcPr>
          <w:p w:rsidR="0054695C" w:rsidRPr="00407C7D" w:rsidRDefault="0054695C" w:rsidP="00DC5F0D">
            <w:pPr>
              <w:ind w:left="-49" w:right="-70"/>
              <w:rPr>
                <w:sz w:val="20"/>
                <w:szCs w:val="20"/>
                <w:lang w:val="sr-Cyrl-CS"/>
              </w:rPr>
            </w:pPr>
            <w:r w:rsidRPr="00407C7D">
              <w:rPr>
                <w:sz w:val="20"/>
                <w:szCs w:val="20"/>
                <w:lang w:val="sr-Cyrl-CS"/>
              </w:rPr>
              <w:t>Сетво-спремачи</w:t>
            </w:r>
          </w:p>
        </w:tc>
        <w:tc>
          <w:tcPr>
            <w:tcW w:w="1019" w:type="dxa"/>
            <w:shd w:val="clear" w:color="auto" w:fill="auto"/>
          </w:tcPr>
          <w:p w:rsidR="0054695C" w:rsidRPr="00407C7D" w:rsidRDefault="0054695C" w:rsidP="00DC5F0D">
            <w:pPr>
              <w:ind w:left="-34" w:right="-59"/>
              <w:rPr>
                <w:sz w:val="20"/>
                <w:szCs w:val="20"/>
                <w:lang w:val="sr-Cyrl-CS"/>
              </w:rPr>
            </w:pPr>
            <w:r w:rsidRPr="00407C7D">
              <w:rPr>
                <w:sz w:val="20"/>
                <w:szCs w:val="20"/>
                <w:lang w:val="sr-Cyrl-CS"/>
              </w:rPr>
              <w:t>Ротофрезе</w:t>
            </w:r>
          </w:p>
        </w:tc>
        <w:tc>
          <w:tcPr>
            <w:tcW w:w="1070" w:type="dxa"/>
            <w:shd w:val="clear" w:color="auto" w:fill="auto"/>
          </w:tcPr>
          <w:p w:rsidR="0054695C" w:rsidRPr="00407C7D" w:rsidRDefault="0054695C" w:rsidP="00DC5F0D">
            <w:pPr>
              <w:ind w:left="-73" w:right="-67"/>
              <w:rPr>
                <w:sz w:val="20"/>
                <w:szCs w:val="20"/>
                <w:lang w:val="sr-Cyrl-CS"/>
              </w:rPr>
            </w:pPr>
            <w:r w:rsidRPr="00407C7D">
              <w:rPr>
                <w:sz w:val="20"/>
                <w:szCs w:val="20"/>
                <w:lang w:val="sr-Cyrl-CS"/>
              </w:rPr>
              <w:t>Растурачи</w:t>
            </w:r>
          </w:p>
          <w:p w:rsidR="0054695C" w:rsidRPr="00407C7D" w:rsidRDefault="0054695C" w:rsidP="00DC5F0D">
            <w:pPr>
              <w:ind w:left="-87" w:right="-95"/>
              <w:rPr>
                <w:sz w:val="20"/>
                <w:szCs w:val="20"/>
                <w:lang w:val="sr-Cyrl-CS"/>
              </w:rPr>
            </w:pPr>
            <w:r w:rsidRPr="00407C7D">
              <w:rPr>
                <w:sz w:val="20"/>
                <w:szCs w:val="20"/>
                <w:lang w:val="sr-Cyrl-CS"/>
              </w:rPr>
              <w:t>минералног</w:t>
            </w:r>
          </w:p>
          <w:p w:rsidR="0054695C" w:rsidRPr="00407C7D" w:rsidRDefault="0054695C" w:rsidP="00DC5F0D">
            <w:pPr>
              <w:ind w:left="-87" w:right="-95"/>
              <w:rPr>
                <w:sz w:val="20"/>
                <w:szCs w:val="20"/>
                <w:lang w:val="sr-Cyrl-CS"/>
              </w:rPr>
            </w:pPr>
            <w:r w:rsidRPr="00407C7D">
              <w:rPr>
                <w:sz w:val="20"/>
                <w:szCs w:val="20"/>
                <w:lang w:val="sr-Cyrl-CS"/>
              </w:rPr>
              <w:t>ђубрива</w:t>
            </w:r>
          </w:p>
        </w:tc>
        <w:tc>
          <w:tcPr>
            <w:tcW w:w="965" w:type="dxa"/>
            <w:shd w:val="clear" w:color="auto" w:fill="auto"/>
          </w:tcPr>
          <w:p w:rsidR="0054695C" w:rsidRPr="00407C7D" w:rsidRDefault="0054695C" w:rsidP="00DC5F0D">
            <w:pPr>
              <w:ind w:left="-65" w:right="-171"/>
              <w:rPr>
                <w:sz w:val="20"/>
                <w:szCs w:val="20"/>
                <w:lang w:val="sr-Cyrl-CS"/>
              </w:rPr>
            </w:pPr>
            <w:r w:rsidRPr="00407C7D">
              <w:rPr>
                <w:sz w:val="20"/>
                <w:szCs w:val="20"/>
                <w:lang w:val="sr-Cyrl-CS"/>
              </w:rPr>
              <w:t>Растурачи стајњака</w:t>
            </w:r>
          </w:p>
        </w:tc>
        <w:tc>
          <w:tcPr>
            <w:tcW w:w="900" w:type="dxa"/>
            <w:shd w:val="clear" w:color="auto" w:fill="auto"/>
          </w:tcPr>
          <w:p w:rsidR="0054695C" w:rsidRPr="00407C7D" w:rsidRDefault="0054695C" w:rsidP="00DC5F0D">
            <w:pPr>
              <w:ind w:left="-61" w:right="-39"/>
              <w:rPr>
                <w:sz w:val="20"/>
                <w:szCs w:val="20"/>
                <w:lang w:val="sr-Cyrl-CS"/>
              </w:rPr>
            </w:pPr>
            <w:r w:rsidRPr="00407C7D">
              <w:rPr>
                <w:sz w:val="20"/>
                <w:szCs w:val="20"/>
                <w:lang w:val="sr-Cyrl-CS"/>
              </w:rPr>
              <w:t>Сејалице</w:t>
            </w:r>
          </w:p>
        </w:tc>
        <w:tc>
          <w:tcPr>
            <w:tcW w:w="1080" w:type="dxa"/>
            <w:shd w:val="clear" w:color="auto" w:fill="auto"/>
          </w:tcPr>
          <w:p w:rsidR="0054695C" w:rsidRPr="00407C7D" w:rsidRDefault="0054695C" w:rsidP="00DC5F0D">
            <w:pPr>
              <w:ind w:left="-51" w:right="-65"/>
              <w:rPr>
                <w:sz w:val="20"/>
                <w:szCs w:val="20"/>
                <w:lang w:val="sr-Cyrl-CS"/>
              </w:rPr>
            </w:pPr>
            <w:r w:rsidRPr="00407C7D">
              <w:rPr>
                <w:sz w:val="20"/>
                <w:szCs w:val="20"/>
                <w:lang w:val="sr-Cyrl-CS"/>
              </w:rPr>
              <w:t>Прскалице</w:t>
            </w:r>
          </w:p>
        </w:tc>
        <w:tc>
          <w:tcPr>
            <w:tcW w:w="1080" w:type="dxa"/>
            <w:shd w:val="clear" w:color="auto" w:fill="auto"/>
          </w:tcPr>
          <w:p w:rsidR="0054695C" w:rsidRPr="00407C7D" w:rsidRDefault="0054695C" w:rsidP="00DC5F0D">
            <w:pPr>
              <w:ind w:left="-81" w:right="-77"/>
              <w:rPr>
                <w:sz w:val="20"/>
                <w:szCs w:val="20"/>
                <w:lang w:val="sr-Cyrl-CS"/>
              </w:rPr>
            </w:pPr>
            <w:r w:rsidRPr="00407C7D">
              <w:rPr>
                <w:sz w:val="20"/>
                <w:szCs w:val="20"/>
                <w:lang w:val="sr-Cyrl-CS"/>
              </w:rPr>
              <w:t>Приколице</w:t>
            </w:r>
          </w:p>
        </w:tc>
        <w:tc>
          <w:tcPr>
            <w:tcW w:w="1005" w:type="dxa"/>
            <w:shd w:val="clear" w:color="auto" w:fill="auto"/>
          </w:tcPr>
          <w:p w:rsidR="0054695C" w:rsidRPr="00407C7D" w:rsidRDefault="0054695C" w:rsidP="00DC5F0D">
            <w:pPr>
              <w:ind w:left="-55"/>
              <w:rPr>
                <w:sz w:val="20"/>
                <w:szCs w:val="20"/>
                <w:lang w:val="sr-Cyrl-CS"/>
              </w:rPr>
            </w:pPr>
            <w:r w:rsidRPr="00407C7D">
              <w:rPr>
                <w:sz w:val="20"/>
                <w:szCs w:val="20"/>
                <w:lang w:val="sr-Cyrl-CS"/>
              </w:rPr>
              <w:t>Косилице</w:t>
            </w:r>
          </w:p>
        </w:tc>
      </w:tr>
      <w:tr w:rsidR="0054695C" w:rsidRPr="00407C7D" w:rsidTr="00DC5F0D">
        <w:trPr>
          <w:trHeight w:val="282"/>
        </w:trPr>
        <w:tc>
          <w:tcPr>
            <w:tcW w:w="700" w:type="dxa"/>
            <w:shd w:val="clear" w:color="auto" w:fill="auto"/>
          </w:tcPr>
          <w:p w:rsidR="0054695C" w:rsidRPr="00407C7D" w:rsidRDefault="0054695C" w:rsidP="00DC5F0D">
            <w:pPr>
              <w:rPr>
                <w:lang w:val="sr-Cyrl-CS"/>
              </w:rPr>
            </w:pPr>
            <w:r w:rsidRPr="00407C7D">
              <w:rPr>
                <w:lang w:val="sr-Cyrl-CS"/>
              </w:rPr>
              <w:t>47</w:t>
            </w:r>
          </w:p>
        </w:tc>
        <w:tc>
          <w:tcPr>
            <w:tcW w:w="882" w:type="dxa"/>
            <w:shd w:val="clear" w:color="auto" w:fill="auto"/>
          </w:tcPr>
          <w:p w:rsidR="0054695C" w:rsidRPr="00407C7D" w:rsidRDefault="0054695C" w:rsidP="00DC5F0D">
            <w:pPr>
              <w:rPr>
                <w:lang w:val="sr-Cyrl-CS"/>
              </w:rPr>
            </w:pPr>
            <w:r w:rsidRPr="00407C7D">
              <w:rPr>
                <w:lang w:val="sr-Cyrl-CS"/>
              </w:rPr>
              <w:t>3.413</w:t>
            </w:r>
          </w:p>
        </w:tc>
        <w:tc>
          <w:tcPr>
            <w:tcW w:w="947" w:type="dxa"/>
            <w:shd w:val="clear" w:color="auto" w:fill="auto"/>
          </w:tcPr>
          <w:p w:rsidR="0054695C" w:rsidRPr="00407C7D" w:rsidRDefault="0054695C" w:rsidP="00DC5F0D">
            <w:pPr>
              <w:rPr>
                <w:lang w:val="sr-Cyrl-CS"/>
              </w:rPr>
            </w:pPr>
            <w:r w:rsidRPr="00407C7D">
              <w:rPr>
                <w:lang w:val="sr-Cyrl-CS"/>
              </w:rPr>
              <w:t>1.225</w:t>
            </w:r>
          </w:p>
        </w:tc>
        <w:tc>
          <w:tcPr>
            <w:tcW w:w="800" w:type="dxa"/>
            <w:shd w:val="clear" w:color="auto" w:fill="auto"/>
          </w:tcPr>
          <w:p w:rsidR="0054695C" w:rsidRPr="00407C7D" w:rsidRDefault="0054695C" w:rsidP="00DC5F0D">
            <w:pPr>
              <w:rPr>
                <w:lang w:val="sr-Cyrl-CS"/>
              </w:rPr>
            </w:pPr>
            <w:r w:rsidRPr="00407C7D">
              <w:rPr>
                <w:lang w:val="sr-Cyrl-CS"/>
              </w:rPr>
              <w:t>2.380</w:t>
            </w:r>
          </w:p>
        </w:tc>
        <w:tc>
          <w:tcPr>
            <w:tcW w:w="909" w:type="dxa"/>
            <w:shd w:val="clear" w:color="auto" w:fill="auto"/>
          </w:tcPr>
          <w:p w:rsidR="0054695C" w:rsidRPr="00407C7D" w:rsidRDefault="0054695C" w:rsidP="00DC5F0D">
            <w:pPr>
              <w:rPr>
                <w:lang w:val="sr-Cyrl-CS"/>
              </w:rPr>
            </w:pPr>
            <w:r w:rsidRPr="00407C7D">
              <w:rPr>
                <w:lang w:val="sr-Cyrl-CS"/>
              </w:rPr>
              <w:t>88</w:t>
            </w:r>
          </w:p>
        </w:tc>
        <w:tc>
          <w:tcPr>
            <w:tcW w:w="1019" w:type="dxa"/>
            <w:shd w:val="clear" w:color="auto" w:fill="auto"/>
          </w:tcPr>
          <w:p w:rsidR="0054695C" w:rsidRPr="00407C7D" w:rsidRDefault="0054695C" w:rsidP="00DC5F0D">
            <w:pPr>
              <w:rPr>
                <w:lang w:val="sr-Cyrl-CS"/>
              </w:rPr>
            </w:pPr>
            <w:r w:rsidRPr="00407C7D">
              <w:rPr>
                <w:lang w:val="sr-Cyrl-CS"/>
              </w:rPr>
              <w:t>182</w:t>
            </w:r>
          </w:p>
        </w:tc>
        <w:tc>
          <w:tcPr>
            <w:tcW w:w="1070" w:type="dxa"/>
            <w:shd w:val="clear" w:color="auto" w:fill="auto"/>
          </w:tcPr>
          <w:p w:rsidR="0054695C" w:rsidRPr="00407C7D" w:rsidRDefault="0054695C" w:rsidP="00DC5F0D">
            <w:pPr>
              <w:rPr>
                <w:lang w:val="sr-Cyrl-CS"/>
              </w:rPr>
            </w:pPr>
            <w:r w:rsidRPr="00407C7D">
              <w:rPr>
                <w:lang w:val="sr-Cyrl-CS"/>
              </w:rPr>
              <w:t>618</w:t>
            </w:r>
          </w:p>
        </w:tc>
        <w:tc>
          <w:tcPr>
            <w:tcW w:w="965" w:type="dxa"/>
            <w:shd w:val="clear" w:color="auto" w:fill="auto"/>
          </w:tcPr>
          <w:p w:rsidR="0054695C" w:rsidRPr="00407C7D" w:rsidRDefault="0054695C" w:rsidP="00DC5F0D">
            <w:pPr>
              <w:rPr>
                <w:lang w:val="sr-Cyrl-CS"/>
              </w:rPr>
            </w:pPr>
            <w:r w:rsidRPr="00407C7D">
              <w:rPr>
                <w:lang w:val="sr-Cyrl-CS"/>
              </w:rPr>
              <w:t>55</w:t>
            </w:r>
          </w:p>
        </w:tc>
        <w:tc>
          <w:tcPr>
            <w:tcW w:w="900" w:type="dxa"/>
            <w:shd w:val="clear" w:color="auto" w:fill="auto"/>
          </w:tcPr>
          <w:p w:rsidR="0054695C" w:rsidRPr="00407C7D" w:rsidRDefault="0054695C" w:rsidP="00DC5F0D">
            <w:pPr>
              <w:rPr>
                <w:lang w:val="sr-Cyrl-CS"/>
              </w:rPr>
            </w:pPr>
            <w:r w:rsidRPr="00407C7D">
              <w:rPr>
                <w:lang w:val="sr-Cyrl-CS"/>
              </w:rPr>
              <w:t>417</w:t>
            </w:r>
          </w:p>
        </w:tc>
        <w:tc>
          <w:tcPr>
            <w:tcW w:w="1080" w:type="dxa"/>
            <w:shd w:val="clear" w:color="auto" w:fill="auto"/>
          </w:tcPr>
          <w:p w:rsidR="0054695C" w:rsidRPr="00407C7D" w:rsidRDefault="0054695C" w:rsidP="00DC5F0D">
            <w:pPr>
              <w:rPr>
                <w:lang w:val="sr-Cyrl-CS"/>
              </w:rPr>
            </w:pPr>
            <w:r w:rsidRPr="00407C7D">
              <w:rPr>
                <w:lang w:val="sr-Cyrl-CS"/>
              </w:rPr>
              <w:t>1.235</w:t>
            </w:r>
          </w:p>
        </w:tc>
        <w:tc>
          <w:tcPr>
            <w:tcW w:w="1080" w:type="dxa"/>
            <w:shd w:val="clear" w:color="auto" w:fill="auto"/>
          </w:tcPr>
          <w:p w:rsidR="0054695C" w:rsidRPr="00407C7D" w:rsidRDefault="0054695C" w:rsidP="00DC5F0D">
            <w:pPr>
              <w:rPr>
                <w:lang w:val="sr-Cyrl-CS"/>
              </w:rPr>
            </w:pPr>
            <w:r w:rsidRPr="00407C7D">
              <w:rPr>
                <w:lang w:val="sr-Cyrl-CS"/>
              </w:rPr>
              <w:t>2.571</w:t>
            </w:r>
          </w:p>
        </w:tc>
        <w:tc>
          <w:tcPr>
            <w:tcW w:w="1005" w:type="dxa"/>
            <w:shd w:val="clear" w:color="auto" w:fill="auto"/>
          </w:tcPr>
          <w:p w:rsidR="0054695C" w:rsidRPr="00407C7D" w:rsidRDefault="0054695C" w:rsidP="00DC5F0D">
            <w:pPr>
              <w:rPr>
                <w:lang w:val="sr-Cyrl-CS"/>
              </w:rPr>
            </w:pPr>
            <w:r w:rsidRPr="00407C7D">
              <w:rPr>
                <w:lang w:val="sr-Cyrl-CS"/>
              </w:rPr>
              <w:t>1.255</w:t>
            </w:r>
          </w:p>
        </w:tc>
      </w:tr>
    </w:tbl>
    <w:p w:rsidR="0054695C" w:rsidRPr="00407C7D" w:rsidRDefault="0054695C" w:rsidP="0054695C">
      <w:pPr>
        <w:rPr>
          <w:lang w:val="sr-Latn-CS"/>
        </w:rPr>
      </w:pPr>
      <w:r w:rsidRPr="00407C7D">
        <w:rPr>
          <w:lang w:val="sr-Cyrl-CS"/>
        </w:rPr>
        <w:t>Извор РСЗ</w:t>
      </w:r>
    </w:p>
    <w:p w:rsidR="0054695C" w:rsidRPr="00407C7D" w:rsidRDefault="0054695C" w:rsidP="0054695C">
      <w:pPr>
        <w:rPr>
          <w:lang w:val="sr-Latn-CS"/>
        </w:rPr>
      </w:pPr>
    </w:p>
    <w:p w:rsidR="0054695C" w:rsidRPr="00407C7D" w:rsidRDefault="0054695C" w:rsidP="0054695C"/>
    <w:p w:rsidR="0054695C" w:rsidRPr="00407C7D" w:rsidRDefault="0054695C" w:rsidP="0054695C">
      <w:pPr>
        <w:rPr>
          <w:lang w:val="sr-Cyrl-CS"/>
        </w:rPr>
      </w:pPr>
    </w:p>
    <w:p w:rsidR="0054695C" w:rsidRPr="00407C7D" w:rsidRDefault="0054695C" w:rsidP="0054695C">
      <w:pPr>
        <w:rPr>
          <w:lang w:val="sr-Cyrl-CS"/>
        </w:rPr>
      </w:pPr>
    </w:p>
    <w:p w:rsidR="0054695C" w:rsidRPr="00407C7D" w:rsidRDefault="0054695C" w:rsidP="0054695C">
      <w:pPr>
        <w:rPr>
          <w:b/>
          <w:lang w:val="sr-Cyrl-CS"/>
        </w:rPr>
      </w:pPr>
      <w:r w:rsidRPr="00407C7D">
        <w:rPr>
          <w:b/>
          <w:lang w:val="sr-Cyrl-CS"/>
        </w:rPr>
        <w:t>Употреба минералног ђубрива,стајњака и средстава за заштиту биља</w:t>
      </w:r>
    </w:p>
    <w:p w:rsidR="0054695C" w:rsidRPr="00407C7D" w:rsidRDefault="0054695C" w:rsidP="0054695C">
      <w:pPr>
        <w:rPr>
          <w:b/>
          <w:lang w:val="ru-RU"/>
        </w:rPr>
      </w:pPr>
    </w:p>
    <w:tbl>
      <w:tblPr>
        <w:tblW w:w="10419"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931"/>
        <w:gridCol w:w="796"/>
        <w:gridCol w:w="1853"/>
        <w:gridCol w:w="668"/>
        <w:gridCol w:w="1963"/>
        <w:gridCol w:w="791"/>
        <w:gridCol w:w="1534"/>
      </w:tblGrid>
      <w:tr w:rsidR="0054695C" w:rsidRPr="00407C7D" w:rsidTr="00DC5F0D">
        <w:tc>
          <w:tcPr>
            <w:tcW w:w="2814" w:type="dxa"/>
            <w:gridSpan w:val="2"/>
            <w:shd w:val="clear" w:color="auto" w:fill="auto"/>
          </w:tcPr>
          <w:p w:rsidR="0054695C" w:rsidRPr="00407C7D" w:rsidRDefault="0054695C" w:rsidP="00DC5F0D">
            <w:pPr>
              <w:ind w:right="-94"/>
              <w:rPr>
                <w:lang w:val="sr-Cyrl-CS"/>
              </w:rPr>
            </w:pPr>
            <w:r w:rsidRPr="00407C7D">
              <w:rPr>
                <w:lang w:val="sr-Cyrl-CS"/>
              </w:rPr>
              <w:t>Минерална ђубрива</w:t>
            </w:r>
          </w:p>
        </w:tc>
        <w:tc>
          <w:tcPr>
            <w:tcW w:w="2649" w:type="dxa"/>
            <w:gridSpan w:val="2"/>
            <w:shd w:val="clear" w:color="auto" w:fill="auto"/>
          </w:tcPr>
          <w:p w:rsidR="0054695C" w:rsidRPr="00407C7D" w:rsidRDefault="0054695C" w:rsidP="00DC5F0D">
            <w:pPr>
              <w:rPr>
                <w:lang w:val="sr-Cyrl-CS"/>
              </w:rPr>
            </w:pPr>
            <w:r w:rsidRPr="00407C7D">
              <w:rPr>
                <w:lang w:val="sr-Cyrl-CS"/>
              </w:rPr>
              <w:t>Чврсти стајњак</w:t>
            </w:r>
          </w:p>
        </w:tc>
        <w:tc>
          <w:tcPr>
            <w:tcW w:w="2631" w:type="dxa"/>
            <w:gridSpan w:val="2"/>
            <w:shd w:val="clear" w:color="auto" w:fill="auto"/>
          </w:tcPr>
          <w:p w:rsidR="0054695C" w:rsidRPr="00407C7D" w:rsidRDefault="0054695C" w:rsidP="00DC5F0D">
            <w:pPr>
              <w:rPr>
                <w:lang w:val="sr-Cyrl-CS"/>
              </w:rPr>
            </w:pPr>
            <w:r w:rsidRPr="00407C7D">
              <w:rPr>
                <w:lang w:val="sr-Cyrl-CS"/>
              </w:rPr>
              <w:t>Течни стајњак и осока</w:t>
            </w:r>
          </w:p>
        </w:tc>
        <w:tc>
          <w:tcPr>
            <w:tcW w:w="2325" w:type="dxa"/>
            <w:gridSpan w:val="2"/>
            <w:shd w:val="clear" w:color="auto" w:fill="auto"/>
          </w:tcPr>
          <w:p w:rsidR="0054695C" w:rsidRPr="00407C7D" w:rsidRDefault="0054695C" w:rsidP="00DC5F0D">
            <w:pPr>
              <w:rPr>
                <w:lang w:val="sr-Cyrl-CS"/>
              </w:rPr>
            </w:pPr>
            <w:r w:rsidRPr="00407C7D">
              <w:rPr>
                <w:lang w:val="sr-Cyrl-CS"/>
              </w:rPr>
              <w:t>Средства за заштиту биља</w:t>
            </w:r>
          </w:p>
        </w:tc>
      </w:tr>
      <w:tr w:rsidR="0054695C" w:rsidRPr="00407C7D" w:rsidTr="00DC5F0D">
        <w:trPr>
          <w:trHeight w:val="604"/>
        </w:trPr>
        <w:tc>
          <w:tcPr>
            <w:tcW w:w="883" w:type="dxa"/>
            <w:shd w:val="clear" w:color="auto" w:fill="auto"/>
          </w:tcPr>
          <w:p w:rsidR="0054695C" w:rsidRPr="00407C7D" w:rsidRDefault="0054695C" w:rsidP="00DC5F0D">
            <w:pPr>
              <w:rPr>
                <w:lang w:val="sr-Cyrl-CS"/>
              </w:rPr>
            </w:pPr>
            <w:r w:rsidRPr="00407C7D">
              <w:rPr>
                <w:lang w:val="sr-Cyrl-CS"/>
              </w:rPr>
              <w:t>Пг</w:t>
            </w:r>
          </w:p>
        </w:tc>
        <w:tc>
          <w:tcPr>
            <w:tcW w:w="1931" w:type="dxa"/>
            <w:shd w:val="clear" w:color="auto" w:fill="auto"/>
          </w:tcPr>
          <w:p w:rsidR="0054695C" w:rsidRPr="00407C7D" w:rsidRDefault="0054695C" w:rsidP="00DC5F0D">
            <w:pPr>
              <w:rPr>
                <w:lang w:val="sr-Cyrl-CS"/>
              </w:rPr>
            </w:pPr>
            <w:r w:rsidRPr="00407C7D">
              <w:rPr>
                <w:lang w:val="sr-Cyrl-CS"/>
              </w:rPr>
              <w:t>употребљено на површини, ха</w:t>
            </w:r>
          </w:p>
        </w:tc>
        <w:tc>
          <w:tcPr>
            <w:tcW w:w="796" w:type="dxa"/>
            <w:shd w:val="clear" w:color="auto" w:fill="auto"/>
          </w:tcPr>
          <w:p w:rsidR="0054695C" w:rsidRPr="00407C7D" w:rsidRDefault="0054695C" w:rsidP="00DC5F0D">
            <w:pPr>
              <w:rPr>
                <w:lang w:val="sr-Cyrl-CS"/>
              </w:rPr>
            </w:pPr>
            <w:r w:rsidRPr="00407C7D">
              <w:rPr>
                <w:lang w:val="sr-Cyrl-CS"/>
              </w:rPr>
              <w:t>Пг</w:t>
            </w:r>
          </w:p>
        </w:tc>
        <w:tc>
          <w:tcPr>
            <w:tcW w:w="1853" w:type="dxa"/>
            <w:shd w:val="clear" w:color="auto" w:fill="auto"/>
          </w:tcPr>
          <w:p w:rsidR="0054695C" w:rsidRPr="00407C7D" w:rsidRDefault="0054695C" w:rsidP="00DC5F0D">
            <w:pPr>
              <w:rPr>
                <w:lang w:val="sr-Cyrl-CS"/>
              </w:rPr>
            </w:pPr>
            <w:r w:rsidRPr="00407C7D">
              <w:rPr>
                <w:lang w:val="sr-Cyrl-CS"/>
              </w:rPr>
              <w:t xml:space="preserve">употребљено на површини,ха </w:t>
            </w:r>
          </w:p>
        </w:tc>
        <w:tc>
          <w:tcPr>
            <w:tcW w:w="668" w:type="dxa"/>
            <w:shd w:val="clear" w:color="auto" w:fill="auto"/>
          </w:tcPr>
          <w:p w:rsidR="0054695C" w:rsidRPr="00407C7D" w:rsidRDefault="0054695C" w:rsidP="00DC5F0D">
            <w:pPr>
              <w:rPr>
                <w:lang w:val="sr-Cyrl-CS"/>
              </w:rPr>
            </w:pPr>
            <w:r w:rsidRPr="00407C7D">
              <w:rPr>
                <w:lang w:val="sr-Cyrl-CS"/>
              </w:rPr>
              <w:t>Пг</w:t>
            </w:r>
          </w:p>
        </w:tc>
        <w:tc>
          <w:tcPr>
            <w:tcW w:w="1963" w:type="dxa"/>
            <w:shd w:val="clear" w:color="auto" w:fill="auto"/>
          </w:tcPr>
          <w:p w:rsidR="0054695C" w:rsidRPr="00407C7D" w:rsidRDefault="0054695C" w:rsidP="00DC5F0D">
            <w:pPr>
              <w:rPr>
                <w:lang w:val="sr-Cyrl-CS"/>
              </w:rPr>
            </w:pPr>
            <w:r w:rsidRPr="00407C7D">
              <w:rPr>
                <w:lang w:val="sr-Cyrl-CS"/>
              </w:rPr>
              <w:t>употребљено на      површини,</w:t>
            </w:r>
            <w:r w:rsidRPr="00407C7D">
              <w:rPr>
                <w:lang w:val="sr-Latn-CS"/>
              </w:rPr>
              <w:t xml:space="preserve"> </w:t>
            </w:r>
            <w:r w:rsidRPr="00407C7D">
              <w:rPr>
                <w:lang w:val="sr-Cyrl-CS"/>
              </w:rPr>
              <w:t>ха</w:t>
            </w:r>
          </w:p>
        </w:tc>
        <w:tc>
          <w:tcPr>
            <w:tcW w:w="791" w:type="dxa"/>
            <w:shd w:val="clear" w:color="auto" w:fill="auto"/>
          </w:tcPr>
          <w:p w:rsidR="0054695C" w:rsidRPr="00407C7D" w:rsidRDefault="0054695C" w:rsidP="00DC5F0D">
            <w:pPr>
              <w:rPr>
                <w:lang w:val="sr-Cyrl-CS"/>
              </w:rPr>
            </w:pPr>
            <w:r w:rsidRPr="00407C7D">
              <w:rPr>
                <w:lang w:val="sr-Cyrl-CS"/>
              </w:rPr>
              <w:t xml:space="preserve">  Пг</w:t>
            </w:r>
          </w:p>
        </w:tc>
        <w:tc>
          <w:tcPr>
            <w:tcW w:w="1534" w:type="dxa"/>
            <w:shd w:val="clear" w:color="auto" w:fill="auto"/>
          </w:tcPr>
          <w:p w:rsidR="0054695C" w:rsidRPr="00407C7D" w:rsidRDefault="0054695C" w:rsidP="00DC5F0D">
            <w:pPr>
              <w:rPr>
                <w:lang w:val="sr-Cyrl-CS"/>
              </w:rPr>
            </w:pPr>
            <w:r w:rsidRPr="00407C7D">
              <w:rPr>
                <w:lang w:val="sr-Cyrl-CS"/>
              </w:rPr>
              <w:t>Третирана површина,ха</w:t>
            </w:r>
          </w:p>
        </w:tc>
      </w:tr>
      <w:tr w:rsidR="0054695C" w:rsidRPr="00407C7D" w:rsidTr="00DC5F0D">
        <w:trPr>
          <w:trHeight w:val="255"/>
        </w:trPr>
        <w:tc>
          <w:tcPr>
            <w:tcW w:w="883" w:type="dxa"/>
            <w:shd w:val="clear" w:color="auto" w:fill="auto"/>
          </w:tcPr>
          <w:p w:rsidR="0054695C" w:rsidRPr="00407C7D" w:rsidRDefault="0054695C" w:rsidP="00DC5F0D">
            <w:pPr>
              <w:rPr>
                <w:lang w:val="sr-Cyrl-CS"/>
              </w:rPr>
            </w:pPr>
            <w:r w:rsidRPr="00407C7D">
              <w:rPr>
                <w:lang w:val="sr-Cyrl-CS"/>
              </w:rPr>
              <w:t>4.890</w:t>
            </w:r>
          </w:p>
        </w:tc>
        <w:tc>
          <w:tcPr>
            <w:tcW w:w="1931" w:type="dxa"/>
            <w:shd w:val="clear" w:color="auto" w:fill="auto"/>
          </w:tcPr>
          <w:p w:rsidR="0054695C" w:rsidRPr="00407C7D" w:rsidRDefault="0054695C" w:rsidP="00DC5F0D">
            <w:pPr>
              <w:rPr>
                <w:lang w:val="sr-Cyrl-CS"/>
              </w:rPr>
            </w:pPr>
            <w:r w:rsidRPr="00407C7D">
              <w:rPr>
                <w:lang w:val="sr-Cyrl-CS"/>
              </w:rPr>
              <w:t>9.898</w:t>
            </w:r>
          </w:p>
        </w:tc>
        <w:tc>
          <w:tcPr>
            <w:tcW w:w="796" w:type="dxa"/>
            <w:shd w:val="clear" w:color="auto" w:fill="auto"/>
          </w:tcPr>
          <w:p w:rsidR="0054695C" w:rsidRPr="00407C7D" w:rsidRDefault="0054695C" w:rsidP="00DC5F0D">
            <w:pPr>
              <w:rPr>
                <w:lang w:val="sr-Cyrl-CS"/>
              </w:rPr>
            </w:pPr>
            <w:r w:rsidRPr="00407C7D">
              <w:rPr>
                <w:lang w:val="sr-Cyrl-CS"/>
              </w:rPr>
              <w:t>2.009</w:t>
            </w:r>
          </w:p>
        </w:tc>
        <w:tc>
          <w:tcPr>
            <w:tcW w:w="1853" w:type="dxa"/>
            <w:shd w:val="clear" w:color="auto" w:fill="auto"/>
          </w:tcPr>
          <w:p w:rsidR="0054695C" w:rsidRPr="00407C7D" w:rsidRDefault="0054695C" w:rsidP="00DC5F0D">
            <w:pPr>
              <w:rPr>
                <w:lang w:val="sr-Cyrl-CS"/>
              </w:rPr>
            </w:pPr>
            <w:r w:rsidRPr="00407C7D">
              <w:rPr>
                <w:lang w:val="sr-Cyrl-CS"/>
              </w:rPr>
              <w:t>1.853</w:t>
            </w:r>
          </w:p>
        </w:tc>
        <w:tc>
          <w:tcPr>
            <w:tcW w:w="668" w:type="dxa"/>
            <w:shd w:val="clear" w:color="auto" w:fill="auto"/>
          </w:tcPr>
          <w:p w:rsidR="0054695C" w:rsidRPr="00407C7D" w:rsidRDefault="0054695C" w:rsidP="00DC5F0D">
            <w:pPr>
              <w:rPr>
                <w:lang w:val="sr-Cyrl-CS"/>
              </w:rPr>
            </w:pPr>
            <w:r w:rsidRPr="00407C7D">
              <w:rPr>
                <w:lang w:val="sr-Cyrl-CS"/>
              </w:rPr>
              <w:t>17</w:t>
            </w:r>
          </w:p>
        </w:tc>
        <w:tc>
          <w:tcPr>
            <w:tcW w:w="1963" w:type="dxa"/>
            <w:shd w:val="clear" w:color="auto" w:fill="auto"/>
          </w:tcPr>
          <w:p w:rsidR="0054695C" w:rsidRPr="00407C7D" w:rsidRDefault="0054695C" w:rsidP="00DC5F0D">
            <w:pPr>
              <w:rPr>
                <w:lang w:val="sr-Cyrl-CS"/>
              </w:rPr>
            </w:pPr>
            <w:r w:rsidRPr="00407C7D">
              <w:rPr>
                <w:lang w:val="sr-Cyrl-CS"/>
              </w:rPr>
              <w:t>126</w:t>
            </w:r>
          </w:p>
        </w:tc>
        <w:tc>
          <w:tcPr>
            <w:tcW w:w="791" w:type="dxa"/>
            <w:shd w:val="clear" w:color="auto" w:fill="auto"/>
          </w:tcPr>
          <w:p w:rsidR="0054695C" w:rsidRPr="00407C7D" w:rsidRDefault="0054695C" w:rsidP="00DC5F0D">
            <w:pPr>
              <w:rPr>
                <w:lang w:val="sr-Cyrl-CS"/>
              </w:rPr>
            </w:pPr>
            <w:r w:rsidRPr="00407C7D">
              <w:rPr>
                <w:lang w:val="sr-Cyrl-CS"/>
              </w:rPr>
              <w:t>4.951</w:t>
            </w:r>
          </w:p>
        </w:tc>
        <w:tc>
          <w:tcPr>
            <w:tcW w:w="1534" w:type="dxa"/>
            <w:shd w:val="clear" w:color="auto" w:fill="auto"/>
          </w:tcPr>
          <w:p w:rsidR="0054695C" w:rsidRPr="00407C7D" w:rsidRDefault="0054695C" w:rsidP="00DC5F0D">
            <w:pPr>
              <w:rPr>
                <w:lang w:val="sr-Cyrl-CS"/>
              </w:rPr>
            </w:pPr>
            <w:r w:rsidRPr="00407C7D">
              <w:rPr>
                <w:lang w:val="sr-Cyrl-CS"/>
              </w:rPr>
              <w:t>8.965</w:t>
            </w:r>
          </w:p>
        </w:tc>
      </w:tr>
    </w:tbl>
    <w:p w:rsidR="0054695C" w:rsidRPr="00407C7D" w:rsidRDefault="0054695C" w:rsidP="0054695C">
      <w:pPr>
        <w:rPr>
          <w:lang w:val="sr-Cyrl-CS"/>
        </w:rPr>
      </w:pPr>
      <w:r w:rsidRPr="00407C7D">
        <w:rPr>
          <w:lang w:val="sr-Cyrl-CS"/>
        </w:rPr>
        <w:t>Извор РСЗ</w:t>
      </w:r>
    </w:p>
    <w:p w:rsidR="0054695C" w:rsidRPr="00407C7D" w:rsidRDefault="0054695C" w:rsidP="0054695C">
      <w:pPr>
        <w:rPr>
          <w:b/>
          <w:lang w:val="sr-Cyrl-CS"/>
        </w:rPr>
      </w:pPr>
    </w:p>
    <w:p w:rsidR="0054695C" w:rsidRPr="00407C7D" w:rsidRDefault="0054695C" w:rsidP="0054695C">
      <w:pPr>
        <w:rPr>
          <w:b/>
          <w:lang w:val="ru-RU"/>
        </w:rPr>
      </w:pPr>
      <w:r w:rsidRPr="00407C7D">
        <w:rPr>
          <w:b/>
          <w:lang w:val="ru-RU"/>
        </w:rPr>
        <w:t>Сушаре и објекти за силажу</w:t>
      </w:r>
    </w:p>
    <w:p w:rsidR="0054695C" w:rsidRPr="00407C7D" w:rsidRDefault="0054695C" w:rsidP="0054695C"/>
    <w:tbl>
      <w:tblPr>
        <w:tblW w:w="990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964"/>
        <w:gridCol w:w="1283"/>
        <w:gridCol w:w="1372"/>
        <w:gridCol w:w="767"/>
        <w:gridCol w:w="7"/>
        <w:gridCol w:w="1073"/>
        <w:gridCol w:w="1799"/>
        <w:gridCol w:w="1800"/>
      </w:tblGrid>
      <w:tr w:rsidR="0054695C" w:rsidRPr="00407C7D" w:rsidTr="00DC5F0D">
        <w:trPr>
          <w:trHeight w:val="310"/>
          <w:jc w:val="center"/>
        </w:trPr>
        <w:tc>
          <w:tcPr>
            <w:tcW w:w="4454" w:type="dxa"/>
            <w:gridSpan w:val="4"/>
            <w:shd w:val="clear" w:color="auto" w:fill="auto"/>
          </w:tcPr>
          <w:p w:rsidR="0054695C" w:rsidRPr="00407C7D" w:rsidRDefault="0054695C" w:rsidP="00DC5F0D">
            <w:pPr>
              <w:rPr>
                <w:lang w:val="sr-Cyrl-CS"/>
              </w:rPr>
            </w:pPr>
            <w:r w:rsidRPr="00407C7D">
              <w:rPr>
                <w:lang w:val="sr-Cyrl-CS"/>
              </w:rPr>
              <w:t xml:space="preserve">                           Сушаре</w:t>
            </w:r>
          </w:p>
        </w:tc>
        <w:tc>
          <w:tcPr>
            <w:tcW w:w="5446" w:type="dxa"/>
            <w:gridSpan w:val="5"/>
            <w:shd w:val="clear" w:color="auto" w:fill="auto"/>
          </w:tcPr>
          <w:p w:rsidR="0054695C" w:rsidRPr="00407C7D" w:rsidRDefault="0054695C" w:rsidP="00DC5F0D">
            <w:pPr>
              <w:rPr>
                <w:lang w:val="sr-Cyrl-CS"/>
              </w:rPr>
            </w:pPr>
            <w:r w:rsidRPr="00407C7D">
              <w:rPr>
                <w:lang w:val="sr-Cyrl-CS"/>
              </w:rPr>
              <w:t xml:space="preserve">                     Објекти за силажу</w:t>
            </w:r>
          </w:p>
        </w:tc>
      </w:tr>
      <w:tr w:rsidR="0054695C" w:rsidRPr="00407C7D" w:rsidTr="00DC5F0D">
        <w:trPr>
          <w:trHeight w:val="324"/>
          <w:jc w:val="center"/>
        </w:trPr>
        <w:tc>
          <w:tcPr>
            <w:tcW w:w="835" w:type="dxa"/>
            <w:vMerge w:val="restart"/>
            <w:shd w:val="clear" w:color="auto" w:fill="auto"/>
          </w:tcPr>
          <w:p w:rsidR="0054695C" w:rsidRPr="00407C7D" w:rsidRDefault="0054695C" w:rsidP="00DC5F0D">
            <w:pPr>
              <w:rPr>
                <w:lang w:val="sr-Cyrl-CS"/>
              </w:rPr>
            </w:pPr>
            <w:r w:rsidRPr="00407C7D">
              <w:rPr>
                <w:lang w:val="sr-Cyrl-CS"/>
              </w:rPr>
              <w:t xml:space="preserve"> </w:t>
            </w:r>
          </w:p>
          <w:p w:rsidR="0054695C" w:rsidRPr="00407C7D" w:rsidRDefault="0054695C" w:rsidP="00DC5F0D">
            <w:pPr>
              <w:rPr>
                <w:lang w:val="sr-Cyrl-CS"/>
              </w:rPr>
            </w:pPr>
            <w:r w:rsidRPr="00407C7D">
              <w:rPr>
                <w:lang w:val="sr-Cyrl-CS"/>
              </w:rPr>
              <w:t>Пг</w:t>
            </w:r>
          </w:p>
        </w:tc>
        <w:tc>
          <w:tcPr>
            <w:tcW w:w="964" w:type="dxa"/>
            <w:tcBorders>
              <w:bottom w:val="nil"/>
            </w:tcBorders>
            <w:shd w:val="clear" w:color="auto" w:fill="auto"/>
          </w:tcPr>
          <w:p w:rsidR="0054695C" w:rsidRPr="00407C7D" w:rsidRDefault="0054695C" w:rsidP="00DC5F0D">
            <w:pPr>
              <w:rPr>
                <w:lang w:val="sr-Cyrl-CS"/>
              </w:rPr>
            </w:pPr>
            <w:r w:rsidRPr="00407C7D">
              <w:rPr>
                <w:lang w:val="sr-Cyrl-CS"/>
              </w:rPr>
              <w:t xml:space="preserve">        </w:t>
            </w:r>
          </w:p>
        </w:tc>
        <w:tc>
          <w:tcPr>
            <w:tcW w:w="2655" w:type="dxa"/>
            <w:gridSpan w:val="2"/>
            <w:tcBorders>
              <w:bottom w:val="nil"/>
            </w:tcBorders>
            <w:shd w:val="clear" w:color="auto" w:fill="auto"/>
          </w:tcPr>
          <w:p w:rsidR="0054695C" w:rsidRPr="00407C7D" w:rsidRDefault="0054695C" w:rsidP="00DC5F0D">
            <w:pPr>
              <w:rPr>
                <w:lang w:val="sr-Cyrl-CS"/>
              </w:rPr>
            </w:pPr>
            <w:r w:rsidRPr="00407C7D">
              <w:rPr>
                <w:lang w:val="sr-Cyrl-CS"/>
              </w:rPr>
              <w:t>капацитет м³</w:t>
            </w:r>
          </w:p>
        </w:tc>
        <w:tc>
          <w:tcPr>
            <w:tcW w:w="774" w:type="dxa"/>
            <w:gridSpan w:val="2"/>
            <w:tcBorders>
              <w:bottom w:val="nil"/>
              <w:right w:val="single" w:sz="4" w:space="0" w:color="auto"/>
            </w:tcBorders>
            <w:shd w:val="clear" w:color="auto" w:fill="auto"/>
          </w:tcPr>
          <w:p w:rsidR="0054695C" w:rsidRPr="00407C7D" w:rsidRDefault="0054695C" w:rsidP="00DC5F0D">
            <w:pPr>
              <w:rPr>
                <w:lang w:val="sr-Cyrl-CS"/>
              </w:rPr>
            </w:pPr>
          </w:p>
        </w:tc>
        <w:tc>
          <w:tcPr>
            <w:tcW w:w="1073" w:type="dxa"/>
            <w:tcBorders>
              <w:bottom w:val="nil"/>
              <w:right w:val="single" w:sz="4" w:space="0" w:color="auto"/>
            </w:tcBorders>
            <w:shd w:val="clear" w:color="auto" w:fill="auto"/>
          </w:tcPr>
          <w:p w:rsidR="0054695C" w:rsidRPr="00407C7D" w:rsidRDefault="0054695C" w:rsidP="00DC5F0D">
            <w:pPr>
              <w:rPr>
                <w:lang w:val="sr-Cyrl-CS"/>
              </w:rPr>
            </w:pPr>
          </w:p>
        </w:tc>
        <w:tc>
          <w:tcPr>
            <w:tcW w:w="3599" w:type="dxa"/>
            <w:gridSpan w:val="2"/>
            <w:tcBorders>
              <w:left w:val="single" w:sz="4" w:space="0" w:color="auto"/>
              <w:bottom w:val="single" w:sz="4" w:space="0" w:color="auto"/>
            </w:tcBorders>
            <w:shd w:val="clear" w:color="auto" w:fill="auto"/>
          </w:tcPr>
          <w:p w:rsidR="0054695C" w:rsidRPr="00407C7D" w:rsidRDefault="0054695C" w:rsidP="00DC5F0D">
            <w:pPr>
              <w:rPr>
                <w:lang w:val="sr-Cyrl-CS"/>
              </w:rPr>
            </w:pPr>
            <w:r w:rsidRPr="00407C7D">
              <w:rPr>
                <w:lang w:val="sr-Cyrl-CS"/>
              </w:rPr>
              <w:t xml:space="preserve">             капацитет м³</w:t>
            </w:r>
          </w:p>
        </w:tc>
      </w:tr>
      <w:tr w:rsidR="0054695C" w:rsidRPr="00407C7D" w:rsidTr="00DC5F0D">
        <w:trPr>
          <w:trHeight w:val="338"/>
          <w:jc w:val="center"/>
        </w:trPr>
        <w:tc>
          <w:tcPr>
            <w:tcW w:w="835" w:type="dxa"/>
            <w:vMerge/>
            <w:shd w:val="clear" w:color="auto" w:fill="auto"/>
          </w:tcPr>
          <w:p w:rsidR="0054695C" w:rsidRPr="00407C7D" w:rsidRDefault="0054695C" w:rsidP="00DC5F0D">
            <w:pPr>
              <w:rPr>
                <w:lang w:val="sr-Cyrl-CS"/>
              </w:rPr>
            </w:pPr>
          </w:p>
        </w:tc>
        <w:tc>
          <w:tcPr>
            <w:tcW w:w="964" w:type="dxa"/>
            <w:tcBorders>
              <w:top w:val="nil"/>
            </w:tcBorders>
            <w:shd w:val="clear" w:color="auto" w:fill="auto"/>
          </w:tcPr>
          <w:p w:rsidR="0054695C" w:rsidRPr="00407C7D" w:rsidRDefault="0054695C" w:rsidP="00DC5F0D">
            <w:pPr>
              <w:rPr>
                <w:lang w:val="sr-Cyrl-CS"/>
              </w:rPr>
            </w:pPr>
            <w:r w:rsidRPr="00407C7D">
              <w:rPr>
                <w:lang w:val="sr-Cyrl-CS"/>
              </w:rPr>
              <w:t xml:space="preserve">    број</w:t>
            </w:r>
          </w:p>
        </w:tc>
        <w:tc>
          <w:tcPr>
            <w:tcW w:w="1283" w:type="dxa"/>
            <w:tcBorders>
              <w:top w:val="single" w:sz="4" w:space="0" w:color="auto"/>
            </w:tcBorders>
            <w:shd w:val="clear" w:color="auto" w:fill="auto"/>
          </w:tcPr>
          <w:p w:rsidR="0054695C" w:rsidRPr="00407C7D" w:rsidRDefault="0054695C" w:rsidP="00DC5F0D">
            <w:pPr>
              <w:rPr>
                <w:lang w:val="sr-Cyrl-CS"/>
              </w:rPr>
            </w:pPr>
            <w:r w:rsidRPr="00407C7D">
              <w:rPr>
                <w:lang w:val="sr-Cyrl-CS"/>
              </w:rPr>
              <w:t>властити</w:t>
            </w:r>
          </w:p>
        </w:tc>
        <w:tc>
          <w:tcPr>
            <w:tcW w:w="1372" w:type="dxa"/>
            <w:tcBorders>
              <w:top w:val="single" w:sz="4" w:space="0" w:color="auto"/>
            </w:tcBorders>
            <w:shd w:val="clear" w:color="auto" w:fill="auto"/>
          </w:tcPr>
          <w:p w:rsidR="0054695C" w:rsidRPr="00407C7D" w:rsidRDefault="0054695C" w:rsidP="00DC5F0D">
            <w:pPr>
              <w:rPr>
                <w:lang w:val="sr-Cyrl-CS"/>
              </w:rPr>
            </w:pPr>
            <w:r w:rsidRPr="00407C7D">
              <w:rPr>
                <w:lang w:val="sr-Cyrl-CS"/>
              </w:rPr>
              <w:t xml:space="preserve">коришћени </w:t>
            </w:r>
          </w:p>
        </w:tc>
        <w:tc>
          <w:tcPr>
            <w:tcW w:w="774" w:type="dxa"/>
            <w:gridSpan w:val="2"/>
            <w:tcBorders>
              <w:top w:val="nil"/>
            </w:tcBorders>
            <w:shd w:val="clear" w:color="auto" w:fill="auto"/>
          </w:tcPr>
          <w:p w:rsidR="0054695C" w:rsidRPr="00407C7D" w:rsidRDefault="0054695C" w:rsidP="00DC5F0D">
            <w:pPr>
              <w:rPr>
                <w:lang w:val="sr-Cyrl-CS"/>
              </w:rPr>
            </w:pPr>
            <w:r w:rsidRPr="00407C7D">
              <w:rPr>
                <w:lang w:val="sr-Cyrl-CS"/>
              </w:rPr>
              <w:t>пг</w:t>
            </w:r>
          </w:p>
        </w:tc>
        <w:tc>
          <w:tcPr>
            <w:tcW w:w="1073" w:type="dxa"/>
            <w:tcBorders>
              <w:top w:val="nil"/>
              <w:right w:val="single" w:sz="4" w:space="0" w:color="auto"/>
            </w:tcBorders>
            <w:shd w:val="clear" w:color="auto" w:fill="auto"/>
          </w:tcPr>
          <w:p w:rsidR="0054695C" w:rsidRPr="00407C7D" w:rsidRDefault="0054695C" w:rsidP="00DC5F0D">
            <w:pPr>
              <w:rPr>
                <w:lang w:val="sr-Cyrl-CS"/>
              </w:rPr>
            </w:pPr>
            <w:r w:rsidRPr="00407C7D">
              <w:rPr>
                <w:lang w:val="sr-Cyrl-CS"/>
              </w:rPr>
              <w:t>број</w:t>
            </w:r>
          </w:p>
        </w:tc>
        <w:tc>
          <w:tcPr>
            <w:tcW w:w="1799" w:type="dxa"/>
            <w:tcBorders>
              <w:top w:val="single" w:sz="4" w:space="0" w:color="auto"/>
            </w:tcBorders>
            <w:shd w:val="clear" w:color="auto" w:fill="auto"/>
          </w:tcPr>
          <w:p w:rsidR="0054695C" w:rsidRPr="00407C7D" w:rsidRDefault="0054695C" w:rsidP="00DC5F0D">
            <w:pPr>
              <w:rPr>
                <w:lang w:val="sr-Cyrl-CS"/>
              </w:rPr>
            </w:pPr>
            <w:r w:rsidRPr="00407C7D">
              <w:rPr>
                <w:lang w:val="sr-Cyrl-CS"/>
              </w:rPr>
              <w:t>властити</w:t>
            </w:r>
          </w:p>
        </w:tc>
        <w:tc>
          <w:tcPr>
            <w:tcW w:w="1800" w:type="dxa"/>
            <w:tcBorders>
              <w:top w:val="single" w:sz="4" w:space="0" w:color="auto"/>
            </w:tcBorders>
            <w:shd w:val="clear" w:color="auto" w:fill="auto"/>
          </w:tcPr>
          <w:p w:rsidR="0054695C" w:rsidRPr="00407C7D" w:rsidRDefault="0054695C" w:rsidP="00DC5F0D">
            <w:pPr>
              <w:rPr>
                <w:lang w:val="sr-Cyrl-CS"/>
              </w:rPr>
            </w:pPr>
            <w:r w:rsidRPr="00407C7D">
              <w:rPr>
                <w:lang w:val="sr-Cyrl-CS"/>
              </w:rPr>
              <w:t xml:space="preserve"> коришћени </w:t>
            </w:r>
          </w:p>
        </w:tc>
      </w:tr>
      <w:tr w:rsidR="0054695C" w:rsidRPr="00407C7D" w:rsidTr="00DC5F0D">
        <w:trPr>
          <w:trHeight w:val="268"/>
          <w:jc w:val="center"/>
        </w:trPr>
        <w:tc>
          <w:tcPr>
            <w:tcW w:w="835" w:type="dxa"/>
            <w:shd w:val="clear" w:color="auto" w:fill="auto"/>
          </w:tcPr>
          <w:p w:rsidR="0054695C" w:rsidRPr="00407C7D" w:rsidRDefault="0054695C" w:rsidP="00DC5F0D">
            <w:pPr>
              <w:rPr>
                <w:lang w:val="sr-Cyrl-CS"/>
              </w:rPr>
            </w:pPr>
            <w:r w:rsidRPr="00407C7D">
              <w:rPr>
                <w:lang w:val="sr-Cyrl-CS"/>
              </w:rPr>
              <w:t xml:space="preserve">5  </w:t>
            </w:r>
          </w:p>
        </w:tc>
        <w:tc>
          <w:tcPr>
            <w:tcW w:w="964" w:type="dxa"/>
            <w:shd w:val="clear" w:color="auto" w:fill="auto"/>
          </w:tcPr>
          <w:p w:rsidR="0054695C" w:rsidRPr="00407C7D" w:rsidRDefault="0054695C" w:rsidP="00DC5F0D">
            <w:pPr>
              <w:rPr>
                <w:lang w:val="sr-Cyrl-CS"/>
              </w:rPr>
            </w:pPr>
            <w:r w:rsidRPr="00407C7D">
              <w:rPr>
                <w:lang w:val="sr-Cyrl-CS"/>
              </w:rPr>
              <w:t>5</w:t>
            </w:r>
          </w:p>
        </w:tc>
        <w:tc>
          <w:tcPr>
            <w:tcW w:w="1283" w:type="dxa"/>
            <w:shd w:val="clear" w:color="auto" w:fill="auto"/>
          </w:tcPr>
          <w:p w:rsidR="0054695C" w:rsidRPr="00407C7D" w:rsidRDefault="0054695C" w:rsidP="00DC5F0D">
            <w:pPr>
              <w:rPr>
                <w:lang w:val="sr-Cyrl-CS"/>
              </w:rPr>
            </w:pPr>
            <w:r w:rsidRPr="00407C7D">
              <w:rPr>
                <w:lang w:val="sr-Cyrl-CS"/>
              </w:rPr>
              <w:t>3.091</w:t>
            </w:r>
          </w:p>
        </w:tc>
        <w:tc>
          <w:tcPr>
            <w:tcW w:w="1372" w:type="dxa"/>
            <w:shd w:val="clear" w:color="auto" w:fill="auto"/>
          </w:tcPr>
          <w:p w:rsidR="0054695C" w:rsidRPr="00407C7D" w:rsidRDefault="0054695C" w:rsidP="00DC5F0D">
            <w:pPr>
              <w:rPr>
                <w:lang w:val="sr-Cyrl-CS"/>
              </w:rPr>
            </w:pPr>
            <w:r w:rsidRPr="00407C7D">
              <w:rPr>
                <w:lang w:val="sr-Cyrl-CS"/>
              </w:rPr>
              <w:t>3.086</w:t>
            </w:r>
          </w:p>
        </w:tc>
        <w:tc>
          <w:tcPr>
            <w:tcW w:w="767" w:type="dxa"/>
            <w:shd w:val="clear" w:color="auto" w:fill="auto"/>
          </w:tcPr>
          <w:p w:rsidR="0054695C" w:rsidRPr="00407C7D" w:rsidRDefault="0054695C" w:rsidP="00DC5F0D">
            <w:pPr>
              <w:rPr>
                <w:lang w:val="sr-Cyrl-CS"/>
              </w:rPr>
            </w:pPr>
            <w:r w:rsidRPr="00407C7D">
              <w:rPr>
                <w:lang w:val="sr-Cyrl-CS"/>
              </w:rPr>
              <w:t>42</w:t>
            </w:r>
          </w:p>
        </w:tc>
        <w:tc>
          <w:tcPr>
            <w:tcW w:w="1080" w:type="dxa"/>
            <w:gridSpan w:val="2"/>
            <w:shd w:val="clear" w:color="auto" w:fill="auto"/>
          </w:tcPr>
          <w:p w:rsidR="0054695C" w:rsidRPr="00407C7D" w:rsidRDefault="0054695C" w:rsidP="00DC5F0D">
            <w:pPr>
              <w:rPr>
                <w:lang w:val="sr-Cyrl-CS"/>
              </w:rPr>
            </w:pPr>
            <w:r w:rsidRPr="00407C7D">
              <w:rPr>
                <w:lang w:val="sr-Cyrl-CS"/>
              </w:rPr>
              <w:t>49</w:t>
            </w:r>
          </w:p>
        </w:tc>
        <w:tc>
          <w:tcPr>
            <w:tcW w:w="1799" w:type="dxa"/>
            <w:shd w:val="clear" w:color="auto" w:fill="auto"/>
          </w:tcPr>
          <w:p w:rsidR="0054695C" w:rsidRPr="00407C7D" w:rsidRDefault="0054695C" w:rsidP="00DC5F0D">
            <w:pPr>
              <w:rPr>
                <w:lang w:val="sr-Cyrl-CS"/>
              </w:rPr>
            </w:pPr>
            <w:r w:rsidRPr="00407C7D">
              <w:rPr>
                <w:lang w:val="sr-Cyrl-CS"/>
              </w:rPr>
              <w:t>3.286</w:t>
            </w:r>
          </w:p>
        </w:tc>
        <w:tc>
          <w:tcPr>
            <w:tcW w:w="1800" w:type="dxa"/>
            <w:shd w:val="clear" w:color="auto" w:fill="auto"/>
          </w:tcPr>
          <w:p w:rsidR="0054695C" w:rsidRPr="00407C7D" w:rsidRDefault="0054695C" w:rsidP="00DC5F0D">
            <w:pPr>
              <w:rPr>
                <w:lang w:val="sr-Cyrl-CS"/>
              </w:rPr>
            </w:pPr>
            <w:r w:rsidRPr="00407C7D">
              <w:rPr>
                <w:lang w:val="sr-Cyrl-CS"/>
              </w:rPr>
              <w:t>2.376</w:t>
            </w:r>
          </w:p>
        </w:tc>
      </w:tr>
    </w:tbl>
    <w:p w:rsidR="0054695C" w:rsidRPr="00407C7D" w:rsidRDefault="0054695C" w:rsidP="0054695C">
      <w:r w:rsidRPr="00407C7D">
        <w:rPr>
          <w:lang w:val="sr-Cyrl-CS"/>
        </w:rPr>
        <w:t>Извор РСЗ</w:t>
      </w:r>
    </w:p>
    <w:p w:rsidR="0054695C" w:rsidRPr="00407C7D" w:rsidRDefault="0054695C" w:rsidP="0054695C"/>
    <w:p w:rsidR="0054695C" w:rsidRPr="00407C7D" w:rsidRDefault="0054695C" w:rsidP="0054695C">
      <w:pPr>
        <w:rPr>
          <w:b/>
          <w:lang w:val="sr-Cyrl-CS"/>
        </w:rPr>
      </w:pPr>
      <w:r w:rsidRPr="00407C7D">
        <w:rPr>
          <w:b/>
          <w:lang w:val="sr-Cyrl-CS"/>
        </w:rPr>
        <w:t>Стакленици и пластеници на газдинству</w:t>
      </w:r>
    </w:p>
    <w:p w:rsidR="0054695C" w:rsidRPr="00407C7D" w:rsidRDefault="0054695C" w:rsidP="0054695C">
      <w:pPr>
        <w:rPr>
          <w:b/>
          <w:lang w:val="sr-Cyrl-CS"/>
        </w:rPr>
      </w:pPr>
    </w:p>
    <w:tbl>
      <w:tblPr>
        <w:tblW w:w="990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964"/>
        <w:gridCol w:w="1283"/>
        <w:gridCol w:w="1372"/>
        <w:gridCol w:w="767"/>
        <w:gridCol w:w="7"/>
        <w:gridCol w:w="1073"/>
        <w:gridCol w:w="1799"/>
        <w:gridCol w:w="1800"/>
      </w:tblGrid>
      <w:tr w:rsidR="0054695C" w:rsidRPr="00407C7D" w:rsidTr="00DC5F0D">
        <w:trPr>
          <w:trHeight w:val="325"/>
          <w:jc w:val="center"/>
        </w:trPr>
        <w:tc>
          <w:tcPr>
            <w:tcW w:w="4454" w:type="dxa"/>
            <w:gridSpan w:val="4"/>
            <w:shd w:val="clear" w:color="auto" w:fill="auto"/>
          </w:tcPr>
          <w:p w:rsidR="0054695C" w:rsidRPr="00407C7D" w:rsidRDefault="0054695C" w:rsidP="00DC5F0D">
            <w:pPr>
              <w:rPr>
                <w:lang w:val="sr-Cyrl-CS"/>
              </w:rPr>
            </w:pPr>
            <w:r w:rsidRPr="00407C7D">
              <w:rPr>
                <w:lang w:val="sr-Cyrl-CS"/>
              </w:rPr>
              <w:t xml:space="preserve">                  Стакленици</w:t>
            </w:r>
          </w:p>
        </w:tc>
        <w:tc>
          <w:tcPr>
            <w:tcW w:w="5446" w:type="dxa"/>
            <w:gridSpan w:val="5"/>
            <w:shd w:val="clear" w:color="auto" w:fill="auto"/>
          </w:tcPr>
          <w:p w:rsidR="0054695C" w:rsidRPr="00407C7D" w:rsidRDefault="0054695C" w:rsidP="00DC5F0D">
            <w:pPr>
              <w:rPr>
                <w:lang w:val="sr-Cyrl-CS"/>
              </w:rPr>
            </w:pPr>
            <w:r w:rsidRPr="00407C7D">
              <w:rPr>
                <w:lang w:val="sr-Cyrl-CS"/>
              </w:rPr>
              <w:t xml:space="preserve">                     Пластеници</w:t>
            </w:r>
          </w:p>
        </w:tc>
      </w:tr>
      <w:tr w:rsidR="0054695C" w:rsidRPr="00407C7D" w:rsidTr="00DC5F0D">
        <w:trPr>
          <w:trHeight w:val="367"/>
          <w:jc w:val="center"/>
        </w:trPr>
        <w:tc>
          <w:tcPr>
            <w:tcW w:w="835" w:type="dxa"/>
            <w:vMerge w:val="restart"/>
            <w:shd w:val="clear" w:color="auto" w:fill="auto"/>
          </w:tcPr>
          <w:p w:rsidR="0054695C" w:rsidRPr="00407C7D" w:rsidRDefault="0054695C" w:rsidP="00DC5F0D">
            <w:pPr>
              <w:rPr>
                <w:lang w:val="sr-Cyrl-CS"/>
              </w:rPr>
            </w:pPr>
            <w:r w:rsidRPr="00407C7D">
              <w:rPr>
                <w:lang w:val="sr-Cyrl-CS"/>
              </w:rPr>
              <w:t xml:space="preserve"> </w:t>
            </w:r>
          </w:p>
          <w:p w:rsidR="0054695C" w:rsidRPr="00407C7D" w:rsidRDefault="0054695C" w:rsidP="00DC5F0D">
            <w:pPr>
              <w:rPr>
                <w:lang w:val="sr-Cyrl-CS"/>
              </w:rPr>
            </w:pPr>
            <w:r w:rsidRPr="00407C7D">
              <w:rPr>
                <w:lang w:val="sr-Cyrl-CS"/>
              </w:rPr>
              <w:t>Пг</w:t>
            </w:r>
          </w:p>
        </w:tc>
        <w:tc>
          <w:tcPr>
            <w:tcW w:w="964" w:type="dxa"/>
            <w:tcBorders>
              <w:bottom w:val="nil"/>
            </w:tcBorders>
            <w:shd w:val="clear" w:color="auto" w:fill="auto"/>
          </w:tcPr>
          <w:p w:rsidR="0054695C" w:rsidRPr="00407C7D" w:rsidRDefault="0054695C" w:rsidP="00DC5F0D">
            <w:pPr>
              <w:rPr>
                <w:lang w:val="sr-Cyrl-CS"/>
              </w:rPr>
            </w:pPr>
            <w:r w:rsidRPr="00407C7D">
              <w:rPr>
                <w:lang w:val="sr-Cyrl-CS"/>
              </w:rPr>
              <w:t xml:space="preserve">        </w:t>
            </w:r>
          </w:p>
        </w:tc>
        <w:tc>
          <w:tcPr>
            <w:tcW w:w="2655" w:type="dxa"/>
            <w:gridSpan w:val="2"/>
            <w:tcBorders>
              <w:bottom w:val="nil"/>
            </w:tcBorders>
            <w:shd w:val="clear" w:color="auto" w:fill="auto"/>
          </w:tcPr>
          <w:p w:rsidR="0054695C" w:rsidRPr="00407C7D" w:rsidRDefault="0054695C" w:rsidP="00DC5F0D">
            <w:pPr>
              <w:rPr>
                <w:lang w:val="sr-Cyrl-CS"/>
              </w:rPr>
            </w:pPr>
            <w:r w:rsidRPr="00407C7D">
              <w:rPr>
                <w:lang w:val="sr-Cyrl-CS"/>
              </w:rPr>
              <w:t>капацитет м²</w:t>
            </w:r>
          </w:p>
        </w:tc>
        <w:tc>
          <w:tcPr>
            <w:tcW w:w="774" w:type="dxa"/>
            <w:gridSpan w:val="2"/>
            <w:tcBorders>
              <w:bottom w:val="nil"/>
              <w:right w:val="single" w:sz="4" w:space="0" w:color="auto"/>
            </w:tcBorders>
            <w:shd w:val="clear" w:color="auto" w:fill="auto"/>
          </w:tcPr>
          <w:p w:rsidR="0054695C" w:rsidRPr="00407C7D" w:rsidRDefault="0054695C" w:rsidP="00DC5F0D">
            <w:pPr>
              <w:rPr>
                <w:lang w:val="sr-Cyrl-CS"/>
              </w:rPr>
            </w:pPr>
          </w:p>
        </w:tc>
        <w:tc>
          <w:tcPr>
            <w:tcW w:w="1073" w:type="dxa"/>
            <w:tcBorders>
              <w:bottom w:val="nil"/>
              <w:right w:val="single" w:sz="4" w:space="0" w:color="auto"/>
            </w:tcBorders>
            <w:shd w:val="clear" w:color="auto" w:fill="auto"/>
          </w:tcPr>
          <w:p w:rsidR="0054695C" w:rsidRPr="00407C7D" w:rsidRDefault="0054695C" w:rsidP="00DC5F0D">
            <w:pPr>
              <w:rPr>
                <w:lang w:val="sr-Cyrl-CS"/>
              </w:rPr>
            </w:pPr>
          </w:p>
        </w:tc>
        <w:tc>
          <w:tcPr>
            <w:tcW w:w="3599" w:type="dxa"/>
            <w:gridSpan w:val="2"/>
            <w:tcBorders>
              <w:left w:val="single" w:sz="4" w:space="0" w:color="auto"/>
              <w:bottom w:val="single" w:sz="4" w:space="0" w:color="auto"/>
            </w:tcBorders>
            <w:shd w:val="clear" w:color="auto" w:fill="auto"/>
          </w:tcPr>
          <w:p w:rsidR="0054695C" w:rsidRPr="00407C7D" w:rsidRDefault="0054695C" w:rsidP="00DC5F0D">
            <w:pPr>
              <w:rPr>
                <w:lang w:val="sr-Cyrl-CS"/>
              </w:rPr>
            </w:pPr>
            <w:r w:rsidRPr="00407C7D">
              <w:rPr>
                <w:lang w:val="sr-Cyrl-CS"/>
              </w:rPr>
              <w:t xml:space="preserve">             капацитет м²</w:t>
            </w:r>
          </w:p>
        </w:tc>
      </w:tr>
      <w:tr w:rsidR="0054695C" w:rsidRPr="00407C7D" w:rsidTr="00DC5F0D">
        <w:trPr>
          <w:trHeight w:val="352"/>
          <w:jc w:val="center"/>
        </w:trPr>
        <w:tc>
          <w:tcPr>
            <w:tcW w:w="835" w:type="dxa"/>
            <w:vMerge/>
            <w:shd w:val="clear" w:color="auto" w:fill="auto"/>
          </w:tcPr>
          <w:p w:rsidR="0054695C" w:rsidRPr="00407C7D" w:rsidRDefault="0054695C" w:rsidP="00DC5F0D">
            <w:pPr>
              <w:rPr>
                <w:lang w:val="sr-Cyrl-CS"/>
              </w:rPr>
            </w:pPr>
          </w:p>
        </w:tc>
        <w:tc>
          <w:tcPr>
            <w:tcW w:w="964" w:type="dxa"/>
            <w:tcBorders>
              <w:top w:val="nil"/>
            </w:tcBorders>
            <w:shd w:val="clear" w:color="auto" w:fill="auto"/>
          </w:tcPr>
          <w:p w:rsidR="0054695C" w:rsidRPr="00407C7D" w:rsidRDefault="0054695C" w:rsidP="00DC5F0D">
            <w:pPr>
              <w:rPr>
                <w:lang w:val="sr-Cyrl-CS"/>
              </w:rPr>
            </w:pPr>
            <w:r w:rsidRPr="00407C7D">
              <w:rPr>
                <w:lang w:val="sr-Cyrl-CS"/>
              </w:rPr>
              <w:t xml:space="preserve">    број</w:t>
            </w:r>
          </w:p>
        </w:tc>
        <w:tc>
          <w:tcPr>
            <w:tcW w:w="1283" w:type="dxa"/>
            <w:tcBorders>
              <w:top w:val="single" w:sz="4" w:space="0" w:color="auto"/>
            </w:tcBorders>
            <w:shd w:val="clear" w:color="auto" w:fill="auto"/>
          </w:tcPr>
          <w:p w:rsidR="0054695C" w:rsidRPr="00407C7D" w:rsidRDefault="0054695C" w:rsidP="00DC5F0D">
            <w:pPr>
              <w:rPr>
                <w:lang w:val="sr-Cyrl-CS"/>
              </w:rPr>
            </w:pPr>
            <w:r w:rsidRPr="00407C7D">
              <w:rPr>
                <w:lang w:val="sr-Cyrl-CS"/>
              </w:rPr>
              <w:t>властити</w:t>
            </w:r>
          </w:p>
        </w:tc>
        <w:tc>
          <w:tcPr>
            <w:tcW w:w="1372" w:type="dxa"/>
            <w:tcBorders>
              <w:top w:val="single" w:sz="4" w:space="0" w:color="auto"/>
            </w:tcBorders>
            <w:shd w:val="clear" w:color="auto" w:fill="auto"/>
          </w:tcPr>
          <w:p w:rsidR="0054695C" w:rsidRPr="00407C7D" w:rsidRDefault="0054695C" w:rsidP="00DC5F0D">
            <w:pPr>
              <w:rPr>
                <w:lang w:val="sr-Cyrl-CS"/>
              </w:rPr>
            </w:pPr>
            <w:r w:rsidRPr="00407C7D">
              <w:rPr>
                <w:lang w:val="sr-Cyrl-CS"/>
              </w:rPr>
              <w:t xml:space="preserve">коришћени </w:t>
            </w:r>
          </w:p>
        </w:tc>
        <w:tc>
          <w:tcPr>
            <w:tcW w:w="774" w:type="dxa"/>
            <w:gridSpan w:val="2"/>
            <w:tcBorders>
              <w:top w:val="nil"/>
            </w:tcBorders>
            <w:shd w:val="clear" w:color="auto" w:fill="auto"/>
          </w:tcPr>
          <w:p w:rsidR="0054695C" w:rsidRPr="00407C7D" w:rsidRDefault="0054695C" w:rsidP="00DC5F0D">
            <w:pPr>
              <w:rPr>
                <w:lang w:val="sr-Cyrl-CS"/>
              </w:rPr>
            </w:pPr>
            <w:r w:rsidRPr="00407C7D">
              <w:rPr>
                <w:lang w:val="sr-Cyrl-CS"/>
              </w:rPr>
              <w:t>Пг</w:t>
            </w:r>
          </w:p>
        </w:tc>
        <w:tc>
          <w:tcPr>
            <w:tcW w:w="1073" w:type="dxa"/>
            <w:tcBorders>
              <w:top w:val="nil"/>
              <w:right w:val="single" w:sz="4" w:space="0" w:color="auto"/>
            </w:tcBorders>
            <w:shd w:val="clear" w:color="auto" w:fill="auto"/>
          </w:tcPr>
          <w:p w:rsidR="0054695C" w:rsidRPr="00407C7D" w:rsidRDefault="0054695C" w:rsidP="00DC5F0D">
            <w:pPr>
              <w:rPr>
                <w:lang w:val="sr-Cyrl-CS"/>
              </w:rPr>
            </w:pPr>
            <w:r w:rsidRPr="00407C7D">
              <w:rPr>
                <w:lang w:val="sr-Cyrl-CS"/>
              </w:rPr>
              <w:t>број</w:t>
            </w:r>
          </w:p>
        </w:tc>
        <w:tc>
          <w:tcPr>
            <w:tcW w:w="1799" w:type="dxa"/>
            <w:tcBorders>
              <w:top w:val="single" w:sz="4" w:space="0" w:color="auto"/>
            </w:tcBorders>
            <w:shd w:val="clear" w:color="auto" w:fill="auto"/>
          </w:tcPr>
          <w:p w:rsidR="0054695C" w:rsidRPr="00407C7D" w:rsidRDefault="0054695C" w:rsidP="00DC5F0D">
            <w:pPr>
              <w:rPr>
                <w:lang w:val="sr-Cyrl-CS"/>
              </w:rPr>
            </w:pPr>
            <w:r w:rsidRPr="00407C7D">
              <w:rPr>
                <w:lang w:val="sr-Cyrl-CS"/>
              </w:rPr>
              <w:t>властити</w:t>
            </w:r>
          </w:p>
        </w:tc>
        <w:tc>
          <w:tcPr>
            <w:tcW w:w="1800" w:type="dxa"/>
            <w:tcBorders>
              <w:top w:val="single" w:sz="4" w:space="0" w:color="auto"/>
            </w:tcBorders>
            <w:shd w:val="clear" w:color="auto" w:fill="auto"/>
          </w:tcPr>
          <w:p w:rsidR="0054695C" w:rsidRPr="00407C7D" w:rsidRDefault="0054695C" w:rsidP="00DC5F0D">
            <w:pPr>
              <w:rPr>
                <w:lang w:val="sr-Cyrl-CS"/>
              </w:rPr>
            </w:pPr>
            <w:r w:rsidRPr="00407C7D">
              <w:rPr>
                <w:lang w:val="sr-Cyrl-CS"/>
              </w:rPr>
              <w:t xml:space="preserve"> коришћени </w:t>
            </w:r>
          </w:p>
        </w:tc>
      </w:tr>
      <w:tr w:rsidR="0054695C" w:rsidRPr="00407C7D" w:rsidTr="00DC5F0D">
        <w:trPr>
          <w:trHeight w:val="190"/>
          <w:jc w:val="center"/>
        </w:trPr>
        <w:tc>
          <w:tcPr>
            <w:tcW w:w="835" w:type="dxa"/>
            <w:shd w:val="clear" w:color="auto" w:fill="auto"/>
          </w:tcPr>
          <w:p w:rsidR="0054695C" w:rsidRPr="00407C7D" w:rsidRDefault="0054695C" w:rsidP="00DC5F0D">
            <w:pPr>
              <w:rPr>
                <w:lang w:val="sr-Cyrl-CS"/>
              </w:rPr>
            </w:pPr>
            <w:r w:rsidRPr="00407C7D">
              <w:rPr>
                <w:lang w:val="sr-Cyrl-CS"/>
              </w:rPr>
              <w:t xml:space="preserve">1  </w:t>
            </w:r>
          </w:p>
        </w:tc>
        <w:tc>
          <w:tcPr>
            <w:tcW w:w="964" w:type="dxa"/>
            <w:shd w:val="clear" w:color="auto" w:fill="auto"/>
          </w:tcPr>
          <w:p w:rsidR="0054695C" w:rsidRPr="00407C7D" w:rsidRDefault="0054695C" w:rsidP="00DC5F0D">
            <w:pPr>
              <w:rPr>
                <w:lang w:val="sr-Cyrl-CS"/>
              </w:rPr>
            </w:pPr>
            <w:r w:rsidRPr="00407C7D">
              <w:rPr>
                <w:lang w:val="sr-Cyrl-CS"/>
              </w:rPr>
              <w:t>1</w:t>
            </w:r>
          </w:p>
        </w:tc>
        <w:tc>
          <w:tcPr>
            <w:tcW w:w="1283" w:type="dxa"/>
            <w:shd w:val="clear" w:color="auto" w:fill="auto"/>
          </w:tcPr>
          <w:p w:rsidR="0054695C" w:rsidRPr="00407C7D" w:rsidRDefault="0054695C" w:rsidP="00DC5F0D">
            <w:pPr>
              <w:rPr>
                <w:lang w:val="sr-Cyrl-CS"/>
              </w:rPr>
            </w:pPr>
            <w:r w:rsidRPr="00407C7D">
              <w:rPr>
                <w:lang w:val="sr-Cyrl-CS"/>
              </w:rPr>
              <w:t>150</w:t>
            </w:r>
          </w:p>
        </w:tc>
        <w:tc>
          <w:tcPr>
            <w:tcW w:w="1372" w:type="dxa"/>
            <w:shd w:val="clear" w:color="auto" w:fill="auto"/>
          </w:tcPr>
          <w:p w:rsidR="0054695C" w:rsidRPr="00407C7D" w:rsidRDefault="0054695C" w:rsidP="00DC5F0D">
            <w:pPr>
              <w:rPr>
                <w:lang w:val="sr-Cyrl-CS"/>
              </w:rPr>
            </w:pPr>
            <w:r w:rsidRPr="00407C7D">
              <w:rPr>
                <w:lang w:val="sr-Cyrl-CS"/>
              </w:rPr>
              <w:t>150</w:t>
            </w:r>
          </w:p>
        </w:tc>
        <w:tc>
          <w:tcPr>
            <w:tcW w:w="767" w:type="dxa"/>
            <w:shd w:val="clear" w:color="auto" w:fill="auto"/>
          </w:tcPr>
          <w:p w:rsidR="0054695C" w:rsidRPr="00407C7D" w:rsidRDefault="0054695C" w:rsidP="00DC5F0D">
            <w:pPr>
              <w:rPr>
                <w:lang w:val="sr-Cyrl-CS"/>
              </w:rPr>
            </w:pPr>
            <w:r w:rsidRPr="00407C7D">
              <w:rPr>
                <w:lang w:val="sr-Cyrl-CS"/>
              </w:rPr>
              <w:t>153</w:t>
            </w:r>
          </w:p>
        </w:tc>
        <w:tc>
          <w:tcPr>
            <w:tcW w:w="1080" w:type="dxa"/>
            <w:gridSpan w:val="2"/>
            <w:shd w:val="clear" w:color="auto" w:fill="auto"/>
          </w:tcPr>
          <w:p w:rsidR="0054695C" w:rsidRPr="00407C7D" w:rsidRDefault="0054695C" w:rsidP="00DC5F0D">
            <w:pPr>
              <w:rPr>
                <w:lang w:val="sr-Cyrl-CS"/>
              </w:rPr>
            </w:pPr>
            <w:r w:rsidRPr="00407C7D">
              <w:rPr>
                <w:lang w:val="sr-Cyrl-CS"/>
              </w:rPr>
              <w:t>177</w:t>
            </w:r>
          </w:p>
        </w:tc>
        <w:tc>
          <w:tcPr>
            <w:tcW w:w="1799" w:type="dxa"/>
            <w:shd w:val="clear" w:color="auto" w:fill="auto"/>
          </w:tcPr>
          <w:p w:rsidR="0054695C" w:rsidRPr="00407C7D" w:rsidRDefault="0054695C" w:rsidP="00DC5F0D">
            <w:pPr>
              <w:rPr>
                <w:lang w:val="sr-Cyrl-CS"/>
              </w:rPr>
            </w:pPr>
            <w:r w:rsidRPr="00407C7D">
              <w:rPr>
                <w:lang w:val="sr-Cyrl-CS"/>
              </w:rPr>
              <w:t xml:space="preserve">      25.293</w:t>
            </w:r>
          </w:p>
        </w:tc>
        <w:tc>
          <w:tcPr>
            <w:tcW w:w="1800" w:type="dxa"/>
            <w:shd w:val="clear" w:color="auto" w:fill="auto"/>
          </w:tcPr>
          <w:p w:rsidR="0054695C" w:rsidRPr="00407C7D" w:rsidRDefault="0054695C" w:rsidP="00DC5F0D">
            <w:pPr>
              <w:rPr>
                <w:lang w:val="sr-Cyrl-CS"/>
              </w:rPr>
            </w:pPr>
            <w:r w:rsidRPr="00407C7D">
              <w:rPr>
                <w:lang w:val="sr-Cyrl-CS"/>
              </w:rPr>
              <w:t xml:space="preserve">       23.563</w:t>
            </w:r>
          </w:p>
        </w:tc>
      </w:tr>
    </w:tbl>
    <w:p w:rsidR="0054695C" w:rsidRPr="00407C7D" w:rsidRDefault="0054695C" w:rsidP="0054695C">
      <w:pPr>
        <w:rPr>
          <w:lang w:val="sr-Cyrl-CS"/>
        </w:rPr>
      </w:pPr>
      <w:r w:rsidRPr="00407C7D">
        <w:rPr>
          <w:lang w:val="sr-Cyrl-CS"/>
        </w:rPr>
        <w:t>Извор РСЗ</w:t>
      </w:r>
    </w:p>
    <w:p w:rsidR="0054695C" w:rsidRPr="00407C7D" w:rsidRDefault="0054695C" w:rsidP="0054695C">
      <w:pPr>
        <w:rPr>
          <w:lang w:val="sr-Cyrl-CS"/>
        </w:rPr>
      </w:pPr>
    </w:p>
    <w:p w:rsidR="0054695C" w:rsidRPr="00407C7D" w:rsidRDefault="0054695C" w:rsidP="0054695C">
      <w:pPr>
        <w:rPr>
          <w:b/>
          <w:lang w:val="sr-Cyrl-CS"/>
        </w:rPr>
      </w:pPr>
      <w:r w:rsidRPr="00407C7D">
        <w:rPr>
          <w:b/>
          <w:lang w:val="sr-Cyrl-CS"/>
        </w:rPr>
        <w:t>Објекти за смештај пољ.машина и опреме и хладњаче на газдинству</w:t>
      </w:r>
    </w:p>
    <w:tbl>
      <w:tblPr>
        <w:tblpPr w:leftFromText="180" w:rightFromText="180" w:vertAnchor="text" w:horzAnchor="margin" w:tblpY="194"/>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964"/>
        <w:gridCol w:w="1283"/>
        <w:gridCol w:w="1626"/>
        <w:gridCol w:w="767"/>
        <w:gridCol w:w="730"/>
        <w:gridCol w:w="1261"/>
        <w:gridCol w:w="1473"/>
      </w:tblGrid>
      <w:tr w:rsidR="0054695C" w:rsidRPr="00407C7D" w:rsidTr="00DC5F0D">
        <w:trPr>
          <w:trHeight w:val="366"/>
        </w:trPr>
        <w:tc>
          <w:tcPr>
            <w:tcW w:w="4708" w:type="dxa"/>
            <w:gridSpan w:val="4"/>
            <w:shd w:val="clear" w:color="auto" w:fill="auto"/>
          </w:tcPr>
          <w:p w:rsidR="0054695C" w:rsidRPr="00407C7D" w:rsidRDefault="0054695C" w:rsidP="00DC5F0D">
            <w:pPr>
              <w:rPr>
                <w:lang w:val="sr-Cyrl-CS"/>
              </w:rPr>
            </w:pPr>
            <w:r w:rsidRPr="00407C7D">
              <w:rPr>
                <w:lang w:val="sr-Cyrl-CS"/>
              </w:rPr>
              <w:t xml:space="preserve">  Објекти за смештај пољ. машина и опреме                        </w:t>
            </w:r>
          </w:p>
        </w:tc>
        <w:tc>
          <w:tcPr>
            <w:tcW w:w="4231" w:type="dxa"/>
            <w:gridSpan w:val="4"/>
            <w:shd w:val="clear" w:color="auto" w:fill="auto"/>
          </w:tcPr>
          <w:p w:rsidR="0054695C" w:rsidRPr="00407C7D" w:rsidRDefault="0054695C" w:rsidP="00DC5F0D">
            <w:pPr>
              <w:rPr>
                <w:lang w:val="sr-Cyrl-CS"/>
              </w:rPr>
            </w:pPr>
            <w:r w:rsidRPr="00407C7D">
              <w:rPr>
                <w:lang w:val="sr-Cyrl-CS"/>
              </w:rPr>
              <w:t xml:space="preserve">                               Хладњаче </w:t>
            </w:r>
          </w:p>
        </w:tc>
      </w:tr>
      <w:tr w:rsidR="0054695C" w:rsidRPr="00407C7D" w:rsidTr="00DC5F0D">
        <w:trPr>
          <w:trHeight w:val="268"/>
        </w:trPr>
        <w:tc>
          <w:tcPr>
            <w:tcW w:w="835" w:type="dxa"/>
            <w:vMerge w:val="restart"/>
            <w:shd w:val="clear" w:color="auto" w:fill="auto"/>
          </w:tcPr>
          <w:p w:rsidR="0054695C" w:rsidRPr="00407C7D" w:rsidRDefault="0054695C" w:rsidP="00DC5F0D">
            <w:pPr>
              <w:rPr>
                <w:lang w:val="sr-Cyrl-CS"/>
              </w:rPr>
            </w:pPr>
            <w:r w:rsidRPr="00407C7D">
              <w:rPr>
                <w:lang w:val="sr-Cyrl-CS"/>
              </w:rPr>
              <w:t xml:space="preserve"> </w:t>
            </w:r>
          </w:p>
          <w:p w:rsidR="0054695C" w:rsidRPr="00407C7D" w:rsidRDefault="0054695C" w:rsidP="00DC5F0D">
            <w:pPr>
              <w:rPr>
                <w:lang w:val="sr-Cyrl-CS"/>
              </w:rPr>
            </w:pPr>
            <w:r w:rsidRPr="00407C7D">
              <w:rPr>
                <w:lang w:val="sr-Cyrl-CS"/>
              </w:rPr>
              <w:t>Пг</w:t>
            </w:r>
          </w:p>
        </w:tc>
        <w:tc>
          <w:tcPr>
            <w:tcW w:w="964" w:type="dxa"/>
            <w:tcBorders>
              <w:bottom w:val="nil"/>
            </w:tcBorders>
            <w:shd w:val="clear" w:color="auto" w:fill="auto"/>
          </w:tcPr>
          <w:p w:rsidR="0054695C" w:rsidRPr="00407C7D" w:rsidRDefault="0054695C" w:rsidP="00DC5F0D">
            <w:pPr>
              <w:rPr>
                <w:lang w:val="sr-Cyrl-CS"/>
              </w:rPr>
            </w:pPr>
            <w:r w:rsidRPr="00407C7D">
              <w:rPr>
                <w:lang w:val="sr-Cyrl-CS"/>
              </w:rPr>
              <w:t xml:space="preserve">        </w:t>
            </w:r>
          </w:p>
        </w:tc>
        <w:tc>
          <w:tcPr>
            <w:tcW w:w="2909" w:type="dxa"/>
            <w:gridSpan w:val="2"/>
            <w:tcBorders>
              <w:bottom w:val="nil"/>
            </w:tcBorders>
            <w:shd w:val="clear" w:color="auto" w:fill="auto"/>
          </w:tcPr>
          <w:p w:rsidR="0054695C" w:rsidRPr="00407C7D" w:rsidRDefault="0054695C" w:rsidP="00DC5F0D">
            <w:pPr>
              <w:rPr>
                <w:lang w:val="sr-Cyrl-CS"/>
              </w:rPr>
            </w:pPr>
            <w:r w:rsidRPr="00407C7D">
              <w:rPr>
                <w:lang w:val="sr-Cyrl-CS"/>
              </w:rPr>
              <w:t>капацитет м²</w:t>
            </w:r>
          </w:p>
        </w:tc>
        <w:tc>
          <w:tcPr>
            <w:tcW w:w="767" w:type="dxa"/>
            <w:tcBorders>
              <w:bottom w:val="nil"/>
              <w:right w:val="single" w:sz="4" w:space="0" w:color="auto"/>
            </w:tcBorders>
            <w:shd w:val="clear" w:color="auto" w:fill="auto"/>
          </w:tcPr>
          <w:p w:rsidR="0054695C" w:rsidRPr="00407C7D" w:rsidRDefault="0054695C" w:rsidP="00DC5F0D">
            <w:pPr>
              <w:rPr>
                <w:lang w:val="sr-Cyrl-CS"/>
              </w:rPr>
            </w:pPr>
          </w:p>
        </w:tc>
        <w:tc>
          <w:tcPr>
            <w:tcW w:w="730" w:type="dxa"/>
            <w:tcBorders>
              <w:bottom w:val="nil"/>
              <w:right w:val="single" w:sz="4" w:space="0" w:color="auto"/>
            </w:tcBorders>
            <w:shd w:val="clear" w:color="auto" w:fill="auto"/>
          </w:tcPr>
          <w:p w:rsidR="0054695C" w:rsidRPr="00407C7D" w:rsidRDefault="0054695C" w:rsidP="00DC5F0D">
            <w:pPr>
              <w:rPr>
                <w:lang w:val="sr-Cyrl-CS"/>
              </w:rPr>
            </w:pPr>
          </w:p>
        </w:tc>
        <w:tc>
          <w:tcPr>
            <w:tcW w:w="2734" w:type="dxa"/>
            <w:gridSpan w:val="2"/>
            <w:tcBorders>
              <w:left w:val="single" w:sz="4" w:space="0" w:color="auto"/>
              <w:bottom w:val="single" w:sz="4" w:space="0" w:color="auto"/>
            </w:tcBorders>
            <w:shd w:val="clear" w:color="auto" w:fill="auto"/>
          </w:tcPr>
          <w:p w:rsidR="0054695C" w:rsidRPr="00407C7D" w:rsidRDefault="0054695C" w:rsidP="00DC5F0D">
            <w:pPr>
              <w:rPr>
                <w:lang w:val="sr-Cyrl-CS"/>
              </w:rPr>
            </w:pPr>
            <w:r w:rsidRPr="00407C7D">
              <w:rPr>
                <w:lang w:val="sr-Cyrl-CS"/>
              </w:rPr>
              <w:t xml:space="preserve">             капацитет м²</w:t>
            </w:r>
          </w:p>
        </w:tc>
      </w:tr>
      <w:tr w:rsidR="0054695C" w:rsidRPr="00407C7D" w:rsidTr="00DC5F0D">
        <w:trPr>
          <w:trHeight w:val="394"/>
        </w:trPr>
        <w:tc>
          <w:tcPr>
            <w:tcW w:w="835" w:type="dxa"/>
            <w:vMerge/>
            <w:shd w:val="clear" w:color="auto" w:fill="auto"/>
          </w:tcPr>
          <w:p w:rsidR="0054695C" w:rsidRPr="00407C7D" w:rsidRDefault="0054695C" w:rsidP="00DC5F0D">
            <w:pPr>
              <w:rPr>
                <w:lang w:val="sr-Cyrl-CS"/>
              </w:rPr>
            </w:pPr>
          </w:p>
        </w:tc>
        <w:tc>
          <w:tcPr>
            <w:tcW w:w="964" w:type="dxa"/>
            <w:tcBorders>
              <w:top w:val="nil"/>
            </w:tcBorders>
            <w:shd w:val="clear" w:color="auto" w:fill="auto"/>
          </w:tcPr>
          <w:p w:rsidR="0054695C" w:rsidRPr="00407C7D" w:rsidRDefault="0054695C" w:rsidP="00DC5F0D">
            <w:pPr>
              <w:rPr>
                <w:lang w:val="sr-Cyrl-CS"/>
              </w:rPr>
            </w:pPr>
            <w:r w:rsidRPr="00407C7D">
              <w:rPr>
                <w:lang w:val="sr-Cyrl-CS"/>
              </w:rPr>
              <w:t xml:space="preserve">    број</w:t>
            </w:r>
          </w:p>
        </w:tc>
        <w:tc>
          <w:tcPr>
            <w:tcW w:w="1283" w:type="dxa"/>
            <w:tcBorders>
              <w:top w:val="single" w:sz="4" w:space="0" w:color="auto"/>
            </w:tcBorders>
            <w:shd w:val="clear" w:color="auto" w:fill="auto"/>
          </w:tcPr>
          <w:p w:rsidR="0054695C" w:rsidRPr="00407C7D" w:rsidRDefault="0054695C" w:rsidP="00DC5F0D">
            <w:pPr>
              <w:rPr>
                <w:lang w:val="sr-Cyrl-CS"/>
              </w:rPr>
            </w:pPr>
            <w:r w:rsidRPr="00407C7D">
              <w:rPr>
                <w:lang w:val="sr-Cyrl-CS"/>
              </w:rPr>
              <w:t>властити</w:t>
            </w:r>
          </w:p>
        </w:tc>
        <w:tc>
          <w:tcPr>
            <w:tcW w:w="1626" w:type="dxa"/>
            <w:tcBorders>
              <w:top w:val="single" w:sz="4" w:space="0" w:color="auto"/>
            </w:tcBorders>
            <w:shd w:val="clear" w:color="auto" w:fill="auto"/>
          </w:tcPr>
          <w:p w:rsidR="0054695C" w:rsidRPr="00407C7D" w:rsidRDefault="0054695C" w:rsidP="00DC5F0D">
            <w:pPr>
              <w:rPr>
                <w:lang w:val="sr-Cyrl-CS"/>
              </w:rPr>
            </w:pPr>
            <w:r w:rsidRPr="00407C7D">
              <w:rPr>
                <w:lang w:val="sr-Cyrl-CS"/>
              </w:rPr>
              <w:t xml:space="preserve">коришћени </w:t>
            </w:r>
          </w:p>
        </w:tc>
        <w:tc>
          <w:tcPr>
            <w:tcW w:w="767" w:type="dxa"/>
            <w:tcBorders>
              <w:top w:val="nil"/>
            </w:tcBorders>
            <w:shd w:val="clear" w:color="auto" w:fill="auto"/>
          </w:tcPr>
          <w:p w:rsidR="0054695C" w:rsidRPr="00407C7D" w:rsidRDefault="0054695C" w:rsidP="00DC5F0D">
            <w:pPr>
              <w:rPr>
                <w:lang w:val="sr-Cyrl-CS"/>
              </w:rPr>
            </w:pPr>
            <w:r w:rsidRPr="00407C7D">
              <w:rPr>
                <w:lang w:val="sr-Cyrl-CS"/>
              </w:rPr>
              <w:t>Пг</w:t>
            </w:r>
          </w:p>
        </w:tc>
        <w:tc>
          <w:tcPr>
            <w:tcW w:w="730" w:type="dxa"/>
            <w:tcBorders>
              <w:top w:val="nil"/>
              <w:right w:val="single" w:sz="4" w:space="0" w:color="auto"/>
            </w:tcBorders>
            <w:shd w:val="clear" w:color="auto" w:fill="auto"/>
          </w:tcPr>
          <w:p w:rsidR="0054695C" w:rsidRPr="00407C7D" w:rsidRDefault="0054695C" w:rsidP="00DC5F0D">
            <w:pPr>
              <w:rPr>
                <w:lang w:val="sr-Cyrl-CS"/>
              </w:rPr>
            </w:pPr>
            <w:r w:rsidRPr="00407C7D">
              <w:rPr>
                <w:lang w:val="sr-Cyrl-CS"/>
              </w:rPr>
              <w:t>број</w:t>
            </w:r>
          </w:p>
        </w:tc>
        <w:tc>
          <w:tcPr>
            <w:tcW w:w="1261" w:type="dxa"/>
            <w:tcBorders>
              <w:top w:val="single" w:sz="4" w:space="0" w:color="auto"/>
            </w:tcBorders>
            <w:shd w:val="clear" w:color="auto" w:fill="auto"/>
          </w:tcPr>
          <w:p w:rsidR="0054695C" w:rsidRPr="00407C7D" w:rsidRDefault="0054695C" w:rsidP="00DC5F0D">
            <w:pPr>
              <w:rPr>
                <w:lang w:val="sr-Cyrl-CS"/>
              </w:rPr>
            </w:pPr>
            <w:r w:rsidRPr="00407C7D">
              <w:rPr>
                <w:lang w:val="sr-Cyrl-CS"/>
              </w:rPr>
              <w:t>властити</w:t>
            </w:r>
          </w:p>
        </w:tc>
        <w:tc>
          <w:tcPr>
            <w:tcW w:w="1473" w:type="dxa"/>
            <w:tcBorders>
              <w:top w:val="single" w:sz="4" w:space="0" w:color="auto"/>
            </w:tcBorders>
            <w:shd w:val="clear" w:color="auto" w:fill="auto"/>
          </w:tcPr>
          <w:p w:rsidR="0054695C" w:rsidRPr="00407C7D" w:rsidRDefault="0054695C" w:rsidP="00DC5F0D">
            <w:pPr>
              <w:rPr>
                <w:lang w:val="sr-Cyrl-CS"/>
              </w:rPr>
            </w:pPr>
            <w:r w:rsidRPr="00407C7D">
              <w:rPr>
                <w:lang w:val="sr-Cyrl-CS"/>
              </w:rPr>
              <w:t xml:space="preserve"> коришћени </w:t>
            </w:r>
          </w:p>
        </w:tc>
      </w:tr>
      <w:tr w:rsidR="0054695C" w:rsidRPr="00407C7D" w:rsidTr="00DC5F0D">
        <w:trPr>
          <w:trHeight w:val="268"/>
        </w:trPr>
        <w:tc>
          <w:tcPr>
            <w:tcW w:w="835" w:type="dxa"/>
            <w:shd w:val="clear" w:color="auto" w:fill="auto"/>
          </w:tcPr>
          <w:p w:rsidR="0054695C" w:rsidRPr="00407C7D" w:rsidRDefault="0054695C" w:rsidP="00DC5F0D">
            <w:pPr>
              <w:rPr>
                <w:lang w:val="sr-Cyrl-CS"/>
              </w:rPr>
            </w:pPr>
            <w:r w:rsidRPr="00407C7D">
              <w:rPr>
                <w:lang w:val="sr-Cyrl-CS"/>
              </w:rPr>
              <w:t xml:space="preserve">3.101  </w:t>
            </w:r>
          </w:p>
        </w:tc>
        <w:tc>
          <w:tcPr>
            <w:tcW w:w="964" w:type="dxa"/>
            <w:shd w:val="clear" w:color="auto" w:fill="auto"/>
          </w:tcPr>
          <w:p w:rsidR="0054695C" w:rsidRPr="00407C7D" w:rsidRDefault="0054695C" w:rsidP="00DC5F0D">
            <w:pPr>
              <w:rPr>
                <w:lang w:val="sr-Cyrl-CS"/>
              </w:rPr>
            </w:pPr>
            <w:r w:rsidRPr="00407C7D">
              <w:rPr>
                <w:lang w:val="sr-Cyrl-CS"/>
              </w:rPr>
              <w:t>3.300</w:t>
            </w:r>
          </w:p>
        </w:tc>
        <w:tc>
          <w:tcPr>
            <w:tcW w:w="1283" w:type="dxa"/>
            <w:shd w:val="clear" w:color="auto" w:fill="auto"/>
          </w:tcPr>
          <w:p w:rsidR="0054695C" w:rsidRPr="00407C7D" w:rsidRDefault="0054695C" w:rsidP="00DC5F0D">
            <w:pPr>
              <w:rPr>
                <w:lang w:val="sr-Cyrl-CS"/>
              </w:rPr>
            </w:pPr>
            <w:r w:rsidRPr="00407C7D">
              <w:rPr>
                <w:lang w:val="sr-Cyrl-CS"/>
              </w:rPr>
              <w:t>121.670</w:t>
            </w:r>
          </w:p>
        </w:tc>
        <w:tc>
          <w:tcPr>
            <w:tcW w:w="1626" w:type="dxa"/>
            <w:shd w:val="clear" w:color="auto" w:fill="auto"/>
          </w:tcPr>
          <w:p w:rsidR="0054695C" w:rsidRPr="00407C7D" w:rsidRDefault="0054695C" w:rsidP="00DC5F0D">
            <w:pPr>
              <w:rPr>
                <w:lang w:val="sr-Cyrl-CS"/>
              </w:rPr>
            </w:pPr>
            <w:r w:rsidRPr="00407C7D">
              <w:rPr>
                <w:lang w:val="sr-Cyrl-CS"/>
              </w:rPr>
              <w:t>108.416</w:t>
            </w:r>
          </w:p>
        </w:tc>
        <w:tc>
          <w:tcPr>
            <w:tcW w:w="767" w:type="dxa"/>
            <w:shd w:val="clear" w:color="auto" w:fill="auto"/>
          </w:tcPr>
          <w:p w:rsidR="0054695C" w:rsidRPr="00407C7D" w:rsidRDefault="0054695C" w:rsidP="00DC5F0D">
            <w:pPr>
              <w:rPr>
                <w:lang w:val="sr-Cyrl-CS"/>
              </w:rPr>
            </w:pPr>
            <w:r w:rsidRPr="00407C7D">
              <w:rPr>
                <w:lang w:val="sr-Cyrl-CS"/>
              </w:rPr>
              <w:t>3</w:t>
            </w:r>
          </w:p>
        </w:tc>
        <w:tc>
          <w:tcPr>
            <w:tcW w:w="730" w:type="dxa"/>
            <w:shd w:val="clear" w:color="auto" w:fill="auto"/>
          </w:tcPr>
          <w:p w:rsidR="0054695C" w:rsidRPr="00407C7D" w:rsidRDefault="0054695C" w:rsidP="00DC5F0D">
            <w:pPr>
              <w:rPr>
                <w:lang w:val="sr-Cyrl-CS"/>
              </w:rPr>
            </w:pPr>
            <w:r w:rsidRPr="00407C7D">
              <w:rPr>
                <w:lang w:val="sr-Cyrl-CS"/>
              </w:rPr>
              <w:t xml:space="preserve">     7</w:t>
            </w:r>
          </w:p>
        </w:tc>
        <w:tc>
          <w:tcPr>
            <w:tcW w:w="1261" w:type="dxa"/>
            <w:shd w:val="clear" w:color="auto" w:fill="auto"/>
          </w:tcPr>
          <w:p w:rsidR="0054695C" w:rsidRPr="00407C7D" w:rsidRDefault="0054695C" w:rsidP="00DC5F0D">
            <w:pPr>
              <w:rPr>
                <w:lang w:val="sr-Cyrl-CS"/>
              </w:rPr>
            </w:pPr>
            <w:r w:rsidRPr="00407C7D">
              <w:rPr>
                <w:lang w:val="sr-Cyrl-CS"/>
              </w:rPr>
              <w:t xml:space="preserve">      2.355</w:t>
            </w:r>
          </w:p>
        </w:tc>
        <w:tc>
          <w:tcPr>
            <w:tcW w:w="1473" w:type="dxa"/>
            <w:shd w:val="clear" w:color="auto" w:fill="auto"/>
          </w:tcPr>
          <w:p w:rsidR="0054695C" w:rsidRPr="00407C7D" w:rsidRDefault="0054695C" w:rsidP="00DC5F0D">
            <w:pPr>
              <w:rPr>
                <w:lang w:val="sr-Cyrl-CS"/>
              </w:rPr>
            </w:pPr>
            <w:r w:rsidRPr="00407C7D">
              <w:rPr>
                <w:lang w:val="sr-Cyrl-CS"/>
              </w:rPr>
              <w:t xml:space="preserve">        390</w:t>
            </w:r>
          </w:p>
        </w:tc>
      </w:tr>
    </w:tbl>
    <w:p w:rsidR="0054695C" w:rsidRPr="00407C7D" w:rsidRDefault="0054695C" w:rsidP="0054695C"/>
    <w:p w:rsidR="0054695C" w:rsidRPr="00407C7D" w:rsidRDefault="0054695C" w:rsidP="0054695C">
      <w:pPr>
        <w:rPr>
          <w:lang w:val="sr-Latn-CS"/>
        </w:rPr>
      </w:pPr>
      <w:r w:rsidRPr="00407C7D">
        <w:rPr>
          <w:lang w:val="sr-Latn-CS"/>
        </w:rPr>
        <w:t xml:space="preserve">                                                    </w:t>
      </w:r>
    </w:p>
    <w:p w:rsidR="0054695C" w:rsidRPr="00407C7D" w:rsidRDefault="0054695C" w:rsidP="0054695C">
      <w:pPr>
        <w:rPr>
          <w:lang w:val="sr-Latn-CS"/>
        </w:rPr>
      </w:pPr>
    </w:p>
    <w:p w:rsidR="0054695C" w:rsidRPr="00407C7D" w:rsidRDefault="0054695C" w:rsidP="0054695C">
      <w:pPr>
        <w:rPr>
          <w:lang w:val="sr-Latn-CS"/>
        </w:rPr>
      </w:pPr>
    </w:p>
    <w:p w:rsidR="0054695C" w:rsidRPr="00407C7D" w:rsidRDefault="0054695C" w:rsidP="0054695C">
      <w:pPr>
        <w:rPr>
          <w:lang w:val="sr-Latn-CS"/>
        </w:rPr>
      </w:pPr>
    </w:p>
    <w:p w:rsidR="0054695C" w:rsidRPr="00407C7D" w:rsidRDefault="0054695C" w:rsidP="0054695C">
      <w:pPr>
        <w:rPr>
          <w:lang w:val="sr-Latn-CS"/>
        </w:rPr>
      </w:pPr>
    </w:p>
    <w:p w:rsidR="0054695C" w:rsidRPr="00407C7D" w:rsidRDefault="0054695C" w:rsidP="0054695C">
      <w:pPr>
        <w:rPr>
          <w:lang w:val="sr-Cyrl-CS"/>
        </w:rPr>
      </w:pPr>
      <w:r w:rsidRPr="00407C7D">
        <w:rPr>
          <w:lang w:val="sr-Cyrl-CS"/>
        </w:rPr>
        <w:t>Извор РСЗ</w:t>
      </w:r>
    </w:p>
    <w:p w:rsidR="0054695C" w:rsidRPr="00407C7D" w:rsidRDefault="0054695C" w:rsidP="0054695C">
      <w:pPr>
        <w:rPr>
          <w:lang w:val="sr-Cyrl-CS"/>
        </w:rPr>
      </w:pPr>
    </w:p>
    <w:p w:rsidR="0054695C" w:rsidRPr="00407C7D" w:rsidRDefault="0054695C" w:rsidP="0054695C">
      <w:pPr>
        <w:rPr>
          <w:b/>
          <w:lang w:val="sr-Cyrl-CS"/>
        </w:rPr>
      </w:pPr>
      <w:r w:rsidRPr="00407C7D">
        <w:rPr>
          <w:b/>
          <w:lang w:val="sr-Cyrl-CS"/>
        </w:rPr>
        <w:t>1.1.10. Радна снага</w:t>
      </w:r>
    </w:p>
    <w:p w:rsidR="0054695C" w:rsidRPr="00407C7D" w:rsidRDefault="0054695C" w:rsidP="0054695C">
      <w:pPr>
        <w:rPr>
          <w:lang w:val="sr-Cyrl-CS"/>
        </w:rPr>
      </w:pPr>
    </w:p>
    <w:p w:rsidR="0054695C" w:rsidRPr="00407C7D" w:rsidRDefault="0054695C" w:rsidP="0054695C">
      <w:pPr>
        <w:rPr>
          <w:b/>
          <w:lang w:val="sr-Cyrl-CS"/>
        </w:rPr>
      </w:pPr>
      <w:r w:rsidRPr="00407C7D">
        <w:rPr>
          <w:b/>
          <w:lang w:val="sr-Cyrl-CS"/>
        </w:rPr>
        <w:t xml:space="preserve"> Чланови газдинства и стално запослени на газдинству према полу и правном статусу                  газдинства</w:t>
      </w:r>
    </w:p>
    <w:p w:rsidR="0054695C" w:rsidRPr="00407C7D" w:rsidRDefault="0054695C" w:rsidP="0054695C">
      <w:pPr>
        <w:rPr>
          <w:lang w:val="sr-Cyrl-CS"/>
        </w:rPr>
      </w:pPr>
    </w:p>
    <w:tbl>
      <w:tblPr>
        <w:tblW w:w="0" w:type="auto"/>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962"/>
        <w:gridCol w:w="1327"/>
        <w:gridCol w:w="931"/>
        <w:gridCol w:w="775"/>
        <w:gridCol w:w="1268"/>
        <w:gridCol w:w="931"/>
        <w:gridCol w:w="924"/>
        <w:gridCol w:w="1245"/>
      </w:tblGrid>
      <w:tr w:rsidR="0054695C" w:rsidRPr="00407C7D" w:rsidTr="00DC5F0D">
        <w:trPr>
          <w:jc w:val="center"/>
        </w:trPr>
        <w:tc>
          <w:tcPr>
            <w:tcW w:w="3424" w:type="dxa"/>
            <w:gridSpan w:val="3"/>
            <w:shd w:val="clear" w:color="auto" w:fill="auto"/>
          </w:tcPr>
          <w:p w:rsidR="0054695C" w:rsidRPr="00407C7D" w:rsidRDefault="0054695C" w:rsidP="00DC5F0D">
            <w:pPr>
              <w:rPr>
                <w:lang w:val="ru-RU"/>
              </w:rPr>
            </w:pPr>
            <w:r w:rsidRPr="00407C7D">
              <w:rPr>
                <w:lang w:val="ru-RU"/>
              </w:rPr>
              <w:t>Чланови газдинства и стално запослени на газдинству</w:t>
            </w:r>
          </w:p>
        </w:tc>
        <w:tc>
          <w:tcPr>
            <w:tcW w:w="3062" w:type="dxa"/>
            <w:gridSpan w:val="3"/>
            <w:shd w:val="clear" w:color="auto" w:fill="auto"/>
          </w:tcPr>
          <w:p w:rsidR="0054695C" w:rsidRPr="00407C7D" w:rsidRDefault="0054695C" w:rsidP="00DC5F0D">
            <w:pPr>
              <w:rPr>
                <w:lang w:val="ru-RU"/>
              </w:rPr>
            </w:pPr>
            <w:r w:rsidRPr="00407C7D">
              <w:rPr>
                <w:lang w:val="ru-RU"/>
              </w:rPr>
              <w:t>На породичном газдинству</w:t>
            </w:r>
          </w:p>
        </w:tc>
        <w:tc>
          <w:tcPr>
            <w:tcW w:w="3261" w:type="dxa"/>
            <w:gridSpan w:val="3"/>
            <w:shd w:val="clear" w:color="auto" w:fill="auto"/>
          </w:tcPr>
          <w:p w:rsidR="0054695C" w:rsidRPr="00407C7D" w:rsidRDefault="0054695C" w:rsidP="00DC5F0D">
            <w:pPr>
              <w:rPr>
                <w:lang w:val="ru-RU"/>
              </w:rPr>
            </w:pPr>
            <w:r w:rsidRPr="00407C7D">
              <w:rPr>
                <w:lang w:val="ru-RU"/>
              </w:rPr>
              <w:t>На газдинству правног лица /</w:t>
            </w:r>
          </w:p>
          <w:p w:rsidR="0054695C" w:rsidRPr="00407C7D" w:rsidRDefault="0054695C" w:rsidP="00DC5F0D">
            <w:pPr>
              <w:rPr>
                <w:lang w:val="ru-RU"/>
              </w:rPr>
            </w:pPr>
            <w:r w:rsidRPr="00407C7D">
              <w:rPr>
                <w:lang w:val="ru-RU"/>
              </w:rPr>
              <w:t xml:space="preserve">           предузетника</w:t>
            </w:r>
          </w:p>
        </w:tc>
      </w:tr>
      <w:tr w:rsidR="0054695C" w:rsidRPr="00407C7D" w:rsidTr="00DC5F0D">
        <w:trPr>
          <w:trHeight w:val="434"/>
          <w:jc w:val="center"/>
        </w:trPr>
        <w:tc>
          <w:tcPr>
            <w:tcW w:w="951" w:type="dxa"/>
            <w:shd w:val="clear" w:color="auto" w:fill="auto"/>
          </w:tcPr>
          <w:p w:rsidR="0054695C" w:rsidRPr="00407C7D" w:rsidRDefault="0054695C" w:rsidP="00DC5F0D">
            <w:pPr>
              <w:rPr>
                <w:lang w:val="ru-RU"/>
              </w:rPr>
            </w:pPr>
            <w:r w:rsidRPr="00407C7D">
              <w:rPr>
                <w:lang w:val="ru-RU"/>
              </w:rPr>
              <w:t>укупно</w:t>
            </w:r>
          </w:p>
        </w:tc>
        <w:tc>
          <w:tcPr>
            <w:tcW w:w="1080" w:type="dxa"/>
            <w:shd w:val="clear" w:color="auto" w:fill="auto"/>
          </w:tcPr>
          <w:p w:rsidR="0054695C" w:rsidRPr="00407C7D" w:rsidRDefault="0054695C" w:rsidP="00DC5F0D">
            <w:pPr>
              <w:rPr>
                <w:lang w:val="ru-RU"/>
              </w:rPr>
            </w:pPr>
            <w:r w:rsidRPr="00407C7D">
              <w:rPr>
                <w:lang w:val="ru-RU"/>
              </w:rPr>
              <w:t>жене</w:t>
            </w:r>
          </w:p>
        </w:tc>
        <w:tc>
          <w:tcPr>
            <w:tcW w:w="1393" w:type="dxa"/>
            <w:shd w:val="clear" w:color="auto" w:fill="auto"/>
          </w:tcPr>
          <w:p w:rsidR="0054695C" w:rsidRPr="00407C7D" w:rsidRDefault="0054695C" w:rsidP="00DC5F0D">
            <w:pPr>
              <w:rPr>
                <w:lang w:val="ru-RU"/>
              </w:rPr>
            </w:pPr>
            <w:r w:rsidRPr="00407C7D">
              <w:rPr>
                <w:lang w:val="ru-RU"/>
              </w:rPr>
              <w:t>мушкарци</w:t>
            </w:r>
          </w:p>
        </w:tc>
        <w:tc>
          <w:tcPr>
            <w:tcW w:w="950" w:type="dxa"/>
            <w:shd w:val="clear" w:color="auto" w:fill="auto"/>
          </w:tcPr>
          <w:p w:rsidR="0054695C" w:rsidRPr="00407C7D" w:rsidRDefault="0054695C" w:rsidP="00DC5F0D">
            <w:pPr>
              <w:rPr>
                <w:lang w:val="ru-RU"/>
              </w:rPr>
            </w:pPr>
            <w:r w:rsidRPr="00407C7D">
              <w:rPr>
                <w:lang w:val="ru-RU"/>
              </w:rPr>
              <w:t>укупно</w:t>
            </w:r>
          </w:p>
        </w:tc>
        <w:tc>
          <w:tcPr>
            <w:tcW w:w="805" w:type="dxa"/>
            <w:shd w:val="clear" w:color="auto" w:fill="auto"/>
          </w:tcPr>
          <w:p w:rsidR="0054695C" w:rsidRPr="00407C7D" w:rsidRDefault="0054695C" w:rsidP="00DC5F0D">
            <w:pPr>
              <w:rPr>
                <w:lang w:val="ru-RU"/>
              </w:rPr>
            </w:pPr>
            <w:r w:rsidRPr="00407C7D">
              <w:rPr>
                <w:lang w:val="ru-RU"/>
              </w:rPr>
              <w:t>жене</w:t>
            </w:r>
          </w:p>
        </w:tc>
        <w:tc>
          <w:tcPr>
            <w:tcW w:w="1307" w:type="dxa"/>
            <w:shd w:val="clear" w:color="auto" w:fill="auto"/>
          </w:tcPr>
          <w:p w:rsidR="0054695C" w:rsidRPr="00407C7D" w:rsidRDefault="0054695C" w:rsidP="00DC5F0D">
            <w:pPr>
              <w:rPr>
                <w:lang w:val="ru-RU"/>
              </w:rPr>
            </w:pPr>
            <w:r w:rsidRPr="00407C7D">
              <w:rPr>
                <w:lang w:val="ru-RU"/>
              </w:rPr>
              <w:t>мушкарци</w:t>
            </w:r>
          </w:p>
        </w:tc>
        <w:tc>
          <w:tcPr>
            <w:tcW w:w="950" w:type="dxa"/>
            <w:shd w:val="clear" w:color="auto" w:fill="auto"/>
          </w:tcPr>
          <w:p w:rsidR="0054695C" w:rsidRPr="00407C7D" w:rsidRDefault="0054695C" w:rsidP="00DC5F0D">
            <w:pPr>
              <w:rPr>
                <w:lang w:val="ru-RU"/>
              </w:rPr>
            </w:pPr>
            <w:r w:rsidRPr="00407C7D">
              <w:rPr>
                <w:lang w:val="ru-RU"/>
              </w:rPr>
              <w:t>укупно</w:t>
            </w:r>
          </w:p>
        </w:tc>
        <w:tc>
          <w:tcPr>
            <w:tcW w:w="1038" w:type="dxa"/>
            <w:shd w:val="clear" w:color="auto" w:fill="auto"/>
          </w:tcPr>
          <w:p w:rsidR="0054695C" w:rsidRPr="00407C7D" w:rsidRDefault="0054695C" w:rsidP="00DC5F0D">
            <w:pPr>
              <w:rPr>
                <w:lang w:val="ru-RU"/>
              </w:rPr>
            </w:pPr>
            <w:r w:rsidRPr="00407C7D">
              <w:rPr>
                <w:lang w:val="ru-RU"/>
              </w:rPr>
              <w:t>жене</w:t>
            </w:r>
          </w:p>
        </w:tc>
        <w:tc>
          <w:tcPr>
            <w:tcW w:w="1273" w:type="dxa"/>
            <w:shd w:val="clear" w:color="auto" w:fill="auto"/>
          </w:tcPr>
          <w:p w:rsidR="0054695C" w:rsidRPr="00407C7D" w:rsidRDefault="0054695C" w:rsidP="00DC5F0D">
            <w:pPr>
              <w:rPr>
                <w:lang w:val="ru-RU"/>
              </w:rPr>
            </w:pPr>
            <w:r w:rsidRPr="00407C7D">
              <w:rPr>
                <w:lang w:val="ru-RU"/>
              </w:rPr>
              <w:t>мушкарци</w:t>
            </w:r>
          </w:p>
        </w:tc>
      </w:tr>
      <w:tr w:rsidR="0054695C" w:rsidRPr="00407C7D" w:rsidTr="00DC5F0D">
        <w:trPr>
          <w:trHeight w:val="421"/>
          <w:jc w:val="center"/>
        </w:trPr>
        <w:tc>
          <w:tcPr>
            <w:tcW w:w="951" w:type="dxa"/>
            <w:shd w:val="clear" w:color="auto" w:fill="auto"/>
          </w:tcPr>
          <w:p w:rsidR="0054695C" w:rsidRPr="00407C7D" w:rsidRDefault="0054695C" w:rsidP="00DC5F0D">
            <w:pPr>
              <w:rPr>
                <w:lang w:val="ru-RU"/>
              </w:rPr>
            </w:pPr>
            <w:r w:rsidRPr="00407C7D">
              <w:rPr>
                <w:lang w:val="ru-RU"/>
              </w:rPr>
              <w:t>12.524</w:t>
            </w:r>
          </w:p>
        </w:tc>
        <w:tc>
          <w:tcPr>
            <w:tcW w:w="1080" w:type="dxa"/>
            <w:shd w:val="clear" w:color="auto" w:fill="auto"/>
          </w:tcPr>
          <w:p w:rsidR="0054695C" w:rsidRPr="00407C7D" w:rsidRDefault="0054695C" w:rsidP="00DC5F0D">
            <w:pPr>
              <w:rPr>
                <w:lang w:val="ru-RU"/>
              </w:rPr>
            </w:pPr>
            <w:r w:rsidRPr="00407C7D">
              <w:rPr>
                <w:lang w:val="ru-RU"/>
              </w:rPr>
              <w:t>5.294</w:t>
            </w:r>
          </w:p>
        </w:tc>
        <w:tc>
          <w:tcPr>
            <w:tcW w:w="1393" w:type="dxa"/>
            <w:shd w:val="clear" w:color="auto" w:fill="auto"/>
          </w:tcPr>
          <w:p w:rsidR="0054695C" w:rsidRPr="00407C7D" w:rsidRDefault="0054695C" w:rsidP="00DC5F0D">
            <w:pPr>
              <w:rPr>
                <w:lang w:val="ru-RU"/>
              </w:rPr>
            </w:pPr>
            <w:r w:rsidRPr="00407C7D">
              <w:rPr>
                <w:lang w:val="ru-RU"/>
              </w:rPr>
              <w:t>7.275</w:t>
            </w:r>
          </w:p>
        </w:tc>
        <w:tc>
          <w:tcPr>
            <w:tcW w:w="950" w:type="dxa"/>
            <w:shd w:val="clear" w:color="auto" w:fill="auto"/>
          </w:tcPr>
          <w:p w:rsidR="0054695C" w:rsidRPr="00407C7D" w:rsidRDefault="0054695C" w:rsidP="00DC5F0D">
            <w:pPr>
              <w:rPr>
                <w:lang w:val="ru-RU"/>
              </w:rPr>
            </w:pPr>
            <w:r w:rsidRPr="00407C7D">
              <w:rPr>
                <w:lang w:val="ru-RU"/>
              </w:rPr>
              <w:t>12.416</w:t>
            </w:r>
          </w:p>
        </w:tc>
        <w:tc>
          <w:tcPr>
            <w:tcW w:w="805" w:type="dxa"/>
            <w:shd w:val="clear" w:color="auto" w:fill="auto"/>
          </w:tcPr>
          <w:p w:rsidR="0054695C" w:rsidRPr="00407C7D" w:rsidRDefault="0054695C" w:rsidP="00DC5F0D">
            <w:pPr>
              <w:rPr>
                <w:lang w:val="ru-RU"/>
              </w:rPr>
            </w:pPr>
            <w:r w:rsidRPr="00407C7D">
              <w:rPr>
                <w:lang w:val="ru-RU"/>
              </w:rPr>
              <w:t>5.226</w:t>
            </w:r>
          </w:p>
        </w:tc>
        <w:tc>
          <w:tcPr>
            <w:tcW w:w="1307" w:type="dxa"/>
            <w:shd w:val="clear" w:color="auto" w:fill="auto"/>
          </w:tcPr>
          <w:p w:rsidR="0054695C" w:rsidRPr="00407C7D" w:rsidRDefault="0054695C" w:rsidP="00DC5F0D">
            <w:pPr>
              <w:rPr>
                <w:lang w:val="ru-RU"/>
              </w:rPr>
            </w:pPr>
            <w:r w:rsidRPr="00407C7D">
              <w:rPr>
                <w:lang w:val="ru-RU"/>
              </w:rPr>
              <w:t>7.190</w:t>
            </w:r>
          </w:p>
        </w:tc>
        <w:tc>
          <w:tcPr>
            <w:tcW w:w="950" w:type="dxa"/>
            <w:shd w:val="clear" w:color="auto" w:fill="auto"/>
          </w:tcPr>
          <w:p w:rsidR="0054695C" w:rsidRPr="00407C7D" w:rsidRDefault="0054695C" w:rsidP="00DC5F0D">
            <w:pPr>
              <w:rPr>
                <w:lang w:val="ru-RU"/>
              </w:rPr>
            </w:pPr>
            <w:r w:rsidRPr="00407C7D">
              <w:rPr>
                <w:lang w:val="ru-RU"/>
              </w:rPr>
              <w:t>108</w:t>
            </w:r>
          </w:p>
        </w:tc>
        <w:tc>
          <w:tcPr>
            <w:tcW w:w="1038" w:type="dxa"/>
            <w:shd w:val="clear" w:color="auto" w:fill="auto"/>
          </w:tcPr>
          <w:p w:rsidR="0054695C" w:rsidRPr="00407C7D" w:rsidRDefault="0054695C" w:rsidP="00DC5F0D">
            <w:pPr>
              <w:rPr>
                <w:lang w:val="ru-RU"/>
              </w:rPr>
            </w:pPr>
            <w:r w:rsidRPr="00407C7D">
              <w:rPr>
                <w:lang w:val="ru-RU"/>
              </w:rPr>
              <w:t>23</w:t>
            </w:r>
          </w:p>
        </w:tc>
        <w:tc>
          <w:tcPr>
            <w:tcW w:w="1273" w:type="dxa"/>
            <w:shd w:val="clear" w:color="auto" w:fill="auto"/>
          </w:tcPr>
          <w:p w:rsidR="0054695C" w:rsidRPr="00407C7D" w:rsidRDefault="0054695C" w:rsidP="00DC5F0D">
            <w:pPr>
              <w:rPr>
                <w:lang w:val="ru-RU"/>
              </w:rPr>
            </w:pPr>
            <w:r w:rsidRPr="00407C7D">
              <w:rPr>
                <w:lang w:val="ru-RU"/>
              </w:rPr>
              <w:t>85</w:t>
            </w:r>
          </w:p>
        </w:tc>
      </w:tr>
    </w:tbl>
    <w:p w:rsidR="0054695C" w:rsidRPr="00407C7D" w:rsidRDefault="0054695C" w:rsidP="0054695C">
      <w:r w:rsidRPr="00407C7D">
        <w:rPr>
          <w:lang w:val="sr-Cyrl-CS"/>
        </w:rPr>
        <w:t>Извор РСЗ</w:t>
      </w:r>
    </w:p>
    <w:p w:rsidR="0054695C" w:rsidRPr="00407C7D" w:rsidRDefault="0054695C" w:rsidP="0054695C"/>
    <w:p w:rsidR="0054695C" w:rsidRPr="00407C7D" w:rsidRDefault="0054695C" w:rsidP="0054695C"/>
    <w:p w:rsidR="0054695C" w:rsidRPr="00407C7D" w:rsidRDefault="0054695C" w:rsidP="0054695C">
      <w:pPr>
        <w:rPr>
          <w:lang w:val="sr-Cyrl-CS"/>
        </w:rPr>
      </w:pPr>
    </w:p>
    <w:p w:rsidR="0054695C" w:rsidRPr="00407C7D" w:rsidRDefault="0054695C" w:rsidP="0054695C">
      <w:pPr>
        <w:rPr>
          <w:lang w:val="sr-Cyrl-CS"/>
        </w:rPr>
      </w:pPr>
    </w:p>
    <w:p w:rsidR="0054695C" w:rsidRPr="00407C7D" w:rsidRDefault="0054695C" w:rsidP="0054695C">
      <w:pPr>
        <w:rPr>
          <w:b/>
          <w:lang w:val="ru-RU"/>
        </w:rPr>
      </w:pPr>
      <w:r w:rsidRPr="00407C7D">
        <w:rPr>
          <w:b/>
          <w:lang w:val="ru-RU"/>
        </w:rPr>
        <w:t>Годишње радне јединице ангажоване радне снаге у пољопривреди</w:t>
      </w:r>
    </w:p>
    <w:p w:rsidR="0054695C" w:rsidRPr="00407C7D" w:rsidRDefault="0054695C" w:rsidP="0054695C">
      <w:pPr>
        <w:rPr>
          <w:lang w:val="sr-Cyrl-CS"/>
        </w:rPr>
      </w:pPr>
    </w:p>
    <w:tbl>
      <w:tblPr>
        <w:tblW w:w="993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883"/>
        <w:gridCol w:w="1047"/>
        <w:gridCol w:w="1080"/>
        <w:gridCol w:w="1260"/>
        <w:gridCol w:w="1260"/>
        <w:gridCol w:w="1265"/>
        <w:gridCol w:w="2185"/>
      </w:tblGrid>
      <w:tr w:rsidR="0054695C" w:rsidRPr="00407C7D" w:rsidTr="00DC5F0D">
        <w:trPr>
          <w:trHeight w:val="535"/>
          <w:jc w:val="center"/>
        </w:trPr>
        <w:tc>
          <w:tcPr>
            <w:tcW w:w="5220" w:type="dxa"/>
            <w:gridSpan w:val="5"/>
            <w:shd w:val="clear" w:color="auto" w:fill="auto"/>
          </w:tcPr>
          <w:p w:rsidR="0054695C" w:rsidRPr="00407C7D" w:rsidRDefault="0054695C" w:rsidP="00DC5F0D">
            <w:pPr>
              <w:rPr>
                <w:lang w:val="sr-Cyrl-CS"/>
              </w:rPr>
            </w:pPr>
            <w:r w:rsidRPr="00407C7D">
              <w:rPr>
                <w:lang w:val="sr-Cyrl-CS"/>
              </w:rPr>
              <w:t xml:space="preserve">                 Годишње радне јединице</w:t>
            </w:r>
          </w:p>
        </w:tc>
        <w:tc>
          <w:tcPr>
            <w:tcW w:w="4710" w:type="dxa"/>
            <w:gridSpan w:val="3"/>
            <w:shd w:val="clear" w:color="auto" w:fill="auto"/>
          </w:tcPr>
          <w:p w:rsidR="0054695C" w:rsidRPr="00407C7D" w:rsidRDefault="0054695C" w:rsidP="00DC5F0D">
            <w:pPr>
              <w:rPr>
                <w:lang w:val="sr-Cyrl-CS"/>
              </w:rPr>
            </w:pPr>
            <w:r w:rsidRPr="00407C7D">
              <w:rPr>
                <w:lang w:val="sr-Cyrl-CS"/>
              </w:rPr>
              <w:t xml:space="preserve">                     Пластеници</w:t>
            </w:r>
          </w:p>
        </w:tc>
      </w:tr>
      <w:tr w:rsidR="0054695C" w:rsidRPr="00407C7D" w:rsidTr="00DC5F0D">
        <w:trPr>
          <w:trHeight w:val="268"/>
          <w:jc w:val="center"/>
        </w:trPr>
        <w:tc>
          <w:tcPr>
            <w:tcW w:w="950" w:type="dxa"/>
            <w:vMerge w:val="restart"/>
            <w:shd w:val="clear" w:color="auto" w:fill="auto"/>
          </w:tcPr>
          <w:p w:rsidR="0054695C" w:rsidRPr="00407C7D" w:rsidRDefault="0054695C" w:rsidP="00DC5F0D">
            <w:pPr>
              <w:rPr>
                <w:lang w:val="sr-Cyrl-CS"/>
              </w:rPr>
            </w:pPr>
            <w:r w:rsidRPr="00407C7D">
              <w:rPr>
                <w:lang w:val="sr-Cyrl-CS"/>
              </w:rPr>
              <w:t xml:space="preserve"> </w:t>
            </w:r>
          </w:p>
          <w:p w:rsidR="0054695C" w:rsidRPr="00407C7D" w:rsidRDefault="0054695C" w:rsidP="00DC5F0D">
            <w:pPr>
              <w:rPr>
                <w:lang w:val="sr-Cyrl-CS"/>
              </w:rPr>
            </w:pPr>
          </w:p>
          <w:p w:rsidR="0054695C" w:rsidRPr="00407C7D" w:rsidRDefault="0054695C" w:rsidP="00DC5F0D">
            <w:pPr>
              <w:rPr>
                <w:lang w:val="sr-Cyrl-CS"/>
              </w:rPr>
            </w:pPr>
            <w:r w:rsidRPr="00407C7D">
              <w:rPr>
                <w:lang w:val="sr-Cyrl-CS"/>
              </w:rPr>
              <w:t>укупно</w:t>
            </w:r>
          </w:p>
        </w:tc>
        <w:tc>
          <w:tcPr>
            <w:tcW w:w="1930" w:type="dxa"/>
            <w:gridSpan w:val="2"/>
            <w:tcBorders>
              <w:bottom w:val="nil"/>
            </w:tcBorders>
            <w:shd w:val="clear" w:color="auto" w:fill="auto"/>
          </w:tcPr>
          <w:p w:rsidR="0054695C" w:rsidRPr="00407C7D" w:rsidRDefault="0054695C" w:rsidP="00DC5F0D">
            <w:pPr>
              <w:rPr>
                <w:lang w:val="sr-Cyrl-CS"/>
              </w:rPr>
            </w:pPr>
            <w:r w:rsidRPr="00407C7D">
              <w:rPr>
                <w:lang w:val="sr-Cyrl-CS"/>
              </w:rPr>
              <w:t>носиоци газдинстава</w:t>
            </w:r>
          </w:p>
        </w:tc>
        <w:tc>
          <w:tcPr>
            <w:tcW w:w="2340" w:type="dxa"/>
            <w:gridSpan w:val="2"/>
            <w:tcBorders>
              <w:bottom w:val="nil"/>
            </w:tcBorders>
            <w:shd w:val="clear" w:color="auto" w:fill="auto"/>
          </w:tcPr>
          <w:p w:rsidR="0054695C" w:rsidRPr="00407C7D" w:rsidRDefault="0054695C" w:rsidP="00DC5F0D">
            <w:pPr>
              <w:rPr>
                <w:lang w:val="sr-Cyrl-CS"/>
              </w:rPr>
            </w:pPr>
            <w:r w:rsidRPr="00407C7D">
              <w:rPr>
                <w:lang w:val="sr-Cyrl-CS"/>
              </w:rPr>
              <w:t>чланови породице и рођаци који су обављали пољопривредну активност на газдинству</w:t>
            </w:r>
          </w:p>
        </w:tc>
        <w:tc>
          <w:tcPr>
            <w:tcW w:w="2525" w:type="dxa"/>
            <w:gridSpan w:val="2"/>
            <w:tcBorders>
              <w:bottom w:val="single" w:sz="4" w:space="0" w:color="auto"/>
              <w:right w:val="single" w:sz="4" w:space="0" w:color="auto"/>
            </w:tcBorders>
            <w:shd w:val="clear" w:color="auto" w:fill="auto"/>
          </w:tcPr>
          <w:p w:rsidR="0054695C" w:rsidRPr="00407C7D" w:rsidRDefault="0054695C" w:rsidP="00DC5F0D">
            <w:pPr>
              <w:rPr>
                <w:lang w:val="sr-Cyrl-CS"/>
              </w:rPr>
            </w:pPr>
          </w:p>
          <w:p w:rsidR="0054695C" w:rsidRPr="00407C7D" w:rsidRDefault="0054695C" w:rsidP="00DC5F0D">
            <w:pPr>
              <w:rPr>
                <w:lang w:val="sr-Cyrl-CS"/>
              </w:rPr>
            </w:pPr>
            <w:r w:rsidRPr="00407C7D">
              <w:rPr>
                <w:lang w:val="sr-Cyrl-CS"/>
              </w:rPr>
              <w:t>стално запослени на газдинству</w:t>
            </w:r>
          </w:p>
          <w:p w:rsidR="0054695C" w:rsidRPr="00407C7D" w:rsidRDefault="0054695C" w:rsidP="00DC5F0D">
            <w:pPr>
              <w:rPr>
                <w:lang w:val="sr-Cyrl-CS"/>
              </w:rPr>
            </w:pPr>
          </w:p>
        </w:tc>
        <w:tc>
          <w:tcPr>
            <w:tcW w:w="2185" w:type="dxa"/>
            <w:tcBorders>
              <w:left w:val="single" w:sz="4" w:space="0" w:color="auto"/>
              <w:bottom w:val="single" w:sz="4" w:space="0" w:color="auto"/>
            </w:tcBorders>
            <w:shd w:val="clear" w:color="auto" w:fill="auto"/>
          </w:tcPr>
          <w:p w:rsidR="0054695C" w:rsidRPr="00407C7D" w:rsidRDefault="0054695C" w:rsidP="00DC5F0D">
            <w:pPr>
              <w:rPr>
                <w:lang w:val="sr-Cyrl-CS"/>
              </w:rPr>
            </w:pPr>
            <w:r w:rsidRPr="00407C7D">
              <w:rPr>
                <w:lang w:val="sr-Cyrl-CS"/>
              </w:rPr>
              <w:t xml:space="preserve">         </w:t>
            </w:r>
          </w:p>
          <w:p w:rsidR="0054695C" w:rsidRPr="00407C7D" w:rsidRDefault="0054695C" w:rsidP="00DC5F0D">
            <w:pPr>
              <w:rPr>
                <w:lang w:val="sr-Cyrl-CS"/>
              </w:rPr>
            </w:pPr>
            <w:r w:rsidRPr="00407C7D">
              <w:rPr>
                <w:lang w:val="sr-Cyrl-CS"/>
              </w:rPr>
              <w:t>сезонска радна снага и радна снага под уговором</w:t>
            </w:r>
          </w:p>
        </w:tc>
      </w:tr>
      <w:tr w:rsidR="0054695C" w:rsidRPr="00407C7D" w:rsidTr="00DC5F0D">
        <w:trPr>
          <w:trHeight w:val="659"/>
          <w:jc w:val="center"/>
        </w:trPr>
        <w:tc>
          <w:tcPr>
            <w:tcW w:w="950" w:type="dxa"/>
            <w:vMerge/>
            <w:shd w:val="clear" w:color="auto" w:fill="auto"/>
          </w:tcPr>
          <w:p w:rsidR="0054695C" w:rsidRPr="00407C7D" w:rsidRDefault="0054695C" w:rsidP="00DC5F0D">
            <w:pPr>
              <w:rPr>
                <w:lang w:val="sr-Cyrl-CS"/>
              </w:rPr>
            </w:pPr>
          </w:p>
        </w:tc>
        <w:tc>
          <w:tcPr>
            <w:tcW w:w="883" w:type="dxa"/>
            <w:tcBorders>
              <w:top w:val="single" w:sz="4" w:space="0" w:color="auto"/>
            </w:tcBorders>
            <w:shd w:val="clear" w:color="auto" w:fill="auto"/>
          </w:tcPr>
          <w:p w:rsidR="0054695C" w:rsidRPr="00407C7D" w:rsidRDefault="0054695C" w:rsidP="00DC5F0D">
            <w:pPr>
              <w:rPr>
                <w:lang w:val="sr-Cyrl-CS"/>
              </w:rPr>
            </w:pPr>
            <w:r w:rsidRPr="00407C7D">
              <w:rPr>
                <w:lang w:val="sr-Cyrl-CS"/>
              </w:rPr>
              <w:t xml:space="preserve"> свега</w:t>
            </w:r>
          </w:p>
        </w:tc>
        <w:tc>
          <w:tcPr>
            <w:tcW w:w="1047" w:type="dxa"/>
            <w:tcBorders>
              <w:top w:val="single" w:sz="4" w:space="0" w:color="auto"/>
            </w:tcBorders>
            <w:shd w:val="clear" w:color="auto" w:fill="auto"/>
          </w:tcPr>
          <w:p w:rsidR="0054695C" w:rsidRPr="00407C7D" w:rsidRDefault="0054695C" w:rsidP="00DC5F0D">
            <w:pPr>
              <w:rPr>
                <w:lang w:val="sr-Cyrl-CS"/>
              </w:rPr>
            </w:pPr>
            <w:r w:rsidRPr="00407C7D">
              <w:rPr>
                <w:lang w:val="sr-Cyrl-CS"/>
              </w:rPr>
              <w:t>жене</w:t>
            </w:r>
          </w:p>
        </w:tc>
        <w:tc>
          <w:tcPr>
            <w:tcW w:w="1080" w:type="dxa"/>
            <w:tcBorders>
              <w:top w:val="single" w:sz="4" w:space="0" w:color="auto"/>
            </w:tcBorders>
            <w:shd w:val="clear" w:color="auto" w:fill="auto"/>
          </w:tcPr>
          <w:p w:rsidR="0054695C" w:rsidRPr="00407C7D" w:rsidRDefault="0054695C" w:rsidP="00DC5F0D">
            <w:pPr>
              <w:rPr>
                <w:lang w:val="sr-Cyrl-CS"/>
              </w:rPr>
            </w:pPr>
            <w:r w:rsidRPr="00407C7D">
              <w:rPr>
                <w:lang w:val="sr-Cyrl-CS"/>
              </w:rPr>
              <w:t>свега</w:t>
            </w:r>
          </w:p>
        </w:tc>
        <w:tc>
          <w:tcPr>
            <w:tcW w:w="1260" w:type="dxa"/>
            <w:tcBorders>
              <w:top w:val="single" w:sz="4" w:space="0" w:color="auto"/>
            </w:tcBorders>
            <w:shd w:val="clear" w:color="auto" w:fill="auto"/>
          </w:tcPr>
          <w:p w:rsidR="0054695C" w:rsidRPr="00407C7D" w:rsidRDefault="0054695C" w:rsidP="00DC5F0D">
            <w:pPr>
              <w:rPr>
                <w:lang w:val="sr-Cyrl-CS"/>
              </w:rPr>
            </w:pPr>
            <w:r w:rsidRPr="00407C7D">
              <w:rPr>
                <w:lang w:val="sr-Cyrl-CS"/>
              </w:rPr>
              <w:t xml:space="preserve">      жене</w:t>
            </w:r>
          </w:p>
        </w:tc>
        <w:tc>
          <w:tcPr>
            <w:tcW w:w="1260" w:type="dxa"/>
            <w:tcBorders>
              <w:top w:val="single" w:sz="4" w:space="0" w:color="auto"/>
            </w:tcBorders>
            <w:shd w:val="clear" w:color="auto" w:fill="auto"/>
          </w:tcPr>
          <w:p w:rsidR="0054695C" w:rsidRPr="00407C7D" w:rsidRDefault="0054695C" w:rsidP="00DC5F0D">
            <w:pPr>
              <w:rPr>
                <w:lang w:val="sr-Cyrl-CS"/>
              </w:rPr>
            </w:pPr>
            <w:r w:rsidRPr="00407C7D">
              <w:rPr>
                <w:lang w:val="sr-Cyrl-CS"/>
              </w:rPr>
              <w:t>свега</w:t>
            </w:r>
          </w:p>
        </w:tc>
        <w:tc>
          <w:tcPr>
            <w:tcW w:w="1265" w:type="dxa"/>
            <w:tcBorders>
              <w:top w:val="single" w:sz="4" w:space="0" w:color="auto"/>
              <w:right w:val="single" w:sz="4" w:space="0" w:color="auto"/>
            </w:tcBorders>
            <w:shd w:val="clear" w:color="auto" w:fill="auto"/>
          </w:tcPr>
          <w:p w:rsidR="0054695C" w:rsidRPr="00407C7D" w:rsidRDefault="0054695C" w:rsidP="00DC5F0D">
            <w:pPr>
              <w:rPr>
                <w:lang w:val="sr-Cyrl-CS"/>
              </w:rPr>
            </w:pPr>
            <w:r w:rsidRPr="00407C7D">
              <w:rPr>
                <w:lang w:val="sr-Cyrl-CS"/>
              </w:rPr>
              <w:t xml:space="preserve">   жене</w:t>
            </w:r>
          </w:p>
        </w:tc>
        <w:tc>
          <w:tcPr>
            <w:tcW w:w="2185" w:type="dxa"/>
            <w:vMerge w:val="restart"/>
            <w:tcBorders>
              <w:top w:val="single" w:sz="4" w:space="0" w:color="auto"/>
            </w:tcBorders>
            <w:shd w:val="clear" w:color="auto" w:fill="auto"/>
          </w:tcPr>
          <w:p w:rsidR="0054695C" w:rsidRPr="00407C7D" w:rsidRDefault="0054695C" w:rsidP="00DC5F0D">
            <w:pPr>
              <w:rPr>
                <w:lang w:val="sr-Cyrl-CS"/>
              </w:rPr>
            </w:pPr>
            <w:r w:rsidRPr="00407C7D">
              <w:rPr>
                <w:lang w:val="sr-Cyrl-CS"/>
              </w:rPr>
              <w:t xml:space="preserve">           </w:t>
            </w:r>
          </w:p>
          <w:p w:rsidR="0054695C" w:rsidRPr="00407C7D" w:rsidRDefault="0054695C" w:rsidP="00DC5F0D">
            <w:pPr>
              <w:rPr>
                <w:lang w:val="sr-Cyrl-CS"/>
              </w:rPr>
            </w:pPr>
            <w:r w:rsidRPr="00407C7D">
              <w:rPr>
                <w:lang w:val="sr-Cyrl-CS"/>
              </w:rPr>
              <w:t xml:space="preserve">            469 </w:t>
            </w:r>
          </w:p>
          <w:p w:rsidR="0054695C" w:rsidRPr="00407C7D" w:rsidRDefault="0054695C" w:rsidP="00DC5F0D">
            <w:pPr>
              <w:rPr>
                <w:lang w:val="sr-Cyrl-CS"/>
              </w:rPr>
            </w:pPr>
            <w:r w:rsidRPr="00407C7D">
              <w:rPr>
                <w:lang w:val="sr-Cyrl-CS"/>
              </w:rPr>
              <w:t xml:space="preserve">      </w:t>
            </w:r>
          </w:p>
          <w:p w:rsidR="0054695C" w:rsidRPr="00407C7D" w:rsidRDefault="0054695C" w:rsidP="00DC5F0D">
            <w:pPr>
              <w:rPr>
                <w:lang w:val="sr-Cyrl-CS"/>
              </w:rPr>
            </w:pPr>
          </w:p>
        </w:tc>
      </w:tr>
      <w:tr w:rsidR="0054695C" w:rsidRPr="00407C7D" w:rsidTr="00DC5F0D">
        <w:trPr>
          <w:trHeight w:val="190"/>
          <w:jc w:val="center"/>
        </w:trPr>
        <w:tc>
          <w:tcPr>
            <w:tcW w:w="950" w:type="dxa"/>
            <w:shd w:val="clear" w:color="auto" w:fill="auto"/>
          </w:tcPr>
          <w:p w:rsidR="0054695C" w:rsidRPr="00407C7D" w:rsidRDefault="0054695C" w:rsidP="00DC5F0D">
            <w:pPr>
              <w:rPr>
                <w:lang w:val="sr-Cyrl-CS"/>
              </w:rPr>
            </w:pPr>
            <w:r w:rsidRPr="00407C7D">
              <w:rPr>
                <w:lang w:val="sr-Cyrl-CS"/>
              </w:rPr>
              <w:t>4.857</w:t>
            </w:r>
          </w:p>
        </w:tc>
        <w:tc>
          <w:tcPr>
            <w:tcW w:w="883" w:type="dxa"/>
            <w:shd w:val="clear" w:color="auto" w:fill="auto"/>
          </w:tcPr>
          <w:p w:rsidR="0054695C" w:rsidRPr="00407C7D" w:rsidRDefault="0054695C" w:rsidP="00DC5F0D">
            <w:pPr>
              <w:rPr>
                <w:lang w:val="sr-Cyrl-CS"/>
              </w:rPr>
            </w:pPr>
            <w:r w:rsidRPr="00407C7D">
              <w:rPr>
                <w:lang w:val="sr-Cyrl-CS"/>
              </w:rPr>
              <w:t>2.113</w:t>
            </w:r>
          </w:p>
        </w:tc>
        <w:tc>
          <w:tcPr>
            <w:tcW w:w="1047" w:type="dxa"/>
            <w:shd w:val="clear" w:color="auto" w:fill="auto"/>
          </w:tcPr>
          <w:p w:rsidR="0054695C" w:rsidRPr="00407C7D" w:rsidRDefault="0054695C" w:rsidP="00DC5F0D">
            <w:pPr>
              <w:rPr>
                <w:lang w:val="sr-Cyrl-CS"/>
              </w:rPr>
            </w:pPr>
            <w:r w:rsidRPr="00407C7D">
              <w:rPr>
                <w:lang w:val="sr-Cyrl-CS"/>
              </w:rPr>
              <w:t xml:space="preserve">  224</w:t>
            </w:r>
          </w:p>
        </w:tc>
        <w:tc>
          <w:tcPr>
            <w:tcW w:w="1080" w:type="dxa"/>
            <w:shd w:val="clear" w:color="auto" w:fill="auto"/>
          </w:tcPr>
          <w:p w:rsidR="0054695C" w:rsidRPr="00407C7D" w:rsidRDefault="0054695C" w:rsidP="00DC5F0D">
            <w:pPr>
              <w:rPr>
                <w:lang w:val="sr-Cyrl-CS"/>
              </w:rPr>
            </w:pPr>
            <w:r w:rsidRPr="00407C7D">
              <w:rPr>
                <w:lang w:val="sr-Cyrl-CS"/>
              </w:rPr>
              <w:t xml:space="preserve"> 2.200</w:t>
            </w:r>
          </w:p>
        </w:tc>
        <w:tc>
          <w:tcPr>
            <w:tcW w:w="1260" w:type="dxa"/>
            <w:shd w:val="clear" w:color="auto" w:fill="auto"/>
          </w:tcPr>
          <w:p w:rsidR="0054695C" w:rsidRPr="00407C7D" w:rsidRDefault="0054695C" w:rsidP="00DC5F0D">
            <w:pPr>
              <w:rPr>
                <w:lang w:val="sr-Cyrl-CS"/>
              </w:rPr>
            </w:pPr>
            <w:r w:rsidRPr="00407C7D">
              <w:rPr>
                <w:lang w:val="sr-Cyrl-CS"/>
              </w:rPr>
              <w:t xml:space="preserve">     1.323</w:t>
            </w:r>
          </w:p>
        </w:tc>
        <w:tc>
          <w:tcPr>
            <w:tcW w:w="1260" w:type="dxa"/>
            <w:shd w:val="clear" w:color="auto" w:fill="auto"/>
          </w:tcPr>
          <w:p w:rsidR="0054695C" w:rsidRPr="00407C7D" w:rsidRDefault="0054695C" w:rsidP="00DC5F0D">
            <w:pPr>
              <w:rPr>
                <w:lang w:val="sr-Cyrl-CS"/>
              </w:rPr>
            </w:pPr>
            <w:r w:rsidRPr="00407C7D">
              <w:rPr>
                <w:lang w:val="sr-Cyrl-CS"/>
              </w:rPr>
              <w:t xml:space="preserve">  76</w:t>
            </w:r>
          </w:p>
        </w:tc>
        <w:tc>
          <w:tcPr>
            <w:tcW w:w="1265" w:type="dxa"/>
            <w:shd w:val="clear" w:color="auto" w:fill="auto"/>
          </w:tcPr>
          <w:p w:rsidR="0054695C" w:rsidRPr="00407C7D" w:rsidRDefault="0054695C" w:rsidP="00DC5F0D">
            <w:pPr>
              <w:rPr>
                <w:lang w:val="sr-Cyrl-CS"/>
              </w:rPr>
            </w:pPr>
            <w:r w:rsidRPr="00407C7D">
              <w:rPr>
                <w:lang w:val="sr-Cyrl-CS"/>
              </w:rPr>
              <w:t xml:space="preserve">      11</w:t>
            </w:r>
          </w:p>
        </w:tc>
        <w:tc>
          <w:tcPr>
            <w:tcW w:w="2185" w:type="dxa"/>
            <w:vMerge/>
            <w:shd w:val="clear" w:color="auto" w:fill="auto"/>
          </w:tcPr>
          <w:p w:rsidR="0054695C" w:rsidRPr="00407C7D" w:rsidRDefault="0054695C" w:rsidP="00DC5F0D">
            <w:pPr>
              <w:rPr>
                <w:lang w:val="sr-Cyrl-CS"/>
              </w:rPr>
            </w:pPr>
          </w:p>
        </w:tc>
      </w:tr>
    </w:tbl>
    <w:p w:rsidR="0054695C" w:rsidRPr="00407C7D" w:rsidRDefault="0054695C" w:rsidP="0054695C">
      <w:r w:rsidRPr="00407C7D">
        <w:rPr>
          <w:lang w:val="sr-Cyrl-CS"/>
        </w:rPr>
        <w:t>Извор РСЗ</w:t>
      </w:r>
    </w:p>
    <w:p w:rsidR="0054695C" w:rsidRPr="00407C7D" w:rsidRDefault="0054695C" w:rsidP="0054695C">
      <w:pPr>
        <w:rPr>
          <w:lang w:val="sr-Latn-CS"/>
        </w:rPr>
      </w:pPr>
    </w:p>
    <w:p w:rsidR="0054695C" w:rsidRPr="00407C7D" w:rsidRDefault="0054695C" w:rsidP="0054695C">
      <w:pPr>
        <w:rPr>
          <w:b/>
          <w:lang w:val="sr-Cyrl-CS"/>
        </w:rPr>
      </w:pPr>
      <w:r w:rsidRPr="00407C7D">
        <w:rPr>
          <w:b/>
          <w:lang w:val="sr-Cyrl-CS"/>
        </w:rPr>
        <w:t>Сезонска радна снага и лица ангажована на основу уговора према годишњој радној јединици</w:t>
      </w:r>
      <w:r w:rsidRPr="00407C7D">
        <w:rPr>
          <w:b/>
        </w:rPr>
        <w:t xml:space="preserve"> </w:t>
      </w:r>
      <w:r w:rsidRPr="00407C7D">
        <w:rPr>
          <w:b/>
          <w:lang w:val="sr-Cyrl-CS"/>
        </w:rPr>
        <w:t>и правном статусу газдинства</w:t>
      </w:r>
    </w:p>
    <w:p w:rsidR="0054695C" w:rsidRPr="00407C7D" w:rsidRDefault="0054695C" w:rsidP="0054695C">
      <w:pPr>
        <w:rPr>
          <w:lang w:val="sr-Latn-CS"/>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883"/>
        <w:gridCol w:w="1047"/>
        <w:gridCol w:w="1080"/>
        <w:gridCol w:w="1260"/>
        <w:gridCol w:w="1260"/>
        <w:gridCol w:w="1265"/>
        <w:gridCol w:w="910"/>
        <w:gridCol w:w="1275"/>
      </w:tblGrid>
      <w:tr w:rsidR="0054695C" w:rsidRPr="00407C7D" w:rsidTr="00DC5F0D">
        <w:trPr>
          <w:trHeight w:val="535"/>
        </w:trPr>
        <w:tc>
          <w:tcPr>
            <w:tcW w:w="5220" w:type="dxa"/>
            <w:gridSpan w:val="5"/>
            <w:shd w:val="clear" w:color="auto" w:fill="auto"/>
          </w:tcPr>
          <w:p w:rsidR="0054695C" w:rsidRPr="00407C7D" w:rsidRDefault="0054695C" w:rsidP="00DC5F0D">
            <w:pPr>
              <w:rPr>
                <w:lang w:val="sr-Cyrl-CS"/>
              </w:rPr>
            </w:pPr>
            <w:r w:rsidRPr="00407C7D">
              <w:rPr>
                <w:lang w:val="sr-Cyrl-CS"/>
              </w:rPr>
              <w:t xml:space="preserve">                 Породична газдинства </w:t>
            </w:r>
          </w:p>
        </w:tc>
        <w:tc>
          <w:tcPr>
            <w:tcW w:w="4710" w:type="dxa"/>
            <w:gridSpan w:val="4"/>
            <w:shd w:val="clear" w:color="auto" w:fill="auto"/>
          </w:tcPr>
          <w:p w:rsidR="0054695C" w:rsidRPr="00407C7D" w:rsidRDefault="0054695C" w:rsidP="00DC5F0D">
            <w:pPr>
              <w:rPr>
                <w:lang w:val="sr-Cyrl-CS"/>
              </w:rPr>
            </w:pPr>
            <w:r w:rsidRPr="00407C7D">
              <w:rPr>
                <w:lang w:val="sr-Cyrl-CS"/>
              </w:rPr>
              <w:t>Газдинства правних лица /предузетника</w:t>
            </w:r>
          </w:p>
        </w:tc>
      </w:tr>
      <w:tr w:rsidR="0054695C" w:rsidRPr="00407C7D" w:rsidTr="00DC5F0D">
        <w:trPr>
          <w:trHeight w:val="268"/>
        </w:trPr>
        <w:tc>
          <w:tcPr>
            <w:tcW w:w="950" w:type="dxa"/>
            <w:vMerge w:val="restart"/>
            <w:shd w:val="clear" w:color="auto" w:fill="auto"/>
          </w:tcPr>
          <w:p w:rsidR="0054695C" w:rsidRPr="00407C7D" w:rsidRDefault="0054695C" w:rsidP="00DC5F0D">
            <w:pPr>
              <w:rPr>
                <w:lang w:val="sr-Cyrl-CS"/>
              </w:rPr>
            </w:pPr>
            <w:r w:rsidRPr="00407C7D">
              <w:rPr>
                <w:lang w:val="sr-Cyrl-CS"/>
              </w:rPr>
              <w:t xml:space="preserve"> </w:t>
            </w:r>
          </w:p>
          <w:p w:rsidR="0054695C" w:rsidRPr="00407C7D" w:rsidRDefault="0054695C" w:rsidP="00DC5F0D">
            <w:pPr>
              <w:rPr>
                <w:lang w:val="sr-Cyrl-CS"/>
              </w:rPr>
            </w:pPr>
            <w:r w:rsidRPr="00407C7D">
              <w:rPr>
                <w:lang w:val="sr-Cyrl-CS"/>
              </w:rPr>
              <w:t>укупно грј</w:t>
            </w:r>
          </w:p>
        </w:tc>
        <w:tc>
          <w:tcPr>
            <w:tcW w:w="1930" w:type="dxa"/>
            <w:gridSpan w:val="2"/>
            <w:tcBorders>
              <w:bottom w:val="nil"/>
            </w:tcBorders>
            <w:shd w:val="clear" w:color="auto" w:fill="auto"/>
          </w:tcPr>
          <w:p w:rsidR="0054695C" w:rsidRPr="00407C7D" w:rsidRDefault="0054695C" w:rsidP="00DC5F0D">
            <w:pPr>
              <w:rPr>
                <w:lang w:val="sr-Cyrl-CS"/>
              </w:rPr>
            </w:pPr>
            <w:r w:rsidRPr="00407C7D">
              <w:rPr>
                <w:lang w:val="sr-Cyrl-CS"/>
              </w:rPr>
              <w:t>сезонска радна снага</w:t>
            </w:r>
          </w:p>
        </w:tc>
        <w:tc>
          <w:tcPr>
            <w:tcW w:w="2340" w:type="dxa"/>
            <w:gridSpan w:val="2"/>
            <w:tcBorders>
              <w:bottom w:val="nil"/>
            </w:tcBorders>
            <w:shd w:val="clear" w:color="auto" w:fill="auto"/>
          </w:tcPr>
          <w:p w:rsidR="0054695C" w:rsidRPr="00407C7D" w:rsidRDefault="0054695C" w:rsidP="00DC5F0D">
            <w:pPr>
              <w:rPr>
                <w:lang w:val="sr-Cyrl-CS"/>
              </w:rPr>
            </w:pPr>
            <w:r w:rsidRPr="00407C7D">
              <w:rPr>
                <w:lang w:val="sr-Cyrl-CS"/>
              </w:rPr>
              <w:t>лица ангажована на основу уговора</w:t>
            </w:r>
          </w:p>
        </w:tc>
        <w:tc>
          <w:tcPr>
            <w:tcW w:w="2525" w:type="dxa"/>
            <w:gridSpan w:val="2"/>
            <w:tcBorders>
              <w:bottom w:val="single" w:sz="4" w:space="0" w:color="auto"/>
              <w:right w:val="single" w:sz="4" w:space="0" w:color="auto"/>
            </w:tcBorders>
            <w:shd w:val="clear" w:color="auto" w:fill="auto"/>
          </w:tcPr>
          <w:p w:rsidR="0054695C" w:rsidRPr="00407C7D" w:rsidRDefault="0054695C" w:rsidP="00DC5F0D">
            <w:pPr>
              <w:rPr>
                <w:lang w:val="sr-Cyrl-CS"/>
              </w:rPr>
            </w:pPr>
          </w:p>
          <w:p w:rsidR="0054695C" w:rsidRPr="00407C7D" w:rsidRDefault="0054695C" w:rsidP="00DC5F0D">
            <w:pPr>
              <w:rPr>
                <w:lang w:val="sr-Cyrl-CS"/>
              </w:rPr>
            </w:pPr>
            <w:r w:rsidRPr="00407C7D">
              <w:rPr>
                <w:lang w:val="sr-Cyrl-CS"/>
              </w:rPr>
              <w:t xml:space="preserve">сезонска радна снага </w:t>
            </w:r>
          </w:p>
        </w:tc>
        <w:tc>
          <w:tcPr>
            <w:tcW w:w="2185" w:type="dxa"/>
            <w:gridSpan w:val="2"/>
            <w:tcBorders>
              <w:left w:val="single" w:sz="4" w:space="0" w:color="auto"/>
              <w:bottom w:val="single" w:sz="4" w:space="0" w:color="auto"/>
            </w:tcBorders>
            <w:shd w:val="clear" w:color="auto" w:fill="auto"/>
          </w:tcPr>
          <w:p w:rsidR="0054695C" w:rsidRPr="00407C7D" w:rsidRDefault="0054695C" w:rsidP="00DC5F0D">
            <w:pPr>
              <w:rPr>
                <w:lang w:val="sr-Cyrl-CS"/>
              </w:rPr>
            </w:pPr>
            <w:r w:rsidRPr="00407C7D">
              <w:rPr>
                <w:lang w:val="sr-Cyrl-CS"/>
              </w:rPr>
              <w:t>лица ангажована на основу уговора</w:t>
            </w:r>
          </w:p>
        </w:tc>
      </w:tr>
      <w:tr w:rsidR="0054695C" w:rsidRPr="00407C7D" w:rsidTr="00DC5F0D">
        <w:trPr>
          <w:trHeight w:val="422"/>
        </w:trPr>
        <w:tc>
          <w:tcPr>
            <w:tcW w:w="950" w:type="dxa"/>
            <w:vMerge/>
            <w:shd w:val="clear" w:color="auto" w:fill="auto"/>
          </w:tcPr>
          <w:p w:rsidR="0054695C" w:rsidRPr="00407C7D" w:rsidRDefault="0054695C" w:rsidP="00DC5F0D">
            <w:pPr>
              <w:rPr>
                <w:lang w:val="sr-Cyrl-CS"/>
              </w:rPr>
            </w:pPr>
          </w:p>
        </w:tc>
        <w:tc>
          <w:tcPr>
            <w:tcW w:w="883" w:type="dxa"/>
            <w:tcBorders>
              <w:top w:val="single" w:sz="4" w:space="0" w:color="auto"/>
            </w:tcBorders>
            <w:shd w:val="clear" w:color="auto" w:fill="auto"/>
          </w:tcPr>
          <w:p w:rsidR="0054695C" w:rsidRPr="00407C7D" w:rsidRDefault="0054695C" w:rsidP="00DC5F0D">
            <w:pPr>
              <w:rPr>
                <w:lang w:val="sr-Cyrl-CS"/>
              </w:rPr>
            </w:pPr>
            <w:r w:rsidRPr="00407C7D">
              <w:rPr>
                <w:lang w:val="sr-Cyrl-CS"/>
              </w:rPr>
              <w:t>пг</w:t>
            </w:r>
          </w:p>
        </w:tc>
        <w:tc>
          <w:tcPr>
            <w:tcW w:w="1047" w:type="dxa"/>
            <w:tcBorders>
              <w:top w:val="single" w:sz="4" w:space="0" w:color="auto"/>
            </w:tcBorders>
            <w:shd w:val="clear" w:color="auto" w:fill="auto"/>
          </w:tcPr>
          <w:p w:rsidR="0054695C" w:rsidRPr="00407C7D" w:rsidRDefault="0054695C" w:rsidP="00DC5F0D">
            <w:pPr>
              <w:rPr>
                <w:lang w:val="sr-Cyrl-CS"/>
              </w:rPr>
            </w:pPr>
            <w:r w:rsidRPr="00407C7D">
              <w:rPr>
                <w:lang w:val="sr-Cyrl-CS"/>
              </w:rPr>
              <w:t>грј</w:t>
            </w:r>
          </w:p>
        </w:tc>
        <w:tc>
          <w:tcPr>
            <w:tcW w:w="1080" w:type="dxa"/>
            <w:tcBorders>
              <w:top w:val="single" w:sz="4" w:space="0" w:color="auto"/>
            </w:tcBorders>
            <w:shd w:val="clear" w:color="auto" w:fill="auto"/>
          </w:tcPr>
          <w:p w:rsidR="0054695C" w:rsidRPr="00407C7D" w:rsidRDefault="0054695C" w:rsidP="00DC5F0D">
            <w:pPr>
              <w:rPr>
                <w:lang w:val="sr-Cyrl-CS"/>
              </w:rPr>
            </w:pPr>
            <w:r w:rsidRPr="00407C7D">
              <w:rPr>
                <w:lang w:val="sr-Cyrl-CS"/>
              </w:rPr>
              <w:t>пг</w:t>
            </w:r>
          </w:p>
        </w:tc>
        <w:tc>
          <w:tcPr>
            <w:tcW w:w="1260" w:type="dxa"/>
            <w:tcBorders>
              <w:top w:val="single" w:sz="4" w:space="0" w:color="auto"/>
            </w:tcBorders>
            <w:shd w:val="clear" w:color="auto" w:fill="auto"/>
          </w:tcPr>
          <w:p w:rsidR="0054695C" w:rsidRPr="00407C7D" w:rsidRDefault="0054695C" w:rsidP="00DC5F0D">
            <w:pPr>
              <w:rPr>
                <w:lang w:val="sr-Cyrl-CS"/>
              </w:rPr>
            </w:pPr>
            <w:r w:rsidRPr="00407C7D">
              <w:rPr>
                <w:lang w:val="sr-Cyrl-CS"/>
              </w:rPr>
              <w:t xml:space="preserve">      грј</w:t>
            </w:r>
          </w:p>
        </w:tc>
        <w:tc>
          <w:tcPr>
            <w:tcW w:w="1260" w:type="dxa"/>
            <w:tcBorders>
              <w:top w:val="single" w:sz="4" w:space="0" w:color="auto"/>
            </w:tcBorders>
            <w:shd w:val="clear" w:color="auto" w:fill="auto"/>
          </w:tcPr>
          <w:p w:rsidR="0054695C" w:rsidRPr="00407C7D" w:rsidRDefault="0054695C" w:rsidP="00DC5F0D">
            <w:pPr>
              <w:rPr>
                <w:lang w:val="sr-Cyrl-CS"/>
              </w:rPr>
            </w:pPr>
            <w:r w:rsidRPr="00407C7D">
              <w:rPr>
                <w:lang w:val="sr-Cyrl-CS"/>
              </w:rPr>
              <w:t>пг</w:t>
            </w:r>
          </w:p>
        </w:tc>
        <w:tc>
          <w:tcPr>
            <w:tcW w:w="1265" w:type="dxa"/>
            <w:tcBorders>
              <w:top w:val="single" w:sz="4" w:space="0" w:color="auto"/>
              <w:right w:val="single" w:sz="4" w:space="0" w:color="auto"/>
            </w:tcBorders>
            <w:shd w:val="clear" w:color="auto" w:fill="auto"/>
          </w:tcPr>
          <w:p w:rsidR="0054695C" w:rsidRPr="00407C7D" w:rsidRDefault="0054695C" w:rsidP="00DC5F0D">
            <w:pPr>
              <w:rPr>
                <w:lang w:val="sr-Cyrl-CS"/>
              </w:rPr>
            </w:pPr>
            <w:r w:rsidRPr="00407C7D">
              <w:rPr>
                <w:lang w:val="sr-Cyrl-CS"/>
              </w:rPr>
              <w:t xml:space="preserve">   грј</w:t>
            </w:r>
          </w:p>
        </w:tc>
        <w:tc>
          <w:tcPr>
            <w:tcW w:w="910" w:type="dxa"/>
            <w:tcBorders>
              <w:top w:val="single" w:sz="4" w:space="0" w:color="auto"/>
            </w:tcBorders>
            <w:shd w:val="clear" w:color="auto" w:fill="auto"/>
          </w:tcPr>
          <w:p w:rsidR="0054695C" w:rsidRPr="00407C7D" w:rsidRDefault="0054695C" w:rsidP="00DC5F0D">
            <w:pPr>
              <w:rPr>
                <w:lang w:val="sr-Cyrl-CS"/>
              </w:rPr>
            </w:pPr>
            <w:r w:rsidRPr="00407C7D">
              <w:rPr>
                <w:lang w:val="sr-Cyrl-CS"/>
              </w:rPr>
              <w:t xml:space="preserve">пг           </w:t>
            </w:r>
          </w:p>
        </w:tc>
        <w:tc>
          <w:tcPr>
            <w:tcW w:w="1275" w:type="dxa"/>
            <w:tcBorders>
              <w:top w:val="single" w:sz="4" w:space="0" w:color="auto"/>
            </w:tcBorders>
            <w:shd w:val="clear" w:color="auto" w:fill="auto"/>
          </w:tcPr>
          <w:p w:rsidR="0054695C" w:rsidRPr="00407C7D" w:rsidRDefault="0054695C" w:rsidP="00DC5F0D">
            <w:pPr>
              <w:rPr>
                <w:lang w:val="sr-Cyrl-CS"/>
              </w:rPr>
            </w:pPr>
            <w:r w:rsidRPr="00407C7D">
              <w:rPr>
                <w:lang w:val="sr-Cyrl-CS"/>
              </w:rPr>
              <w:t>грј</w:t>
            </w:r>
          </w:p>
        </w:tc>
      </w:tr>
      <w:tr w:rsidR="0054695C" w:rsidRPr="00407C7D" w:rsidTr="00DC5F0D">
        <w:trPr>
          <w:trHeight w:val="190"/>
        </w:trPr>
        <w:tc>
          <w:tcPr>
            <w:tcW w:w="950" w:type="dxa"/>
            <w:shd w:val="clear" w:color="auto" w:fill="auto"/>
          </w:tcPr>
          <w:p w:rsidR="0054695C" w:rsidRPr="00407C7D" w:rsidRDefault="0054695C" w:rsidP="00DC5F0D">
            <w:pPr>
              <w:rPr>
                <w:lang w:val="sr-Cyrl-CS"/>
              </w:rPr>
            </w:pPr>
            <w:r w:rsidRPr="00407C7D">
              <w:rPr>
                <w:lang w:val="sr-Cyrl-CS"/>
              </w:rPr>
              <w:t>469</w:t>
            </w:r>
          </w:p>
        </w:tc>
        <w:tc>
          <w:tcPr>
            <w:tcW w:w="883" w:type="dxa"/>
            <w:shd w:val="clear" w:color="auto" w:fill="auto"/>
          </w:tcPr>
          <w:p w:rsidR="0054695C" w:rsidRPr="00407C7D" w:rsidRDefault="0054695C" w:rsidP="00DC5F0D">
            <w:pPr>
              <w:rPr>
                <w:lang w:val="sr-Cyrl-CS"/>
              </w:rPr>
            </w:pPr>
            <w:r w:rsidRPr="00407C7D">
              <w:rPr>
                <w:lang w:val="sr-Cyrl-CS"/>
              </w:rPr>
              <w:t>2.831</w:t>
            </w:r>
          </w:p>
        </w:tc>
        <w:tc>
          <w:tcPr>
            <w:tcW w:w="1047" w:type="dxa"/>
            <w:shd w:val="clear" w:color="auto" w:fill="auto"/>
          </w:tcPr>
          <w:p w:rsidR="0054695C" w:rsidRPr="00407C7D" w:rsidRDefault="0054695C" w:rsidP="00DC5F0D">
            <w:pPr>
              <w:rPr>
                <w:lang w:val="sr-Cyrl-CS"/>
              </w:rPr>
            </w:pPr>
            <w:r w:rsidRPr="00407C7D">
              <w:rPr>
                <w:lang w:val="sr-Cyrl-CS"/>
              </w:rPr>
              <w:t xml:space="preserve"> 440</w:t>
            </w:r>
          </w:p>
        </w:tc>
        <w:tc>
          <w:tcPr>
            <w:tcW w:w="1080" w:type="dxa"/>
            <w:shd w:val="clear" w:color="auto" w:fill="auto"/>
          </w:tcPr>
          <w:p w:rsidR="0054695C" w:rsidRPr="00407C7D" w:rsidRDefault="0054695C" w:rsidP="00DC5F0D">
            <w:pPr>
              <w:rPr>
                <w:lang w:val="sr-Cyrl-CS"/>
              </w:rPr>
            </w:pPr>
            <w:r w:rsidRPr="00407C7D">
              <w:rPr>
                <w:lang w:val="sr-Cyrl-CS"/>
              </w:rPr>
              <w:t>15</w:t>
            </w:r>
          </w:p>
        </w:tc>
        <w:tc>
          <w:tcPr>
            <w:tcW w:w="1260" w:type="dxa"/>
            <w:shd w:val="clear" w:color="auto" w:fill="auto"/>
          </w:tcPr>
          <w:p w:rsidR="0054695C" w:rsidRPr="00407C7D" w:rsidRDefault="0054695C" w:rsidP="00DC5F0D">
            <w:pPr>
              <w:rPr>
                <w:lang w:val="sr-Cyrl-CS"/>
              </w:rPr>
            </w:pPr>
            <w:r w:rsidRPr="00407C7D">
              <w:rPr>
                <w:lang w:val="sr-Cyrl-CS"/>
              </w:rPr>
              <w:t xml:space="preserve">     1</w:t>
            </w:r>
          </w:p>
        </w:tc>
        <w:tc>
          <w:tcPr>
            <w:tcW w:w="1260" w:type="dxa"/>
            <w:shd w:val="clear" w:color="auto" w:fill="auto"/>
          </w:tcPr>
          <w:p w:rsidR="0054695C" w:rsidRPr="00407C7D" w:rsidRDefault="0054695C" w:rsidP="00DC5F0D">
            <w:pPr>
              <w:rPr>
                <w:lang w:val="sr-Cyrl-CS"/>
              </w:rPr>
            </w:pPr>
            <w:r w:rsidRPr="00407C7D">
              <w:rPr>
                <w:lang w:val="sr-Cyrl-CS"/>
              </w:rPr>
              <w:t xml:space="preserve">  12</w:t>
            </w:r>
          </w:p>
        </w:tc>
        <w:tc>
          <w:tcPr>
            <w:tcW w:w="1265" w:type="dxa"/>
            <w:shd w:val="clear" w:color="auto" w:fill="auto"/>
          </w:tcPr>
          <w:p w:rsidR="0054695C" w:rsidRPr="00407C7D" w:rsidRDefault="0054695C" w:rsidP="00DC5F0D">
            <w:pPr>
              <w:rPr>
                <w:lang w:val="sr-Cyrl-CS"/>
              </w:rPr>
            </w:pPr>
            <w:r w:rsidRPr="00407C7D">
              <w:rPr>
                <w:lang w:val="sr-Cyrl-CS"/>
              </w:rPr>
              <w:t>27</w:t>
            </w:r>
          </w:p>
        </w:tc>
        <w:tc>
          <w:tcPr>
            <w:tcW w:w="910" w:type="dxa"/>
            <w:shd w:val="clear" w:color="auto" w:fill="auto"/>
          </w:tcPr>
          <w:p w:rsidR="0054695C" w:rsidRPr="00407C7D" w:rsidRDefault="0054695C" w:rsidP="00DC5F0D">
            <w:pPr>
              <w:rPr>
                <w:lang w:val="sr-Cyrl-CS"/>
              </w:rPr>
            </w:pPr>
            <w:r w:rsidRPr="00407C7D">
              <w:rPr>
                <w:lang w:val="sr-Cyrl-CS"/>
              </w:rPr>
              <w:t>3</w:t>
            </w:r>
          </w:p>
        </w:tc>
        <w:tc>
          <w:tcPr>
            <w:tcW w:w="1275" w:type="dxa"/>
            <w:shd w:val="clear" w:color="auto" w:fill="auto"/>
          </w:tcPr>
          <w:p w:rsidR="0054695C" w:rsidRPr="00407C7D" w:rsidRDefault="0054695C" w:rsidP="00DC5F0D">
            <w:pPr>
              <w:rPr>
                <w:lang w:val="sr-Cyrl-CS"/>
              </w:rPr>
            </w:pPr>
            <w:r w:rsidRPr="00407C7D">
              <w:rPr>
                <w:lang w:val="sr-Cyrl-CS"/>
              </w:rPr>
              <w:t>1</w:t>
            </w:r>
          </w:p>
        </w:tc>
      </w:tr>
    </w:tbl>
    <w:p w:rsidR="0054695C" w:rsidRPr="00407C7D" w:rsidRDefault="0054695C" w:rsidP="0054695C">
      <w:pPr>
        <w:rPr>
          <w:lang w:val="sr-Cyrl-CS"/>
        </w:rPr>
      </w:pPr>
      <w:r w:rsidRPr="00407C7D">
        <w:rPr>
          <w:lang w:val="sr-Cyrl-CS"/>
        </w:rPr>
        <w:t>Извор РСЗ</w:t>
      </w:r>
    </w:p>
    <w:p w:rsidR="0054695C" w:rsidRPr="00407C7D" w:rsidRDefault="0054695C" w:rsidP="0054695C">
      <w:pPr>
        <w:rPr>
          <w:lang w:val="sr-Latn-CS"/>
        </w:rPr>
      </w:pPr>
    </w:p>
    <w:p w:rsidR="0054695C" w:rsidRPr="00407C7D" w:rsidRDefault="0054695C" w:rsidP="0054695C">
      <w:pPr>
        <w:rPr>
          <w:b/>
          <w:lang w:val="sr-Cyrl-CS"/>
        </w:rPr>
      </w:pPr>
      <w:r w:rsidRPr="00407C7D">
        <w:rPr>
          <w:b/>
          <w:lang w:val="sr-Cyrl-CS"/>
        </w:rPr>
        <w:t xml:space="preserve">Чланови газдинстава и стално запослени на газдинству према интервалима годишње </w:t>
      </w:r>
      <w:r w:rsidRPr="00407C7D">
        <w:rPr>
          <w:b/>
          <w:lang w:val="sr-Cyrl-CS"/>
        </w:rPr>
        <w:lastRenderedPageBreak/>
        <w:t>радне јединице</w:t>
      </w:r>
    </w:p>
    <w:p w:rsidR="0054695C" w:rsidRPr="00407C7D" w:rsidRDefault="0054695C" w:rsidP="0054695C">
      <w:pPr>
        <w:rPr>
          <w:lang w:val="sr-Cyrl-CS"/>
        </w:rPr>
      </w:pPr>
    </w:p>
    <w:tbl>
      <w:tblPr>
        <w:tblW w:w="1019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826"/>
        <w:gridCol w:w="903"/>
        <w:gridCol w:w="931"/>
        <w:gridCol w:w="900"/>
        <w:gridCol w:w="900"/>
        <w:gridCol w:w="900"/>
        <w:gridCol w:w="900"/>
        <w:gridCol w:w="789"/>
        <w:gridCol w:w="804"/>
        <w:gridCol w:w="1151"/>
      </w:tblGrid>
      <w:tr w:rsidR="0054695C" w:rsidRPr="00407C7D" w:rsidTr="00DC5F0D">
        <w:trPr>
          <w:trHeight w:val="380"/>
        </w:trPr>
        <w:tc>
          <w:tcPr>
            <w:tcW w:w="2016" w:type="dxa"/>
            <w:gridSpan w:val="2"/>
            <w:shd w:val="clear" w:color="auto" w:fill="auto"/>
          </w:tcPr>
          <w:p w:rsidR="0054695C" w:rsidRPr="00407C7D" w:rsidRDefault="0054695C" w:rsidP="00DC5F0D">
            <w:pPr>
              <w:ind w:left="12"/>
              <w:rPr>
                <w:sz w:val="20"/>
                <w:szCs w:val="20"/>
                <w:lang w:val="sr-Cyrl-CS"/>
              </w:rPr>
            </w:pPr>
            <w:r w:rsidRPr="00407C7D">
              <w:rPr>
                <w:sz w:val="20"/>
                <w:szCs w:val="20"/>
                <w:lang w:val="sr-Cyrl-CS"/>
              </w:rPr>
              <w:t xml:space="preserve">    укупно</w:t>
            </w:r>
          </w:p>
        </w:tc>
        <w:tc>
          <w:tcPr>
            <w:tcW w:w="1834" w:type="dxa"/>
            <w:gridSpan w:val="2"/>
            <w:shd w:val="clear" w:color="auto" w:fill="auto"/>
          </w:tcPr>
          <w:p w:rsidR="0054695C" w:rsidRPr="00407C7D" w:rsidRDefault="0054695C" w:rsidP="00DC5F0D">
            <w:pPr>
              <w:rPr>
                <w:sz w:val="20"/>
                <w:szCs w:val="20"/>
                <w:lang w:val="sr-Cyrl-CS"/>
              </w:rPr>
            </w:pPr>
            <w:r w:rsidRPr="00407C7D">
              <w:rPr>
                <w:sz w:val="20"/>
                <w:szCs w:val="20"/>
                <w:lang w:val="sr-Cyrl-CS"/>
              </w:rPr>
              <w:t xml:space="preserve">      ‹ 25% ГРЈ</w:t>
            </w:r>
          </w:p>
        </w:tc>
        <w:tc>
          <w:tcPr>
            <w:tcW w:w="1800" w:type="dxa"/>
            <w:gridSpan w:val="2"/>
            <w:shd w:val="clear" w:color="auto" w:fill="auto"/>
          </w:tcPr>
          <w:p w:rsidR="0054695C" w:rsidRPr="00407C7D" w:rsidRDefault="0054695C" w:rsidP="00DC5F0D">
            <w:pPr>
              <w:rPr>
                <w:sz w:val="20"/>
                <w:szCs w:val="20"/>
                <w:lang w:val="sr-Cyrl-CS"/>
              </w:rPr>
            </w:pPr>
            <w:r w:rsidRPr="00407C7D">
              <w:rPr>
                <w:sz w:val="20"/>
                <w:szCs w:val="20"/>
                <w:lang w:val="sr-Cyrl-CS"/>
              </w:rPr>
              <w:t>≥ 25 - ‹ 50% ГРЈ</w:t>
            </w:r>
          </w:p>
        </w:tc>
        <w:tc>
          <w:tcPr>
            <w:tcW w:w="1800" w:type="dxa"/>
            <w:gridSpan w:val="2"/>
            <w:shd w:val="clear" w:color="auto" w:fill="auto"/>
          </w:tcPr>
          <w:p w:rsidR="0054695C" w:rsidRPr="00407C7D" w:rsidRDefault="0054695C" w:rsidP="00DC5F0D">
            <w:pPr>
              <w:rPr>
                <w:sz w:val="20"/>
                <w:szCs w:val="20"/>
                <w:lang w:val="sr-Cyrl-CS"/>
              </w:rPr>
            </w:pPr>
            <w:r w:rsidRPr="00407C7D">
              <w:rPr>
                <w:sz w:val="20"/>
                <w:szCs w:val="20"/>
                <w:lang w:val="sr-Cyrl-CS"/>
              </w:rPr>
              <w:t>≥ 50- ‹ 75% ГРЈ</w:t>
            </w:r>
          </w:p>
        </w:tc>
        <w:tc>
          <w:tcPr>
            <w:tcW w:w="1593" w:type="dxa"/>
            <w:gridSpan w:val="2"/>
            <w:shd w:val="clear" w:color="auto" w:fill="auto"/>
          </w:tcPr>
          <w:p w:rsidR="0054695C" w:rsidRPr="00407C7D" w:rsidRDefault="0054695C" w:rsidP="00DC5F0D">
            <w:pPr>
              <w:rPr>
                <w:sz w:val="20"/>
                <w:szCs w:val="20"/>
                <w:lang w:val="sr-Cyrl-CS"/>
              </w:rPr>
            </w:pPr>
            <w:r w:rsidRPr="00407C7D">
              <w:rPr>
                <w:sz w:val="20"/>
                <w:szCs w:val="20"/>
                <w:lang w:val="sr-Cyrl-CS"/>
              </w:rPr>
              <w:t>≥ 75- ‹ 100%ГРЈ</w:t>
            </w:r>
          </w:p>
        </w:tc>
        <w:tc>
          <w:tcPr>
            <w:tcW w:w="1151" w:type="dxa"/>
            <w:shd w:val="clear" w:color="auto" w:fill="auto"/>
          </w:tcPr>
          <w:p w:rsidR="0054695C" w:rsidRPr="00407C7D" w:rsidRDefault="0054695C" w:rsidP="00DC5F0D">
            <w:pPr>
              <w:rPr>
                <w:sz w:val="20"/>
                <w:szCs w:val="20"/>
                <w:lang w:val="sr-Cyrl-CS"/>
              </w:rPr>
            </w:pPr>
            <w:r w:rsidRPr="00407C7D">
              <w:rPr>
                <w:sz w:val="20"/>
                <w:szCs w:val="20"/>
                <w:lang w:val="sr-Cyrl-CS"/>
              </w:rPr>
              <w:t>= 100%ГРЈ</w:t>
            </w:r>
          </w:p>
        </w:tc>
      </w:tr>
      <w:tr w:rsidR="0054695C" w:rsidRPr="00407C7D" w:rsidTr="00DC5F0D">
        <w:trPr>
          <w:trHeight w:val="268"/>
        </w:trPr>
        <w:tc>
          <w:tcPr>
            <w:tcW w:w="1190" w:type="dxa"/>
            <w:vMerge w:val="restart"/>
            <w:shd w:val="clear" w:color="auto" w:fill="auto"/>
          </w:tcPr>
          <w:p w:rsidR="0054695C" w:rsidRPr="00407C7D" w:rsidRDefault="0054695C" w:rsidP="00DC5F0D">
            <w:pPr>
              <w:rPr>
                <w:sz w:val="20"/>
                <w:szCs w:val="20"/>
                <w:lang w:val="sr-Cyrl-CS"/>
              </w:rPr>
            </w:pPr>
            <w:r w:rsidRPr="00407C7D">
              <w:rPr>
                <w:sz w:val="20"/>
                <w:szCs w:val="20"/>
                <w:lang w:val="sr-Cyrl-CS"/>
              </w:rPr>
              <w:t xml:space="preserve"> </w:t>
            </w:r>
          </w:p>
          <w:p w:rsidR="0054695C" w:rsidRPr="00407C7D" w:rsidRDefault="0054695C" w:rsidP="00DC5F0D">
            <w:pPr>
              <w:rPr>
                <w:sz w:val="20"/>
                <w:szCs w:val="20"/>
                <w:lang w:val="sr-Cyrl-CS"/>
              </w:rPr>
            </w:pPr>
          </w:p>
          <w:p w:rsidR="0054695C" w:rsidRPr="00407C7D" w:rsidRDefault="0054695C" w:rsidP="00DC5F0D">
            <w:pPr>
              <w:rPr>
                <w:sz w:val="20"/>
                <w:szCs w:val="20"/>
                <w:lang w:val="sr-Cyrl-CS"/>
              </w:rPr>
            </w:pPr>
            <w:r w:rsidRPr="00407C7D">
              <w:rPr>
                <w:sz w:val="20"/>
                <w:szCs w:val="20"/>
                <w:lang w:val="sr-Cyrl-CS"/>
              </w:rPr>
              <w:t>грј</w:t>
            </w:r>
          </w:p>
        </w:tc>
        <w:tc>
          <w:tcPr>
            <w:tcW w:w="826" w:type="dxa"/>
            <w:tcBorders>
              <w:bottom w:val="nil"/>
            </w:tcBorders>
            <w:shd w:val="clear" w:color="auto" w:fill="auto"/>
          </w:tcPr>
          <w:p w:rsidR="0054695C" w:rsidRPr="00407C7D" w:rsidRDefault="0054695C" w:rsidP="00DC5F0D">
            <w:pPr>
              <w:rPr>
                <w:sz w:val="20"/>
                <w:szCs w:val="20"/>
                <w:lang w:val="sr-Cyrl-CS"/>
              </w:rPr>
            </w:pPr>
          </w:p>
        </w:tc>
        <w:tc>
          <w:tcPr>
            <w:tcW w:w="903" w:type="dxa"/>
            <w:vMerge w:val="restart"/>
            <w:shd w:val="clear" w:color="auto" w:fill="auto"/>
          </w:tcPr>
          <w:p w:rsidR="0054695C" w:rsidRPr="00407C7D" w:rsidRDefault="0054695C" w:rsidP="00DC5F0D">
            <w:pPr>
              <w:rPr>
                <w:sz w:val="20"/>
                <w:szCs w:val="20"/>
                <w:lang w:val="sr-Cyrl-CS"/>
              </w:rPr>
            </w:pPr>
            <w:r w:rsidRPr="00407C7D">
              <w:rPr>
                <w:sz w:val="20"/>
                <w:szCs w:val="20"/>
                <w:lang w:val="sr-Cyrl-CS"/>
              </w:rPr>
              <w:t xml:space="preserve">  </w:t>
            </w:r>
          </w:p>
          <w:p w:rsidR="0054695C" w:rsidRPr="00407C7D" w:rsidRDefault="0054695C" w:rsidP="00DC5F0D">
            <w:pPr>
              <w:rPr>
                <w:sz w:val="20"/>
                <w:szCs w:val="20"/>
                <w:lang w:val="sr-Cyrl-CS"/>
              </w:rPr>
            </w:pPr>
          </w:p>
          <w:p w:rsidR="0054695C" w:rsidRPr="00407C7D" w:rsidRDefault="0054695C" w:rsidP="00DC5F0D">
            <w:pPr>
              <w:rPr>
                <w:sz w:val="20"/>
                <w:szCs w:val="20"/>
                <w:lang w:val="sr-Cyrl-CS"/>
              </w:rPr>
            </w:pPr>
            <w:r w:rsidRPr="00407C7D">
              <w:rPr>
                <w:sz w:val="20"/>
                <w:szCs w:val="20"/>
                <w:lang w:val="sr-Cyrl-CS"/>
              </w:rPr>
              <w:t xml:space="preserve"> грј                                       </w:t>
            </w:r>
          </w:p>
        </w:tc>
        <w:tc>
          <w:tcPr>
            <w:tcW w:w="931" w:type="dxa"/>
            <w:tcBorders>
              <w:bottom w:val="nil"/>
            </w:tcBorders>
            <w:shd w:val="clear" w:color="auto" w:fill="auto"/>
          </w:tcPr>
          <w:p w:rsidR="0054695C" w:rsidRPr="00407C7D" w:rsidRDefault="0054695C" w:rsidP="00DC5F0D">
            <w:pPr>
              <w:rPr>
                <w:sz w:val="20"/>
                <w:szCs w:val="20"/>
                <w:lang w:val="sr-Cyrl-CS"/>
              </w:rPr>
            </w:pPr>
          </w:p>
        </w:tc>
        <w:tc>
          <w:tcPr>
            <w:tcW w:w="900" w:type="dxa"/>
            <w:tcBorders>
              <w:bottom w:val="nil"/>
            </w:tcBorders>
            <w:shd w:val="clear" w:color="auto" w:fill="auto"/>
          </w:tcPr>
          <w:p w:rsidR="0054695C" w:rsidRPr="00407C7D" w:rsidRDefault="0054695C" w:rsidP="00DC5F0D">
            <w:pPr>
              <w:rPr>
                <w:sz w:val="20"/>
                <w:szCs w:val="20"/>
                <w:lang w:val="sr-Cyrl-CS"/>
              </w:rPr>
            </w:pPr>
          </w:p>
        </w:tc>
        <w:tc>
          <w:tcPr>
            <w:tcW w:w="900" w:type="dxa"/>
            <w:vMerge w:val="restart"/>
            <w:shd w:val="clear" w:color="auto" w:fill="auto"/>
          </w:tcPr>
          <w:p w:rsidR="0054695C" w:rsidRPr="00407C7D" w:rsidRDefault="0054695C" w:rsidP="00DC5F0D">
            <w:pPr>
              <w:rPr>
                <w:sz w:val="20"/>
                <w:szCs w:val="20"/>
                <w:lang w:val="sr-Cyrl-CS"/>
              </w:rPr>
            </w:pPr>
          </w:p>
          <w:p w:rsidR="0054695C" w:rsidRPr="00407C7D" w:rsidRDefault="0054695C" w:rsidP="00DC5F0D">
            <w:pPr>
              <w:rPr>
                <w:sz w:val="20"/>
                <w:szCs w:val="20"/>
                <w:lang w:val="sr-Cyrl-CS"/>
              </w:rPr>
            </w:pPr>
          </w:p>
          <w:p w:rsidR="0054695C" w:rsidRPr="00407C7D" w:rsidRDefault="0054695C" w:rsidP="00DC5F0D">
            <w:pPr>
              <w:rPr>
                <w:sz w:val="20"/>
                <w:szCs w:val="20"/>
                <w:lang w:val="sr-Cyrl-CS"/>
              </w:rPr>
            </w:pPr>
            <w:r w:rsidRPr="00407C7D">
              <w:rPr>
                <w:sz w:val="20"/>
                <w:szCs w:val="20"/>
                <w:lang w:val="sr-Cyrl-CS"/>
              </w:rPr>
              <w:t>лица</w:t>
            </w:r>
          </w:p>
        </w:tc>
        <w:tc>
          <w:tcPr>
            <w:tcW w:w="900" w:type="dxa"/>
            <w:tcBorders>
              <w:bottom w:val="nil"/>
              <w:right w:val="single" w:sz="4" w:space="0" w:color="auto"/>
            </w:tcBorders>
            <w:shd w:val="clear" w:color="auto" w:fill="auto"/>
          </w:tcPr>
          <w:p w:rsidR="0054695C" w:rsidRPr="00407C7D" w:rsidRDefault="0054695C" w:rsidP="00DC5F0D">
            <w:pPr>
              <w:rPr>
                <w:sz w:val="20"/>
                <w:szCs w:val="20"/>
                <w:lang w:val="sr-Cyrl-CS"/>
              </w:rPr>
            </w:pPr>
          </w:p>
          <w:p w:rsidR="0054695C" w:rsidRPr="00407C7D" w:rsidRDefault="0054695C" w:rsidP="00DC5F0D">
            <w:pPr>
              <w:rPr>
                <w:sz w:val="20"/>
                <w:szCs w:val="20"/>
                <w:lang w:val="sr-Cyrl-CS"/>
              </w:rPr>
            </w:pPr>
          </w:p>
        </w:tc>
        <w:tc>
          <w:tcPr>
            <w:tcW w:w="900" w:type="dxa"/>
            <w:tcBorders>
              <w:bottom w:val="nil"/>
              <w:right w:val="single" w:sz="4" w:space="0" w:color="auto"/>
            </w:tcBorders>
            <w:shd w:val="clear" w:color="auto" w:fill="auto"/>
          </w:tcPr>
          <w:p w:rsidR="0054695C" w:rsidRPr="00407C7D" w:rsidRDefault="0054695C" w:rsidP="00DC5F0D">
            <w:pPr>
              <w:rPr>
                <w:sz w:val="20"/>
                <w:szCs w:val="20"/>
                <w:lang w:val="sr-Cyrl-CS"/>
              </w:rPr>
            </w:pPr>
          </w:p>
          <w:p w:rsidR="0054695C" w:rsidRPr="00407C7D" w:rsidRDefault="0054695C" w:rsidP="00DC5F0D">
            <w:pPr>
              <w:rPr>
                <w:sz w:val="20"/>
                <w:szCs w:val="20"/>
                <w:lang w:val="sr-Cyrl-CS"/>
              </w:rPr>
            </w:pPr>
          </w:p>
        </w:tc>
        <w:tc>
          <w:tcPr>
            <w:tcW w:w="789" w:type="dxa"/>
            <w:tcBorders>
              <w:bottom w:val="nil"/>
              <w:right w:val="single" w:sz="4" w:space="0" w:color="auto"/>
            </w:tcBorders>
            <w:shd w:val="clear" w:color="auto" w:fill="auto"/>
          </w:tcPr>
          <w:p w:rsidR="0054695C" w:rsidRPr="00407C7D" w:rsidRDefault="0054695C" w:rsidP="00DC5F0D">
            <w:pPr>
              <w:rPr>
                <w:sz w:val="20"/>
                <w:szCs w:val="20"/>
                <w:lang w:val="sr-Cyrl-CS"/>
              </w:rPr>
            </w:pPr>
          </w:p>
          <w:p w:rsidR="0054695C" w:rsidRPr="00407C7D" w:rsidRDefault="0054695C" w:rsidP="00DC5F0D">
            <w:pPr>
              <w:rPr>
                <w:sz w:val="20"/>
                <w:szCs w:val="20"/>
                <w:lang w:val="sr-Cyrl-CS"/>
              </w:rPr>
            </w:pPr>
          </w:p>
        </w:tc>
        <w:tc>
          <w:tcPr>
            <w:tcW w:w="804" w:type="dxa"/>
            <w:tcBorders>
              <w:left w:val="single" w:sz="4" w:space="0" w:color="auto"/>
              <w:bottom w:val="nil"/>
            </w:tcBorders>
            <w:shd w:val="clear" w:color="auto" w:fill="auto"/>
          </w:tcPr>
          <w:p w:rsidR="0054695C" w:rsidRPr="00407C7D" w:rsidRDefault="0054695C" w:rsidP="00DC5F0D">
            <w:pPr>
              <w:rPr>
                <w:sz w:val="20"/>
                <w:szCs w:val="20"/>
                <w:lang w:val="sr-Cyrl-CS"/>
              </w:rPr>
            </w:pPr>
          </w:p>
        </w:tc>
        <w:tc>
          <w:tcPr>
            <w:tcW w:w="1151" w:type="dxa"/>
            <w:vMerge w:val="restart"/>
            <w:tcBorders>
              <w:left w:val="single" w:sz="4" w:space="0" w:color="auto"/>
            </w:tcBorders>
            <w:shd w:val="clear" w:color="auto" w:fill="auto"/>
          </w:tcPr>
          <w:p w:rsidR="0054695C" w:rsidRPr="00407C7D" w:rsidRDefault="0054695C" w:rsidP="00DC5F0D">
            <w:pPr>
              <w:rPr>
                <w:sz w:val="20"/>
                <w:szCs w:val="20"/>
                <w:lang w:val="sr-Cyrl-CS"/>
              </w:rPr>
            </w:pPr>
            <w:r w:rsidRPr="00407C7D">
              <w:rPr>
                <w:sz w:val="20"/>
                <w:szCs w:val="20"/>
                <w:lang w:val="sr-Cyrl-CS"/>
              </w:rPr>
              <w:t xml:space="preserve">    </w:t>
            </w:r>
          </w:p>
          <w:p w:rsidR="0054695C" w:rsidRPr="00407C7D" w:rsidRDefault="0054695C" w:rsidP="00DC5F0D">
            <w:pPr>
              <w:rPr>
                <w:sz w:val="20"/>
                <w:szCs w:val="20"/>
                <w:lang w:val="sr-Cyrl-CS"/>
              </w:rPr>
            </w:pPr>
          </w:p>
          <w:p w:rsidR="0054695C" w:rsidRPr="00407C7D" w:rsidRDefault="0054695C" w:rsidP="00DC5F0D">
            <w:pPr>
              <w:rPr>
                <w:sz w:val="20"/>
                <w:szCs w:val="20"/>
                <w:lang w:val="sr-Cyrl-CS"/>
              </w:rPr>
            </w:pPr>
            <w:r w:rsidRPr="00407C7D">
              <w:rPr>
                <w:sz w:val="20"/>
                <w:szCs w:val="20"/>
                <w:lang w:val="sr-Cyrl-CS"/>
              </w:rPr>
              <w:t xml:space="preserve">   грј</w:t>
            </w:r>
          </w:p>
        </w:tc>
      </w:tr>
      <w:tr w:rsidR="0054695C" w:rsidRPr="00407C7D" w:rsidTr="00DC5F0D">
        <w:trPr>
          <w:trHeight w:val="436"/>
        </w:trPr>
        <w:tc>
          <w:tcPr>
            <w:tcW w:w="1190" w:type="dxa"/>
            <w:vMerge/>
            <w:shd w:val="clear" w:color="auto" w:fill="auto"/>
          </w:tcPr>
          <w:p w:rsidR="0054695C" w:rsidRPr="00407C7D" w:rsidRDefault="0054695C" w:rsidP="00DC5F0D">
            <w:pPr>
              <w:rPr>
                <w:sz w:val="20"/>
                <w:szCs w:val="20"/>
                <w:lang w:val="sr-Cyrl-CS"/>
              </w:rPr>
            </w:pPr>
          </w:p>
        </w:tc>
        <w:tc>
          <w:tcPr>
            <w:tcW w:w="826" w:type="dxa"/>
            <w:tcBorders>
              <w:top w:val="nil"/>
            </w:tcBorders>
            <w:shd w:val="clear" w:color="auto" w:fill="auto"/>
          </w:tcPr>
          <w:p w:rsidR="0054695C" w:rsidRPr="00407C7D" w:rsidRDefault="0054695C" w:rsidP="00DC5F0D">
            <w:pPr>
              <w:rPr>
                <w:sz w:val="20"/>
                <w:szCs w:val="20"/>
                <w:lang w:val="sr-Cyrl-CS"/>
              </w:rPr>
            </w:pPr>
            <w:r w:rsidRPr="00407C7D">
              <w:rPr>
                <w:sz w:val="20"/>
                <w:szCs w:val="20"/>
                <w:lang w:val="sr-Cyrl-CS"/>
              </w:rPr>
              <w:t>лица</w:t>
            </w:r>
          </w:p>
        </w:tc>
        <w:tc>
          <w:tcPr>
            <w:tcW w:w="903" w:type="dxa"/>
            <w:vMerge/>
            <w:shd w:val="clear" w:color="auto" w:fill="auto"/>
          </w:tcPr>
          <w:p w:rsidR="0054695C" w:rsidRPr="00407C7D" w:rsidRDefault="0054695C" w:rsidP="00DC5F0D">
            <w:pPr>
              <w:rPr>
                <w:sz w:val="20"/>
                <w:szCs w:val="20"/>
                <w:lang w:val="sr-Cyrl-CS"/>
              </w:rPr>
            </w:pPr>
          </w:p>
        </w:tc>
        <w:tc>
          <w:tcPr>
            <w:tcW w:w="931" w:type="dxa"/>
            <w:tcBorders>
              <w:top w:val="nil"/>
            </w:tcBorders>
            <w:shd w:val="clear" w:color="auto" w:fill="auto"/>
          </w:tcPr>
          <w:p w:rsidR="0054695C" w:rsidRPr="00407C7D" w:rsidRDefault="0054695C" w:rsidP="00DC5F0D">
            <w:pPr>
              <w:rPr>
                <w:sz w:val="20"/>
                <w:szCs w:val="20"/>
                <w:lang w:val="sr-Cyrl-CS"/>
              </w:rPr>
            </w:pPr>
            <w:r w:rsidRPr="00407C7D">
              <w:rPr>
                <w:sz w:val="20"/>
                <w:szCs w:val="20"/>
                <w:lang w:val="sr-Cyrl-CS"/>
              </w:rPr>
              <w:t>лица</w:t>
            </w:r>
          </w:p>
        </w:tc>
        <w:tc>
          <w:tcPr>
            <w:tcW w:w="900" w:type="dxa"/>
            <w:tcBorders>
              <w:top w:val="nil"/>
            </w:tcBorders>
            <w:shd w:val="clear" w:color="auto" w:fill="auto"/>
          </w:tcPr>
          <w:p w:rsidR="0054695C" w:rsidRPr="00407C7D" w:rsidRDefault="0054695C" w:rsidP="00DC5F0D">
            <w:pPr>
              <w:rPr>
                <w:sz w:val="20"/>
                <w:szCs w:val="20"/>
                <w:lang w:val="sr-Cyrl-CS"/>
              </w:rPr>
            </w:pPr>
            <w:r w:rsidRPr="00407C7D">
              <w:rPr>
                <w:sz w:val="20"/>
                <w:szCs w:val="20"/>
                <w:lang w:val="sr-Cyrl-CS"/>
              </w:rPr>
              <w:t>грј</w:t>
            </w:r>
          </w:p>
        </w:tc>
        <w:tc>
          <w:tcPr>
            <w:tcW w:w="900" w:type="dxa"/>
            <w:vMerge/>
            <w:shd w:val="clear" w:color="auto" w:fill="auto"/>
          </w:tcPr>
          <w:p w:rsidR="0054695C" w:rsidRPr="00407C7D" w:rsidRDefault="0054695C" w:rsidP="00DC5F0D">
            <w:pPr>
              <w:rPr>
                <w:sz w:val="20"/>
                <w:szCs w:val="20"/>
                <w:lang w:val="sr-Cyrl-CS"/>
              </w:rPr>
            </w:pPr>
          </w:p>
        </w:tc>
        <w:tc>
          <w:tcPr>
            <w:tcW w:w="900" w:type="dxa"/>
            <w:tcBorders>
              <w:top w:val="nil"/>
            </w:tcBorders>
            <w:shd w:val="clear" w:color="auto" w:fill="auto"/>
          </w:tcPr>
          <w:p w:rsidR="0054695C" w:rsidRPr="00407C7D" w:rsidRDefault="0054695C" w:rsidP="00DC5F0D">
            <w:pPr>
              <w:rPr>
                <w:sz w:val="20"/>
                <w:szCs w:val="20"/>
                <w:lang w:val="sr-Cyrl-CS"/>
              </w:rPr>
            </w:pPr>
            <w:r w:rsidRPr="00407C7D">
              <w:rPr>
                <w:sz w:val="20"/>
                <w:szCs w:val="20"/>
                <w:lang w:val="sr-Cyrl-CS"/>
              </w:rPr>
              <w:t>грј</w:t>
            </w:r>
          </w:p>
        </w:tc>
        <w:tc>
          <w:tcPr>
            <w:tcW w:w="900" w:type="dxa"/>
            <w:tcBorders>
              <w:top w:val="nil"/>
            </w:tcBorders>
            <w:shd w:val="clear" w:color="auto" w:fill="auto"/>
          </w:tcPr>
          <w:p w:rsidR="0054695C" w:rsidRPr="00407C7D" w:rsidRDefault="0054695C" w:rsidP="00DC5F0D">
            <w:pPr>
              <w:rPr>
                <w:sz w:val="20"/>
                <w:szCs w:val="20"/>
                <w:lang w:val="sr-Cyrl-CS"/>
              </w:rPr>
            </w:pPr>
            <w:r w:rsidRPr="00407C7D">
              <w:rPr>
                <w:sz w:val="20"/>
                <w:szCs w:val="20"/>
                <w:lang w:val="sr-Cyrl-CS"/>
              </w:rPr>
              <w:t>лица</w:t>
            </w:r>
          </w:p>
        </w:tc>
        <w:tc>
          <w:tcPr>
            <w:tcW w:w="789" w:type="dxa"/>
            <w:tcBorders>
              <w:top w:val="nil"/>
              <w:right w:val="single" w:sz="4" w:space="0" w:color="auto"/>
            </w:tcBorders>
            <w:shd w:val="clear" w:color="auto" w:fill="auto"/>
          </w:tcPr>
          <w:p w:rsidR="0054695C" w:rsidRPr="00407C7D" w:rsidRDefault="0054695C" w:rsidP="00DC5F0D">
            <w:pPr>
              <w:rPr>
                <w:sz w:val="20"/>
                <w:szCs w:val="20"/>
                <w:lang w:val="sr-Cyrl-CS"/>
              </w:rPr>
            </w:pPr>
            <w:r w:rsidRPr="00407C7D">
              <w:rPr>
                <w:sz w:val="20"/>
                <w:szCs w:val="20"/>
                <w:lang w:val="sr-Cyrl-CS"/>
              </w:rPr>
              <w:t xml:space="preserve">   грј</w:t>
            </w:r>
          </w:p>
        </w:tc>
        <w:tc>
          <w:tcPr>
            <w:tcW w:w="804" w:type="dxa"/>
            <w:tcBorders>
              <w:top w:val="nil"/>
              <w:right w:val="single" w:sz="4" w:space="0" w:color="auto"/>
            </w:tcBorders>
            <w:shd w:val="clear" w:color="auto" w:fill="auto"/>
          </w:tcPr>
          <w:p w:rsidR="0054695C" w:rsidRPr="00407C7D" w:rsidRDefault="0054695C" w:rsidP="00DC5F0D">
            <w:pPr>
              <w:rPr>
                <w:sz w:val="20"/>
                <w:szCs w:val="20"/>
                <w:lang w:val="sr-Cyrl-CS"/>
              </w:rPr>
            </w:pPr>
            <w:r w:rsidRPr="00407C7D">
              <w:rPr>
                <w:sz w:val="20"/>
                <w:szCs w:val="20"/>
                <w:lang w:val="sr-Cyrl-CS"/>
              </w:rPr>
              <w:t xml:space="preserve">лица        </w:t>
            </w:r>
          </w:p>
          <w:p w:rsidR="0054695C" w:rsidRPr="00407C7D" w:rsidRDefault="0054695C" w:rsidP="00DC5F0D">
            <w:pPr>
              <w:rPr>
                <w:sz w:val="20"/>
                <w:szCs w:val="20"/>
                <w:lang w:val="sr-Cyrl-CS"/>
              </w:rPr>
            </w:pPr>
            <w:r w:rsidRPr="00407C7D">
              <w:rPr>
                <w:sz w:val="20"/>
                <w:szCs w:val="20"/>
                <w:lang w:val="sr-Cyrl-CS"/>
              </w:rPr>
              <w:t xml:space="preserve">      </w:t>
            </w:r>
          </w:p>
        </w:tc>
        <w:tc>
          <w:tcPr>
            <w:tcW w:w="1151" w:type="dxa"/>
            <w:vMerge/>
            <w:tcBorders>
              <w:left w:val="single" w:sz="4" w:space="0" w:color="auto"/>
            </w:tcBorders>
            <w:shd w:val="clear" w:color="auto" w:fill="auto"/>
          </w:tcPr>
          <w:p w:rsidR="0054695C" w:rsidRPr="00407C7D" w:rsidRDefault="0054695C" w:rsidP="00DC5F0D">
            <w:pPr>
              <w:rPr>
                <w:sz w:val="20"/>
                <w:szCs w:val="20"/>
                <w:lang w:val="sr-Cyrl-CS"/>
              </w:rPr>
            </w:pPr>
          </w:p>
        </w:tc>
      </w:tr>
      <w:tr w:rsidR="0054695C" w:rsidRPr="00407C7D" w:rsidTr="00DC5F0D">
        <w:trPr>
          <w:trHeight w:val="190"/>
        </w:trPr>
        <w:tc>
          <w:tcPr>
            <w:tcW w:w="1190" w:type="dxa"/>
            <w:shd w:val="clear" w:color="auto" w:fill="auto"/>
          </w:tcPr>
          <w:p w:rsidR="0054695C" w:rsidRPr="00407C7D" w:rsidRDefault="0054695C" w:rsidP="00DC5F0D">
            <w:pPr>
              <w:rPr>
                <w:sz w:val="20"/>
                <w:szCs w:val="20"/>
                <w:lang w:val="sr-Cyrl-CS"/>
              </w:rPr>
            </w:pPr>
            <w:r w:rsidRPr="00407C7D">
              <w:rPr>
                <w:sz w:val="20"/>
                <w:szCs w:val="20"/>
                <w:lang w:val="sr-Cyrl-CS"/>
              </w:rPr>
              <w:t>4.389</w:t>
            </w:r>
          </w:p>
        </w:tc>
        <w:tc>
          <w:tcPr>
            <w:tcW w:w="826" w:type="dxa"/>
            <w:shd w:val="clear" w:color="auto" w:fill="auto"/>
          </w:tcPr>
          <w:p w:rsidR="0054695C" w:rsidRPr="00407C7D" w:rsidRDefault="0054695C" w:rsidP="00DC5F0D">
            <w:pPr>
              <w:rPr>
                <w:sz w:val="20"/>
                <w:szCs w:val="20"/>
                <w:lang w:val="sr-Cyrl-CS"/>
              </w:rPr>
            </w:pPr>
            <w:r w:rsidRPr="00407C7D">
              <w:rPr>
                <w:sz w:val="20"/>
                <w:szCs w:val="20"/>
                <w:lang w:val="sr-Cyrl-CS"/>
              </w:rPr>
              <w:t>12.524</w:t>
            </w:r>
          </w:p>
        </w:tc>
        <w:tc>
          <w:tcPr>
            <w:tcW w:w="903" w:type="dxa"/>
            <w:shd w:val="clear" w:color="auto" w:fill="auto"/>
          </w:tcPr>
          <w:p w:rsidR="0054695C" w:rsidRPr="00407C7D" w:rsidRDefault="0054695C" w:rsidP="00DC5F0D">
            <w:pPr>
              <w:rPr>
                <w:sz w:val="20"/>
                <w:szCs w:val="20"/>
                <w:lang w:val="sr-Cyrl-CS"/>
              </w:rPr>
            </w:pPr>
            <w:r w:rsidRPr="00407C7D">
              <w:rPr>
                <w:sz w:val="20"/>
                <w:szCs w:val="20"/>
                <w:lang w:val="sr-Cyrl-CS"/>
              </w:rPr>
              <w:t>641</w:t>
            </w:r>
          </w:p>
        </w:tc>
        <w:tc>
          <w:tcPr>
            <w:tcW w:w="931" w:type="dxa"/>
            <w:shd w:val="clear" w:color="auto" w:fill="auto"/>
          </w:tcPr>
          <w:p w:rsidR="0054695C" w:rsidRPr="00407C7D" w:rsidRDefault="0054695C" w:rsidP="00DC5F0D">
            <w:pPr>
              <w:rPr>
                <w:sz w:val="20"/>
                <w:szCs w:val="20"/>
                <w:lang w:val="sr-Cyrl-CS"/>
              </w:rPr>
            </w:pPr>
            <w:r w:rsidRPr="00407C7D">
              <w:rPr>
                <w:sz w:val="20"/>
                <w:szCs w:val="20"/>
                <w:lang w:val="sr-Cyrl-CS"/>
              </w:rPr>
              <w:t>6.332</w:t>
            </w:r>
          </w:p>
        </w:tc>
        <w:tc>
          <w:tcPr>
            <w:tcW w:w="900" w:type="dxa"/>
            <w:shd w:val="clear" w:color="auto" w:fill="auto"/>
          </w:tcPr>
          <w:p w:rsidR="0054695C" w:rsidRPr="00407C7D" w:rsidRDefault="0054695C" w:rsidP="00DC5F0D">
            <w:pPr>
              <w:rPr>
                <w:sz w:val="20"/>
                <w:szCs w:val="20"/>
                <w:lang w:val="sr-Cyrl-CS"/>
              </w:rPr>
            </w:pPr>
            <w:r w:rsidRPr="00407C7D">
              <w:rPr>
                <w:sz w:val="20"/>
                <w:szCs w:val="20"/>
                <w:lang w:val="sr-Cyrl-CS"/>
              </w:rPr>
              <w:t xml:space="preserve">     920</w:t>
            </w:r>
          </w:p>
        </w:tc>
        <w:tc>
          <w:tcPr>
            <w:tcW w:w="900" w:type="dxa"/>
            <w:shd w:val="clear" w:color="auto" w:fill="auto"/>
          </w:tcPr>
          <w:p w:rsidR="0054695C" w:rsidRPr="00407C7D" w:rsidRDefault="0054695C" w:rsidP="00DC5F0D">
            <w:pPr>
              <w:rPr>
                <w:sz w:val="20"/>
                <w:szCs w:val="20"/>
                <w:lang w:val="sr-Cyrl-CS"/>
              </w:rPr>
            </w:pPr>
            <w:r w:rsidRPr="00407C7D">
              <w:rPr>
                <w:sz w:val="20"/>
                <w:szCs w:val="20"/>
                <w:lang w:val="sr-Cyrl-CS"/>
              </w:rPr>
              <w:t>2.661</w:t>
            </w:r>
          </w:p>
        </w:tc>
        <w:tc>
          <w:tcPr>
            <w:tcW w:w="900" w:type="dxa"/>
            <w:shd w:val="clear" w:color="auto" w:fill="auto"/>
          </w:tcPr>
          <w:p w:rsidR="0054695C" w:rsidRPr="00407C7D" w:rsidRDefault="0054695C" w:rsidP="00DC5F0D">
            <w:pPr>
              <w:rPr>
                <w:sz w:val="20"/>
                <w:szCs w:val="20"/>
                <w:lang w:val="sr-Cyrl-CS"/>
              </w:rPr>
            </w:pPr>
            <w:r w:rsidRPr="00407C7D">
              <w:rPr>
                <w:sz w:val="20"/>
                <w:szCs w:val="20"/>
                <w:lang w:val="sr-Cyrl-CS"/>
              </w:rPr>
              <w:t>886</w:t>
            </w:r>
          </w:p>
        </w:tc>
        <w:tc>
          <w:tcPr>
            <w:tcW w:w="900" w:type="dxa"/>
            <w:shd w:val="clear" w:color="auto" w:fill="auto"/>
          </w:tcPr>
          <w:p w:rsidR="0054695C" w:rsidRPr="00407C7D" w:rsidRDefault="0054695C" w:rsidP="00DC5F0D">
            <w:pPr>
              <w:rPr>
                <w:sz w:val="20"/>
                <w:szCs w:val="20"/>
                <w:lang w:val="sr-Cyrl-CS"/>
              </w:rPr>
            </w:pPr>
            <w:r w:rsidRPr="00407C7D">
              <w:rPr>
                <w:sz w:val="20"/>
                <w:szCs w:val="20"/>
                <w:lang w:val="sr-Cyrl-CS"/>
              </w:rPr>
              <w:t>1.477</w:t>
            </w:r>
          </w:p>
        </w:tc>
        <w:tc>
          <w:tcPr>
            <w:tcW w:w="789" w:type="dxa"/>
            <w:shd w:val="clear" w:color="auto" w:fill="auto"/>
          </w:tcPr>
          <w:p w:rsidR="0054695C" w:rsidRPr="00407C7D" w:rsidRDefault="0054695C" w:rsidP="00DC5F0D">
            <w:pPr>
              <w:rPr>
                <w:sz w:val="20"/>
                <w:szCs w:val="20"/>
                <w:lang w:val="sr-Cyrl-CS"/>
              </w:rPr>
            </w:pPr>
            <w:r w:rsidRPr="00407C7D">
              <w:rPr>
                <w:sz w:val="20"/>
                <w:szCs w:val="20"/>
                <w:lang w:val="sr-Cyrl-CS"/>
              </w:rPr>
              <w:t>665</w:t>
            </w:r>
          </w:p>
        </w:tc>
        <w:tc>
          <w:tcPr>
            <w:tcW w:w="804" w:type="dxa"/>
            <w:shd w:val="clear" w:color="auto" w:fill="auto"/>
          </w:tcPr>
          <w:p w:rsidR="0054695C" w:rsidRPr="00407C7D" w:rsidRDefault="0054695C" w:rsidP="00DC5F0D">
            <w:pPr>
              <w:rPr>
                <w:sz w:val="20"/>
                <w:szCs w:val="20"/>
                <w:lang w:val="sr-Cyrl-CS"/>
              </w:rPr>
            </w:pPr>
            <w:r w:rsidRPr="00407C7D">
              <w:rPr>
                <w:sz w:val="20"/>
                <w:szCs w:val="20"/>
                <w:lang w:val="sr-Cyrl-CS"/>
              </w:rPr>
              <w:t>778</w:t>
            </w:r>
          </w:p>
        </w:tc>
        <w:tc>
          <w:tcPr>
            <w:tcW w:w="1151" w:type="dxa"/>
            <w:shd w:val="clear" w:color="auto" w:fill="auto"/>
          </w:tcPr>
          <w:p w:rsidR="0054695C" w:rsidRPr="00407C7D" w:rsidRDefault="0054695C" w:rsidP="00DC5F0D">
            <w:pPr>
              <w:rPr>
                <w:sz w:val="20"/>
                <w:szCs w:val="20"/>
                <w:lang w:val="sr-Cyrl-CS"/>
              </w:rPr>
            </w:pPr>
            <w:r w:rsidRPr="00407C7D">
              <w:rPr>
                <w:sz w:val="20"/>
                <w:szCs w:val="20"/>
                <w:lang w:val="sr-Cyrl-CS"/>
              </w:rPr>
              <w:t>1.276</w:t>
            </w:r>
          </w:p>
        </w:tc>
      </w:tr>
    </w:tbl>
    <w:p w:rsidR="0054695C" w:rsidRPr="00407C7D" w:rsidRDefault="0054695C" w:rsidP="0054695C">
      <w:pPr>
        <w:rPr>
          <w:lang w:val="sr-Cyrl-CS"/>
        </w:rPr>
      </w:pPr>
    </w:p>
    <w:p w:rsidR="0054695C" w:rsidRPr="00407C7D" w:rsidRDefault="0054695C" w:rsidP="0054695C">
      <w:pPr>
        <w:rPr>
          <w:b/>
          <w:lang w:val="sr-Cyrl-CS"/>
        </w:rPr>
      </w:pPr>
      <w:r w:rsidRPr="00407C7D">
        <w:rPr>
          <w:b/>
          <w:lang w:val="sr-Cyrl-CS"/>
        </w:rPr>
        <w:t>1.1.11. Структура пољопривредних газдинстава</w:t>
      </w:r>
    </w:p>
    <w:p w:rsidR="0054695C" w:rsidRPr="00407C7D" w:rsidRDefault="0054695C" w:rsidP="0054695C">
      <w:pPr>
        <w:rPr>
          <w:lang w:val="sr-Cyrl-CS"/>
        </w:rPr>
      </w:pPr>
    </w:p>
    <w:p w:rsidR="0054695C" w:rsidRPr="00407C7D" w:rsidRDefault="0054695C" w:rsidP="0054695C">
      <w:pPr>
        <w:rPr>
          <w:b/>
          <w:lang w:val="sr-Cyrl-CS"/>
        </w:rPr>
      </w:pPr>
      <w:r w:rsidRPr="00407C7D">
        <w:rPr>
          <w:b/>
          <w:lang w:val="sr-Cyrl-CS"/>
        </w:rPr>
        <w:t>Газдинства према величини коришћеног пољопривредног земљишта</w:t>
      </w:r>
    </w:p>
    <w:p w:rsidR="0054695C" w:rsidRPr="00407C7D" w:rsidRDefault="0054695C" w:rsidP="0054695C">
      <w:pPr>
        <w:rPr>
          <w:lang w:val="sr-Cyrl-CS"/>
        </w:rPr>
      </w:pP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897"/>
        <w:gridCol w:w="1652"/>
        <w:gridCol w:w="820"/>
        <w:gridCol w:w="776"/>
        <w:gridCol w:w="814"/>
        <w:gridCol w:w="756"/>
        <w:gridCol w:w="756"/>
        <w:gridCol w:w="756"/>
        <w:gridCol w:w="683"/>
        <w:gridCol w:w="808"/>
      </w:tblGrid>
      <w:tr w:rsidR="0054695C" w:rsidRPr="00407C7D" w:rsidTr="00DC5F0D">
        <w:trPr>
          <w:jc w:val="center"/>
        </w:trPr>
        <w:tc>
          <w:tcPr>
            <w:tcW w:w="1978" w:type="dxa"/>
            <w:gridSpan w:val="2"/>
            <w:shd w:val="clear" w:color="auto" w:fill="auto"/>
          </w:tcPr>
          <w:p w:rsidR="0054695C" w:rsidRPr="00407C7D" w:rsidRDefault="0054695C" w:rsidP="00DC5F0D">
            <w:pPr>
              <w:rPr>
                <w:lang w:val="sr-Cyrl-CS"/>
              </w:rPr>
            </w:pPr>
            <w:r w:rsidRPr="00407C7D">
              <w:rPr>
                <w:lang w:val="sr-Cyrl-CS"/>
              </w:rPr>
              <w:t xml:space="preserve">    Укупно</w:t>
            </w:r>
          </w:p>
        </w:tc>
        <w:tc>
          <w:tcPr>
            <w:tcW w:w="1652" w:type="dxa"/>
            <w:tcBorders>
              <w:bottom w:val="nil"/>
            </w:tcBorders>
            <w:shd w:val="clear" w:color="auto" w:fill="auto"/>
          </w:tcPr>
          <w:p w:rsidR="0054695C" w:rsidRPr="00407C7D" w:rsidRDefault="0054695C" w:rsidP="00DC5F0D">
            <w:pPr>
              <w:rPr>
                <w:lang w:val="sr-Cyrl-CS"/>
              </w:rPr>
            </w:pPr>
            <w:r w:rsidRPr="00407C7D">
              <w:rPr>
                <w:lang w:val="sr-Cyrl-CS"/>
              </w:rPr>
              <w:t xml:space="preserve">   </w:t>
            </w:r>
          </w:p>
          <w:p w:rsidR="0054695C" w:rsidRPr="00407C7D" w:rsidRDefault="0054695C" w:rsidP="00DC5F0D">
            <w:pPr>
              <w:rPr>
                <w:lang w:val="sr-Cyrl-CS"/>
              </w:rPr>
            </w:pPr>
          </w:p>
          <w:p w:rsidR="0054695C" w:rsidRPr="00407C7D" w:rsidRDefault="0054695C" w:rsidP="00DC5F0D">
            <w:pPr>
              <w:rPr>
                <w:lang w:val="sr-Cyrl-CS"/>
              </w:rPr>
            </w:pPr>
            <w:r w:rsidRPr="00407C7D">
              <w:rPr>
                <w:lang w:val="sr-Cyrl-CS"/>
              </w:rPr>
              <w:t>без земљишта</w:t>
            </w:r>
          </w:p>
        </w:tc>
        <w:tc>
          <w:tcPr>
            <w:tcW w:w="1596" w:type="dxa"/>
            <w:gridSpan w:val="2"/>
            <w:shd w:val="clear" w:color="auto" w:fill="auto"/>
          </w:tcPr>
          <w:p w:rsidR="0054695C" w:rsidRPr="00407C7D" w:rsidRDefault="0054695C" w:rsidP="00DC5F0D">
            <w:pPr>
              <w:rPr>
                <w:lang w:val="sr-Cyrl-CS"/>
              </w:rPr>
            </w:pPr>
            <w:r w:rsidRPr="00407C7D">
              <w:rPr>
                <w:lang w:val="sr-Cyrl-CS"/>
              </w:rPr>
              <w:t xml:space="preserve">  ≤   1 ха</w:t>
            </w:r>
          </w:p>
        </w:tc>
        <w:tc>
          <w:tcPr>
            <w:tcW w:w="1570" w:type="dxa"/>
            <w:gridSpan w:val="2"/>
            <w:shd w:val="clear" w:color="auto" w:fill="auto"/>
          </w:tcPr>
          <w:p w:rsidR="0054695C" w:rsidRPr="00407C7D" w:rsidRDefault="0054695C" w:rsidP="00DC5F0D">
            <w:pPr>
              <w:rPr>
                <w:lang w:val="sr-Cyrl-CS"/>
              </w:rPr>
            </w:pPr>
            <w:r w:rsidRPr="00407C7D">
              <w:rPr>
                <w:lang w:val="sr-Cyrl-CS"/>
              </w:rPr>
              <w:t xml:space="preserve">   ›1-≤  2 ха</w:t>
            </w:r>
          </w:p>
        </w:tc>
        <w:tc>
          <w:tcPr>
            <w:tcW w:w="1512" w:type="dxa"/>
            <w:gridSpan w:val="2"/>
            <w:shd w:val="clear" w:color="auto" w:fill="auto"/>
          </w:tcPr>
          <w:p w:rsidR="0054695C" w:rsidRPr="00407C7D" w:rsidRDefault="0054695C" w:rsidP="00DC5F0D">
            <w:pPr>
              <w:rPr>
                <w:lang w:val="sr-Cyrl-CS"/>
              </w:rPr>
            </w:pPr>
            <w:r w:rsidRPr="00407C7D">
              <w:rPr>
                <w:lang w:val="sr-Cyrl-CS"/>
              </w:rPr>
              <w:t xml:space="preserve">    ›2-≤ 5 ха  </w:t>
            </w:r>
          </w:p>
        </w:tc>
        <w:tc>
          <w:tcPr>
            <w:tcW w:w="1491" w:type="dxa"/>
            <w:gridSpan w:val="2"/>
            <w:shd w:val="clear" w:color="auto" w:fill="auto"/>
          </w:tcPr>
          <w:p w:rsidR="0054695C" w:rsidRPr="00407C7D" w:rsidRDefault="0054695C" w:rsidP="00DC5F0D">
            <w:pPr>
              <w:rPr>
                <w:lang w:val="sr-Cyrl-CS"/>
              </w:rPr>
            </w:pPr>
            <w:r w:rsidRPr="00407C7D">
              <w:rPr>
                <w:lang w:val="sr-Cyrl-CS"/>
              </w:rPr>
              <w:t xml:space="preserve">›5-≤ 10 ха  </w:t>
            </w:r>
          </w:p>
        </w:tc>
      </w:tr>
      <w:tr w:rsidR="0054695C" w:rsidRPr="00407C7D" w:rsidTr="00DC5F0D">
        <w:trPr>
          <w:trHeight w:val="394"/>
          <w:jc w:val="center"/>
        </w:trPr>
        <w:tc>
          <w:tcPr>
            <w:tcW w:w="1081" w:type="dxa"/>
            <w:shd w:val="clear" w:color="auto" w:fill="auto"/>
          </w:tcPr>
          <w:p w:rsidR="0054695C" w:rsidRPr="00407C7D" w:rsidRDefault="0054695C" w:rsidP="00DC5F0D">
            <w:pPr>
              <w:rPr>
                <w:lang w:val="sr-Cyrl-CS"/>
              </w:rPr>
            </w:pPr>
            <w:r w:rsidRPr="00407C7D">
              <w:rPr>
                <w:lang w:val="sr-Cyrl-CS"/>
              </w:rPr>
              <w:t xml:space="preserve">   пг</w:t>
            </w:r>
          </w:p>
          <w:p w:rsidR="0054695C" w:rsidRPr="00407C7D" w:rsidRDefault="0054695C" w:rsidP="00DC5F0D">
            <w:pPr>
              <w:rPr>
                <w:lang w:val="sr-Cyrl-CS"/>
              </w:rPr>
            </w:pPr>
            <w:r w:rsidRPr="00407C7D">
              <w:rPr>
                <w:lang w:val="sr-Cyrl-CS"/>
              </w:rPr>
              <w:t xml:space="preserve">  </w:t>
            </w:r>
          </w:p>
        </w:tc>
        <w:tc>
          <w:tcPr>
            <w:tcW w:w="897" w:type="dxa"/>
            <w:shd w:val="clear" w:color="auto" w:fill="auto"/>
          </w:tcPr>
          <w:p w:rsidR="0054695C" w:rsidRPr="00407C7D" w:rsidRDefault="0054695C" w:rsidP="00DC5F0D">
            <w:pPr>
              <w:rPr>
                <w:lang w:val="sr-Cyrl-CS"/>
              </w:rPr>
            </w:pPr>
            <w:r w:rsidRPr="00407C7D">
              <w:rPr>
                <w:lang w:val="sr-Cyrl-CS"/>
              </w:rPr>
              <w:t xml:space="preserve">   ха</w:t>
            </w:r>
          </w:p>
          <w:p w:rsidR="0054695C" w:rsidRPr="00407C7D" w:rsidRDefault="0054695C" w:rsidP="00DC5F0D">
            <w:pPr>
              <w:rPr>
                <w:lang w:val="sr-Cyrl-CS"/>
              </w:rPr>
            </w:pPr>
          </w:p>
        </w:tc>
        <w:tc>
          <w:tcPr>
            <w:tcW w:w="1652" w:type="dxa"/>
            <w:tcBorders>
              <w:top w:val="nil"/>
            </w:tcBorders>
            <w:shd w:val="clear" w:color="auto" w:fill="auto"/>
          </w:tcPr>
          <w:p w:rsidR="0054695C" w:rsidRPr="00407C7D" w:rsidRDefault="0054695C" w:rsidP="00DC5F0D">
            <w:pPr>
              <w:rPr>
                <w:lang w:val="sr-Cyrl-CS"/>
              </w:rPr>
            </w:pPr>
            <w:r w:rsidRPr="00407C7D">
              <w:rPr>
                <w:lang w:val="sr-Cyrl-CS"/>
              </w:rPr>
              <w:t xml:space="preserve">  </w:t>
            </w:r>
          </w:p>
          <w:p w:rsidR="0054695C" w:rsidRPr="00407C7D" w:rsidRDefault="0054695C" w:rsidP="00DC5F0D">
            <w:pPr>
              <w:rPr>
                <w:lang w:val="sr-Cyrl-CS"/>
              </w:rPr>
            </w:pPr>
            <w:r w:rsidRPr="00407C7D">
              <w:rPr>
                <w:lang w:val="sr-Cyrl-CS"/>
              </w:rPr>
              <w:t xml:space="preserve">     </w:t>
            </w:r>
          </w:p>
        </w:tc>
        <w:tc>
          <w:tcPr>
            <w:tcW w:w="820" w:type="dxa"/>
            <w:shd w:val="clear" w:color="auto" w:fill="auto"/>
          </w:tcPr>
          <w:p w:rsidR="0054695C" w:rsidRPr="00407C7D" w:rsidRDefault="0054695C" w:rsidP="00DC5F0D">
            <w:pPr>
              <w:rPr>
                <w:lang w:val="sr-Cyrl-CS"/>
              </w:rPr>
            </w:pPr>
            <w:r w:rsidRPr="00407C7D">
              <w:rPr>
                <w:lang w:val="sr-Cyrl-CS"/>
              </w:rPr>
              <w:t xml:space="preserve">   пг</w:t>
            </w:r>
          </w:p>
          <w:p w:rsidR="0054695C" w:rsidRPr="00407C7D" w:rsidRDefault="0054695C" w:rsidP="00DC5F0D">
            <w:pPr>
              <w:rPr>
                <w:lang w:val="sr-Cyrl-CS"/>
              </w:rPr>
            </w:pPr>
            <w:r w:rsidRPr="00407C7D">
              <w:rPr>
                <w:lang w:val="sr-Cyrl-CS"/>
              </w:rPr>
              <w:t xml:space="preserve">    </w:t>
            </w:r>
          </w:p>
        </w:tc>
        <w:tc>
          <w:tcPr>
            <w:tcW w:w="776" w:type="dxa"/>
            <w:shd w:val="clear" w:color="auto" w:fill="auto"/>
          </w:tcPr>
          <w:p w:rsidR="0054695C" w:rsidRPr="00407C7D" w:rsidRDefault="0054695C" w:rsidP="00DC5F0D">
            <w:pPr>
              <w:rPr>
                <w:lang w:val="sr-Cyrl-CS"/>
              </w:rPr>
            </w:pPr>
            <w:r w:rsidRPr="00407C7D">
              <w:rPr>
                <w:lang w:val="sr-Cyrl-CS"/>
              </w:rPr>
              <w:t xml:space="preserve">  ха</w:t>
            </w:r>
          </w:p>
          <w:p w:rsidR="0054695C" w:rsidRPr="00407C7D" w:rsidRDefault="0054695C" w:rsidP="00DC5F0D">
            <w:pPr>
              <w:rPr>
                <w:lang w:val="sr-Cyrl-CS"/>
              </w:rPr>
            </w:pPr>
            <w:r w:rsidRPr="00407C7D">
              <w:rPr>
                <w:lang w:val="sr-Cyrl-CS"/>
              </w:rPr>
              <w:t xml:space="preserve">   </w:t>
            </w:r>
          </w:p>
        </w:tc>
        <w:tc>
          <w:tcPr>
            <w:tcW w:w="814" w:type="dxa"/>
            <w:shd w:val="clear" w:color="auto" w:fill="auto"/>
          </w:tcPr>
          <w:p w:rsidR="0054695C" w:rsidRPr="00407C7D" w:rsidRDefault="0054695C" w:rsidP="00DC5F0D">
            <w:pPr>
              <w:rPr>
                <w:lang w:val="sr-Cyrl-CS"/>
              </w:rPr>
            </w:pPr>
            <w:r w:rsidRPr="00407C7D">
              <w:rPr>
                <w:lang w:val="sr-Cyrl-CS"/>
              </w:rPr>
              <w:t xml:space="preserve">   пг</w:t>
            </w:r>
          </w:p>
          <w:p w:rsidR="0054695C" w:rsidRPr="00407C7D" w:rsidRDefault="0054695C" w:rsidP="00DC5F0D">
            <w:pPr>
              <w:rPr>
                <w:lang w:val="sr-Cyrl-CS"/>
              </w:rPr>
            </w:pPr>
            <w:r w:rsidRPr="00407C7D">
              <w:rPr>
                <w:lang w:val="sr-Cyrl-CS"/>
              </w:rPr>
              <w:t xml:space="preserve">     </w:t>
            </w:r>
          </w:p>
        </w:tc>
        <w:tc>
          <w:tcPr>
            <w:tcW w:w="756" w:type="dxa"/>
            <w:shd w:val="clear" w:color="auto" w:fill="auto"/>
          </w:tcPr>
          <w:p w:rsidR="0054695C" w:rsidRPr="00407C7D" w:rsidRDefault="0054695C" w:rsidP="00DC5F0D">
            <w:pPr>
              <w:rPr>
                <w:lang w:val="sr-Cyrl-CS"/>
              </w:rPr>
            </w:pPr>
            <w:r w:rsidRPr="00407C7D">
              <w:rPr>
                <w:lang w:val="sr-Cyrl-CS"/>
              </w:rPr>
              <w:t xml:space="preserve">  ха</w:t>
            </w:r>
          </w:p>
          <w:p w:rsidR="0054695C" w:rsidRPr="00407C7D" w:rsidRDefault="0054695C" w:rsidP="00DC5F0D">
            <w:pPr>
              <w:rPr>
                <w:lang w:val="sr-Cyrl-CS"/>
              </w:rPr>
            </w:pPr>
            <w:r w:rsidRPr="00407C7D">
              <w:rPr>
                <w:lang w:val="sr-Cyrl-CS"/>
              </w:rPr>
              <w:t xml:space="preserve">   </w:t>
            </w:r>
          </w:p>
        </w:tc>
        <w:tc>
          <w:tcPr>
            <w:tcW w:w="756" w:type="dxa"/>
            <w:shd w:val="clear" w:color="auto" w:fill="auto"/>
          </w:tcPr>
          <w:p w:rsidR="0054695C" w:rsidRPr="00407C7D" w:rsidRDefault="0054695C" w:rsidP="00DC5F0D">
            <w:pPr>
              <w:rPr>
                <w:lang w:val="sr-Cyrl-CS"/>
              </w:rPr>
            </w:pPr>
            <w:r w:rsidRPr="00407C7D">
              <w:rPr>
                <w:lang w:val="sr-Cyrl-CS"/>
              </w:rPr>
              <w:t xml:space="preserve">  пг</w:t>
            </w:r>
          </w:p>
          <w:p w:rsidR="0054695C" w:rsidRPr="00407C7D" w:rsidRDefault="0054695C" w:rsidP="00DC5F0D">
            <w:pPr>
              <w:rPr>
                <w:lang w:val="sr-Cyrl-CS"/>
              </w:rPr>
            </w:pPr>
          </w:p>
        </w:tc>
        <w:tc>
          <w:tcPr>
            <w:tcW w:w="756" w:type="dxa"/>
            <w:shd w:val="clear" w:color="auto" w:fill="auto"/>
          </w:tcPr>
          <w:p w:rsidR="0054695C" w:rsidRPr="00407C7D" w:rsidRDefault="0054695C" w:rsidP="00DC5F0D">
            <w:pPr>
              <w:rPr>
                <w:lang w:val="sr-Cyrl-CS"/>
              </w:rPr>
            </w:pPr>
            <w:r w:rsidRPr="00407C7D">
              <w:rPr>
                <w:lang w:val="sr-Cyrl-CS"/>
              </w:rPr>
              <w:t>ха</w:t>
            </w:r>
          </w:p>
          <w:p w:rsidR="0054695C" w:rsidRPr="00407C7D" w:rsidRDefault="0054695C" w:rsidP="00DC5F0D">
            <w:pPr>
              <w:rPr>
                <w:lang w:val="sr-Cyrl-CS"/>
              </w:rPr>
            </w:pPr>
          </w:p>
        </w:tc>
        <w:tc>
          <w:tcPr>
            <w:tcW w:w="683" w:type="dxa"/>
            <w:shd w:val="clear" w:color="auto" w:fill="auto"/>
          </w:tcPr>
          <w:p w:rsidR="0054695C" w:rsidRPr="00407C7D" w:rsidRDefault="0054695C" w:rsidP="00DC5F0D">
            <w:pPr>
              <w:rPr>
                <w:lang w:val="sr-Cyrl-CS"/>
              </w:rPr>
            </w:pPr>
            <w:r w:rsidRPr="00407C7D">
              <w:rPr>
                <w:lang w:val="sr-Cyrl-CS"/>
              </w:rPr>
              <w:t>пг</w:t>
            </w:r>
          </w:p>
        </w:tc>
        <w:tc>
          <w:tcPr>
            <w:tcW w:w="808" w:type="dxa"/>
            <w:shd w:val="clear" w:color="auto" w:fill="auto"/>
          </w:tcPr>
          <w:p w:rsidR="0054695C" w:rsidRPr="00407C7D" w:rsidRDefault="0054695C" w:rsidP="00DC5F0D">
            <w:pPr>
              <w:rPr>
                <w:lang w:val="sr-Cyrl-CS"/>
              </w:rPr>
            </w:pPr>
            <w:r w:rsidRPr="00407C7D">
              <w:rPr>
                <w:lang w:val="sr-Cyrl-CS"/>
              </w:rPr>
              <w:t xml:space="preserve">  ха</w:t>
            </w:r>
          </w:p>
        </w:tc>
      </w:tr>
      <w:tr w:rsidR="0054695C" w:rsidRPr="00407C7D" w:rsidTr="00DC5F0D">
        <w:trPr>
          <w:trHeight w:val="489"/>
          <w:jc w:val="center"/>
        </w:trPr>
        <w:tc>
          <w:tcPr>
            <w:tcW w:w="1081" w:type="dxa"/>
            <w:shd w:val="clear" w:color="auto" w:fill="auto"/>
          </w:tcPr>
          <w:p w:rsidR="0054695C" w:rsidRPr="00407C7D" w:rsidRDefault="0054695C" w:rsidP="00DC5F0D">
            <w:pPr>
              <w:rPr>
                <w:lang w:val="sr-Cyrl-CS"/>
              </w:rPr>
            </w:pPr>
            <w:r w:rsidRPr="00407C7D">
              <w:rPr>
                <w:lang w:val="sr-Cyrl-CS"/>
              </w:rPr>
              <w:t>5.548</w:t>
            </w:r>
          </w:p>
        </w:tc>
        <w:tc>
          <w:tcPr>
            <w:tcW w:w="897" w:type="dxa"/>
            <w:shd w:val="clear" w:color="auto" w:fill="auto"/>
          </w:tcPr>
          <w:p w:rsidR="0054695C" w:rsidRPr="00407C7D" w:rsidRDefault="0054695C" w:rsidP="00DC5F0D">
            <w:pPr>
              <w:rPr>
                <w:lang w:val="sr-Cyrl-CS"/>
              </w:rPr>
            </w:pPr>
            <w:r w:rsidRPr="00407C7D">
              <w:rPr>
                <w:lang w:val="sr-Cyrl-CS"/>
              </w:rPr>
              <w:t>17.789</w:t>
            </w:r>
          </w:p>
        </w:tc>
        <w:tc>
          <w:tcPr>
            <w:tcW w:w="1652" w:type="dxa"/>
            <w:shd w:val="clear" w:color="auto" w:fill="auto"/>
          </w:tcPr>
          <w:p w:rsidR="0054695C" w:rsidRPr="00407C7D" w:rsidRDefault="0054695C" w:rsidP="00DC5F0D">
            <w:pPr>
              <w:rPr>
                <w:lang w:val="sr-Cyrl-CS"/>
              </w:rPr>
            </w:pPr>
            <w:r w:rsidRPr="00407C7D">
              <w:rPr>
                <w:lang w:val="sr-Cyrl-CS"/>
              </w:rPr>
              <w:t xml:space="preserve">         17</w:t>
            </w:r>
          </w:p>
        </w:tc>
        <w:tc>
          <w:tcPr>
            <w:tcW w:w="820" w:type="dxa"/>
            <w:shd w:val="clear" w:color="auto" w:fill="auto"/>
          </w:tcPr>
          <w:p w:rsidR="0054695C" w:rsidRPr="00407C7D" w:rsidRDefault="0054695C" w:rsidP="00DC5F0D">
            <w:pPr>
              <w:rPr>
                <w:lang w:val="sr-Cyrl-CS"/>
              </w:rPr>
            </w:pPr>
            <w:r w:rsidRPr="00407C7D">
              <w:rPr>
                <w:lang w:val="sr-Cyrl-CS"/>
              </w:rPr>
              <w:t>1.484</w:t>
            </w:r>
          </w:p>
        </w:tc>
        <w:tc>
          <w:tcPr>
            <w:tcW w:w="776" w:type="dxa"/>
            <w:shd w:val="clear" w:color="auto" w:fill="auto"/>
          </w:tcPr>
          <w:p w:rsidR="0054695C" w:rsidRPr="00407C7D" w:rsidRDefault="0054695C" w:rsidP="00DC5F0D">
            <w:pPr>
              <w:rPr>
                <w:lang w:val="sr-Cyrl-CS"/>
              </w:rPr>
            </w:pPr>
            <w:r w:rsidRPr="00407C7D">
              <w:rPr>
                <w:lang w:val="sr-Cyrl-CS"/>
              </w:rPr>
              <w:t>972</w:t>
            </w:r>
          </w:p>
        </w:tc>
        <w:tc>
          <w:tcPr>
            <w:tcW w:w="814" w:type="dxa"/>
            <w:shd w:val="clear" w:color="auto" w:fill="auto"/>
          </w:tcPr>
          <w:p w:rsidR="0054695C" w:rsidRPr="00407C7D" w:rsidRDefault="0054695C" w:rsidP="00DC5F0D">
            <w:pPr>
              <w:rPr>
                <w:lang w:val="sr-Cyrl-CS"/>
              </w:rPr>
            </w:pPr>
            <w:r w:rsidRPr="00407C7D">
              <w:rPr>
                <w:lang w:val="sr-Cyrl-CS"/>
              </w:rPr>
              <w:t>1.405</w:t>
            </w:r>
          </w:p>
        </w:tc>
        <w:tc>
          <w:tcPr>
            <w:tcW w:w="756" w:type="dxa"/>
            <w:shd w:val="clear" w:color="auto" w:fill="auto"/>
          </w:tcPr>
          <w:p w:rsidR="0054695C" w:rsidRPr="00407C7D" w:rsidRDefault="0054695C" w:rsidP="00DC5F0D">
            <w:pPr>
              <w:rPr>
                <w:lang w:val="sr-Cyrl-CS"/>
              </w:rPr>
            </w:pPr>
            <w:r w:rsidRPr="00407C7D">
              <w:rPr>
                <w:lang w:val="sr-Cyrl-CS"/>
              </w:rPr>
              <w:t>2.087</w:t>
            </w:r>
          </w:p>
        </w:tc>
        <w:tc>
          <w:tcPr>
            <w:tcW w:w="756" w:type="dxa"/>
            <w:shd w:val="clear" w:color="auto" w:fill="auto"/>
          </w:tcPr>
          <w:p w:rsidR="0054695C" w:rsidRPr="00407C7D" w:rsidRDefault="0054695C" w:rsidP="00DC5F0D">
            <w:pPr>
              <w:rPr>
                <w:lang w:val="sr-Cyrl-CS"/>
              </w:rPr>
            </w:pPr>
            <w:r w:rsidRPr="00407C7D">
              <w:rPr>
                <w:lang w:val="sr-Cyrl-CS"/>
              </w:rPr>
              <w:t>2.007</w:t>
            </w:r>
          </w:p>
        </w:tc>
        <w:tc>
          <w:tcPr>
            <w:tcW w:w="756" w:type="dxa"/>
            <w:shd w:val="clear" w:color="auto" w:fill="auto"/>
          </w:tcPr>
          <w:p w:rsidR="0054695C" w:rsidRPr="00407C7D" w:rsidRDefault="0054695C" w:rsidP="00DC5F0D">
            <w:pPr>
              <w:rPr>
                <w:lang w:val="sr-Cyrl-CS"/>
              </w:rPr>
            </w:pPr>
            <w:r w:rsidRPr="00407C7D">
              <w:rPr>
                <w:lang w:val="sr-Cyrl-CS"/>
              </w:rPr>
              <w:t>6.332</w:t>
            </w:r>
          </w:p>
        </w:tc>
        <w:tc>
          <w:tcPr>
            <w:tcW w:w="683" w:type="dxa"/>
            <w:shd w:val="clear" w:color="auto" w:fill="auto"/>
          </w:tcPr>
          <w:p w:rsidR="0054695C" w:rsidRPr="00407C7D" w:rsidRDefault="0054695C" w:rsidP="00DC5F0D">
            <w:pPr>
              <w:rPr>
                <w:lang w:val="sr-Cyrl-CS"/>
              </w:rPr>
            </w:pPr>
            <w:r w:rsidRPr="00407C7D">
              <w:rPr>
                <w:lang w:val="sr-Cyrl-CS"/>
              </w:rPr>
              <w:t>526</w:t>
            </w:r>
          </w:p>
        </w:tc>
        <w:tc>
          <w:tcPr>
            <w:tcW w:w="808" w:type="dxa"/>
            <w:shd w:val="clear" w:color="auto" w:fill="auto"/>
          </w:tcPr>
          <w:p w:rsidR="0054695C" w:rsidRPr="00407C7D" w:rsidRDefault="0054695C" w:rsidP="00DC5F0D">
            <w:pPr>
              <w:rPr>
                <w:lang w:val="sr-Cyrl-CS"/>
              </w:rPr>
            </w:pPr>
            <w:r w:rsidRPr="00407C7D">
              <w:rPr>
                <w:lang w:val="sr-Cyrl-CS"/>
              </w:rPr>
              <w:t>3.468</w:t>
            </w:r>
          </w:p>
        </w:tc>
      </w:tr>
    </w:tbl>
    <w:p w:rsidR="0054695C" w:rsidRPr="00407C7D" w:rsidRDefault="0054695C" w:rsidP="0054695C"/>
    <w:p w:rsidR="0054695C" w:rsidRPr="00407C7D" w:rsidRDefault="0054695C" w:rsidP="0054695C"/>
    <w:p w:rsidR="0054695C" w:rsidRPr="00407C7D" w:rsidRDefault="0054695C" w:rsidP="0054695C"/>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782"/>
        <w:gridCol w:w="863"/>
        <w:gridCol w:w="815"/>
        <w:gridCol w:w="774"/>
        <w:gridCol w:w="791"/>
        <w:gridCol w:w="886"/>
        <w:gridCol w:w="711"/>
        <w:gridCol w:w="790"/>
        <w:gridCol w:w="756"/>
        <w:gridCol w:w="1786"/>
      </w:tblGrid>
      <w:tr w:rsidR="0054695C" w:rsidRPr="00407C7D" w:rsidTr="00DC5F0D">
        <w:trPr>
          <w:jc w:val="center"/>
        </w:trPr>
        <w:tc>
          <w:tcPr>
            <w:tcW w:w="1582" w:type="dxa"/>
            <w:gridSpan w:val="2"/>
            <w:shd w:val="clear" w:color="auto" w:fill="auto"/>
          </w:tcPr>
          <w:p w:rsidR="0054695C" w:rsidRPr="00407C7D" w:rsidRDefault="0054695C" w:rsidP="00DC5F0D">
            <w:pPr>
              <w:rPr>
                <w:lang w:val="sr-Cyrl-CS"/>
              </w:rPr>
            </w:pPr>
            <w:r w:rsidRPr="00407C7D">
              <w:rPr>
                <w:lang w:val="sr-Cyrl-CS"/>
              </w:rPr>
              <w:t xml:space="preserve">  ›10 - ≤ 20 ха</w:t>
            </w:r>
          </w:p>
        </w:tc>
        <w:tc>
          <w:tcPr>
            <w:tcW w:w="1678" w:type="dxa"/>
            <w:gridSpan w:val="2"/>
            <w:shd w:val="clear" w:color="auto" w:fill="auto"/>
          </w:tcPr>
          <w:p w:rsidR="0054695C" w:rsidRPr="00407C7D" w:rsidRDefault="0054695C" w:rsidP="00DC5F0D">
            <w:pPr>
              <w:rPr>
                <w:lang w:val="sr-Cyrl-CS"/>
              </w:rPr>
            </w:pPr>
            <w:r w:rsidRPr="00407C7D">
              <w:rPr>
                <w:lang w:val="sr-Cyrl-CS"/>
              </w:rPr>
              <w:t xml:space="preserve">   › 20- ≤ 30 ха</w:t>
            </w:r>
          </w:p>
        </w:tc>
        <w:tc>
          <w:tcPr>
            <w:tcW w:w="1565" w:type="dxa"/>
            <w:gridSpan w:val="2"/>
            <w:shd w:val="clear" w:color="auto" w:fill="auto"/>
          </w:tcPr>
          <w:p w:rsidR="0054695C" w:rsidRPr="00407C7D" w:rsidRDefault="0054695C" w:rsidP="00DC5F0D">
            <w:pPr>
              <w:rPr>
                <w:lang w:val="sr-Cyrl-CS"/>
              </w:rPr>
            </w:pPr>
            <w:r w:rsidRPr="00407C7D">
              <w:rPr>
                <w:lang w:val="sr-Cyrl-CS"/>
              </w:rPr>
              <w:t xml:space="preserve"> › 30- ≤50 ха</w:t>
            </w:r>
          </w:p>
        </w:tc>
        <w:tc>
          <w:tcPr>
            <w:tcW w:w="1597" w:type="dxa"/>
            <w:gridSpan w:val="2"/>
            <w:shd w:val="clear" w:color="auto" w:fill="auto"/>
          </w:tcPr>
          <w:p w:rsidR="0054695C" w:rsidRPr="00407C7D" w:rsidRDefault="0054695C" w:rsidP="00DC5F0D">
            <w:pPr>
              <w:rPr>
                <w:lang w:val="sr-Cyrl-CS"/>
              </w:rPr>
            </w:pPr>
            <w:r w:rsidRPr="00407C7D">
              <w:rPr>
                <w:lang w:val="sr-Cyrl-CS"/>
              </w:rPr>
              <w:t xml:space="preserve">  ›50-≤100 ха</w:t>
            </w:r>
          </w:p>
        </w:tc>
        <w:tc>
          <w:tcPr>
            <w:tcW w:w="1546" w:type="dxa"/>
            <w:gridSpan w:val="2"/>
            <w:shd w:val="clear" w:color="auto" w:fill="auto"/>
          </w:tcPr>
          <w:p w:rsidR="0054695C" w:rsidRPr="00407C7D" w:rsidRDefault="0054695C" w:rsidP="00DC5F0D">
            <w:pPr>
              <w:rPr>
                <w:lang w:val="sr-Cyrl-CS"/>
              </w:rPr>
            </w:pPr>
            <w:r w:rsidRPr="00407C7D">
              <w:rPr>
                <w:lang w:val="sr-Cyrl-CS"/>
              </w:rPr>
              <w:t xml:space="preserve">   100ха‹</w:t>
            </w:r>
          </w:p>
        </w:tc>
        <w:tc>
          <w:tcPr>
            <w:tcW w:w="1786" w:type="dxa"/>
            <w:shd w:val="clear" w:color="auto" w:fill="auto"/>
          </w:tcPr>
          <w:p w:rsidR="0054695C" w:rsidRPr="00407C7D" w:rsidRDefault="0054695C" w:rsidP="00DC5F0D">
            <w:pPr>
              <w:rPr>
                <w:lang w:val="sr-Cyrl-CS"/>
              </w:rPr>
            </w:pPr>
            <w:r w:rsidRPr="00407C7D">
              <w:rPr>
                <w:lang w:val="sr-Cyrl-CS"/>
              </w:rPr>
              <w:t>просечно кпз по домаћинству</w:t>
            </w:r>
          </w:p>
        </w:tc>
      </w:tr>
      <w:tr w:rsidR="0054695C" w:rsidRPr="00407C7D" w:rsidTr="00DC5F0D">
        <w:trPr>
          <w:trHeight w:val="421"/>
          <w:jc w:val="center"/>
        </w:trPr>
        <w:tc>
          <w:tcPr>
            <w:tcW w:w="800" w:type="dxa"/>
            <w:shd w:val="clear" w:color="auto" w:fill="auto"/>
          </w:tcPr>
          <w:p w:rsidR="0054695C" w:rsidRPr="00407C7D" w:rsidRDefault="0054695C" w:rsidP="00DC5F0D">
            <w:pPr>
              <w:rPr>
                <w:lang w:val="sr-Cyrl-CS"/>
              </w:rPr>
            </w:pPr>
            <w:r w:rsidRPr="00407C7D">
              <w:rPr>
                <w:lang w:val="sr-Cyrl-CS"/>
              </w:rPr>
              <w:t xml:space="preserve">   пг</w:t>
            </w:r>
          </w:p>
          <w:p w:rsidR="0054695C" w:rsidRPr="00407C7D" w:rsidRDefault="0054695C" w:rsidP="00DC5F0D">
            <w:pPr>
              <w:rPr>
                <w:lang w:val="sr-Cyrl-CS"/>
              </w:rPr>
            </w:pPr>
            <w:r w:rsidRPr="00407C7D">
              <w:rPr>
                <w:lang w:val="sr-Cyrl-CS"/>
              </w:rPr>
              <w:t xml:space="preserve">   </w:t>
            </w:r>
          </w:p>
        </w:tc>
        <w:tc>
          <w:tcPr>
            <w:tcW w:w="782" w:type="dxa"/>
            <w:shd w:val="clear" w:color="auto" w:fill="auto"/>
          </w:tcPr>
          <w:p w:rsidR="0054695C" w:rsidRPr="00407C7D" w:rsidRDefault="0054695C" w:rsidP="00DC5F0D">
            <w:pPr>
              <w:rPr>
                <w:lang w:val="sr-Cyrl-CS"/>
              </w:rPr>
            </w:pPr>
            <w:r w:rsidRPr="00407C7D">
              <w:rPr>
                <w:lang w:val="sr-Cyrl-CS"/>
              </w:rPr>
              <w:t xml:space="preserve">   ха</w:t>
            </w:r>
          </w:p>
          <w:p w:rsidR="0054695C" w:rsidRPr="00407C7D" w:rsidRDefault="0054695C" w:rsidP="00DC5F0D">
            <w:pPr>
              <w:rPr>
                <w:lang w:val="sr-Cyrl-CS"/>
              </w:rPr>
            </w:pPr>
            <w:r w:rsidRPr="00407C7D">
              <w:rPr>
                <w:lang w:val="sr-Cyrl-CS"/>
              </w:rPr>
              <w:t xml:space="preserve">  </w:t>
            </w:r>
          </w:p>
        </w:tc>
        <w:tc>
          <w:tcPr>
            <w:tcW w:w="863" w:type="dxa"/>
            <w:shd w:val="clear" w:color="auto" w:fill="auto"/>
          </w:tcPr>
          <w:p w:rsidR="0054695C" w:rsidRPr="00407C7D" w:rsidRDefault="0054695C" w:rsidP="00DC5F0D">
            <w:pPr>
              <w:rPr>
                <w:lang w:val="sr-Cyrl-CS"/>
              </w:rPr>
            </w:pPr>
            <w:r w:rsidRPr="00407C7D">
              <w:rPr>
                <w:lang w:val="sr-Cyrl-CS"/>
              </w:rPr>
              <w:t xml:space="preserve">  пг</w:t>
            </w:r>
          </w:p>
          <w:p w:rsidR="0054695C" w:rsidRPr="00407C7D" w:rsidRDefault="0054695C" w:rsidP="00DC5F0D">
            <w:pPr>
              <w:rPr>
                <w:lang w:val="sr-Cyrl-CS"/>
              </w:rPr>
            </w:pPr>
            <w:r w:rsidRPr="00407C7D">
              <w:rPr>
                <w:lang w:val="sr-Cyrl-CS"/>
              </w:rPr>
              <w:t xml:space="preserve">  </w:t>
            </w:r>
          </w:p>
        </w:tc>
        <w:tc>
          <w:tcPr>
            <w:tcW w:w="815" w:type="dxa"/>
            <w:shd w:val="clear" w:color="auto" w:fill="auto"/>
          </w:tcPr>
          <w:p w:rsidR="0054695C" w:rsidRPr="00407C7D" w:rsidRDefault="0054695C" w:rsidP="00DC5F0D">
            <w:pPr>
              <w:rPr>
                <w:lang w:val="sr-Cyrl-CS"/>
              </w:rPr>
            </w:pPr>
            <w:r w:rsidRPr="00407C7D">
              <w:rPr>
                <w:lang w:val="sr-Cyrl-CS"/>
              </w:rPr>
              <w:t xml:space="preserve">   ха</w:t>
            </w:r>
          </w:p>
          <w:p w:rsidR="0054695C" w:rsidRPr="00407C7D" w:rsidRDefault="0054695C" w:rsidP="00DC5F0D">
            <w:pPr>
              <w:rPr>
                <w:lang w:val="sr-Cyrl-CS"/>
              </w:rPr>
            </w:pPr>
            <w:r w:rsidRPr="00407C7D">
              <w:rPr>
                <w:lang w:val="sr-Cyrl-CS"/>
              </w:rPr>
              <w:t xml:space="preserve">  </w:t>
            </w:r>
          </w:p>
        </w:tc>
        <w:tc>
          <w:tcPr>
            <w:tcW w:w="774" w:type="dxa"/>
            <w:shd w:val="clear" w:color="auto" w:fill="auto"/>
          </w:tcPr>
          <w:p w:rsidR="0054695C" w:rsidRPr="00407C7D" w:rsidRDefault="0054695C" w:rsidP="00DC5F0D">
            <w:pPr>
              <w:rPr>
                <w:lang w:val="sr-Cyrl-CS"/>
              </w:rPr>
            </w:pPr>
            <w:r w:rsidRPr="00407C7D">
              <w:rPr>
                <w:lang w:val="sr-Cyrl-CS"/>
              </w:rPr>
              <w:t xml:space="preserve">   пг</w:t>
            </w:r>
          </w:p>
          <w:p w:rsidR="0054695C" w:rsidRPr="00407C7D" w:rsidRDefault="0054695C" w:rsidP="00DC5F0D">
            <w:pPr>
              <w:rPr>
                <w:lang w:val="sr-Cyrl-CS"/>
              </w:rPr>
            </w:pPr>
          </w:p>
        </w:tc>
        <w:tc>
          <w:tcPr>
            <w:tcW w:w="791" w:type="dxa"/>
            <w:shd w:val="clear" w:color="auto" w:fill="auto"/>
          </w:tcPr>
          <w:p w:rsidR="0054695C" w:rsidRPr="00407C7D" w:rsidRDefault="0054695C" w:rsidP="00DC5F0D">
            <w:pPr>
              <w:rPr>
                <w:lang w:val="sr-Cyrl-CS"/>
              </w:rPr>
            </w:pPr>
            <w:r w:rsidRPr="00407C7D">
              <w:rPr>
                <w:lang w:val="sr-Cyrl-CS"/>
              </w:rPr>
              <w:t xml:space="preserve">  ха</w:t>
            </w:r>
          </w:p>
          <w:p w:rsidR="0054695C" w:rsidRPr="00407C7D" w:rsidRDefault="0054695C" w:rsidP="00DC5F0D">
            <w:pPr>
              <w:rPr>
                <w:lang w:val="sr-Cyrl-CS"/>
              </w:rPr>
            </w:pPr>
          </w:p>
        </w:tc>
        <w:tc>
          <w:tcPr>
            <w:tcW w:w="886" w:type="dxa"/>
            <w:shd w:val="clear" w:color="auto" w:fill="auto"/>
          </w:tcPr>
          <w:p w:rsidR="0054695C" w:rsidRPr="00407C7D" w:rsidRDefault="0054695C" w:rsidP="00DC5F0D">
            <w:pPr>
              <w:rPr>
                <w:lang w:val="sr-Cyrl-CS"/>
              </w:rPr>
            </w:pPr>
            <w:r w:rsidRPr="00407C7D">
              <w:rPr>
                <w:lang w:val="sr-Cyrl-CS"/>
              </w:rPr>
              <w:t xml:space="preserve">   пг</w:t>
            </w:r>
          </w:p>
          <w:p w:rsidR="0054695C" w:rsidRPr="00407C7D" w:rsidRDefault="0054695C" w:rsidP="00DC5F0D">
            <w:pPr>
              <w:rPr>
                <w:lang w:val="sr-Cyrl-CS"/>
              </w:rPr>
            </w:pPr>
            <w:r w:rsidRPr="00407C7D">
              <w:rPr>
                <w:lang w:val="sr-Cyrl-CS"/>
              </w:rPr>
              <w:t xml:space="preserve">     </w:t>
            </w:r>
          </w:p>
        </w:tc>
        <w:tc>
          <w:tcPr>
            <w:tcW w:w="711" w:type="dxa"/>
            <w:shd w:val="clear" w:color="auto" w:fill="auto"/>
          </w:tcPr>
          <w:p w:rsidR="0054695C" w:rsidRPr="00407C7D" w:rsidRDefault="0054695C" w:rsidP="00DC5F0D">
            <w:pPr>
              <w:rPr>
                <w:lang w:val="sr-Cyrl-CS"/>
              </w:rPr>
            </w:pPr>
            <w:r w:rsidRPr="00407C7D">
              <w:rPr>
                <w:lang w:val="sr-Cyrl-CS"/>
              </w:rPr>
              <w:t xml:space="preserve">  ха</w:t>
            </w:r>
          </w:p>
          <w:p w:rsidR="0054695C" w:rsidRPr="00407C7D" w:rsidRDefault="0054695C" w:rsidP="00DC5F0D">
            <w:pPr>
              <w:rPr>
                <w:lang w:val="sr-Cyrl-CS"/>
              </w:rPr>
            </w:pPr>
            <w:r w:rsidRPr="00407C7D">
              <w:rPr>
                <w:lang w:val="sr-Cyrl-CS"/>
              </w:rPr>
              <w:t xml:space="preserve">   </w:t>
            </w:r>
          </w:p>
        </w:tc>
        <w:tc>
          <w:tcPr>
            <w:tcW w:w="790" w:type="dxa"/>
            <w:shd w:val="clear" w:color="auto" w:fill="auto"/>
          </w:tcPr>
          <w:p w:rsidR="0054695C" w:rsidRPr="00407C7D" w:rsidRDefault="0054695C" w:rsidP="00DC5F0D">
            <w:pPr>
              <w:rPr>
                <w:lang w:val="sr-Cyrl-CS"/>
              </w:rPr>
            </w:pPr>
            <w:r w:rsidRPr="00407C7D">
              <w:rPr>
                <w:lang w:val="sr-Cyrl-CS"/>
              </w:rPr>
              <w:t xml:space="preserve">  пг</w:t>
            </w:r>
          </w:p>
          <w:p w:rsidR="0054695C" w:rsidRPr="00407C7D" w:rsidRDefault="0054695C" w:rsidP="00DC5F0D">
            <w:pPr>
              <w:rPr>
                <w:lang w:val="sr-Cyrl-CS"/>
              </w:rPr>
            </w:pPr>
            <w:r w:rsidRPr="00407C7D">
              <w:rPr>
                <w:lang w:val="sr-Cyrl-CS"/>
              </w:rPr>
              <w:t xml:space="preserve">  </w:t>
            </w:r>
          </w:p>
        </w:tc>
        <w:tc>
          <w:tcPr>
            <w:tcW w:w="756" w:type="dxa"/>
            <w:shd w:val="clear" w:color="auto" w:fill="auto"/>
          </w:tcPr>
          <w:p w:rsidR="0054695C" w:rsidRPr="00407C7D" w:rsidRDefault="0054695C" w:rsidP="00DC5F0D">
            <w:pPr>
              <w:rPr>
                <w:lang w:val="sr-Cyrl-CS"/>
              </w:rPr>
            </w:pPr>
            <w:r w:rsidRPr="00407C7D">
              <w:rPr>
                <w:lang w:val="sr-Cyrl-CS"/>
              </w:rPr>
              <w:t>ха</w:t>
            </w:r>
          </w:p>
          <w:p w:rsidR="0054695C" w:rsidRPr="00407C7D" w:rsidRDefault="0054695C" w:rsidP="00DC5F0D">
            <w:pPr>
              <w:rPr>
                <w:lang w:val="sr-Cyrl-CS"/>
              </w:rPr>
            </w:pPr>
          </w:p>
        </w:tc>
        <w:tc>
          <w:tcPr>
            <w:tcW w:w="1786" w:type="dxa"/>
            <w:vMerge w:val="restart"/>
            <w:shd w:val="clear" w:color="auto" w:fill="auto"/>
          </w:tcPr>
          <w:p w:rsidR="0054695C" w:rsidRPr="00407C7D" w:rsidRDefault="0054695C" w:rsidP="00DC5F0D">
            <w:pPr>
              <w:rPr>
                <w:lang w:val="sr-Latn-CS"/>
              </w:rPr>
            </w:pPr>
            <w:r w:rsidRPr="00407C7D">
              <w:rPr>
                <w:lang w:val="sr-Cyrl-CS"/>
              </w:rPr>
              <w:t xml:space="preserve">        </w:t>
            </w:r>
          </w:p>
          <w:p w:rsidR="0054695C" w:rsidRPr="00407C7D" w:rsidRDefault="0054695C" w:rsidP="00DC5F0D">
            <w:pPr>
              <w:rPr>
                <w:lang w:val="sr-Cyrl-CS"/>
              </w:rPr>
            </w:pPr>
            <w:r w:rsidRPr="00407C7D">
              <w:rPr>
                <w:lang w:val="sr-Latn-CS"/>
              </w:rPr>
              <w:t xml:space="preserve">         </w:t>
            </w:r>
            <w:r w:rsidRPr="00407C7D">
              <w:rPr>
                <w:lang w:val="sr-Cyrl-CS"/>
              </w:rPr>
              <w:t>3,21</w:t>
            </w:r>
          </w:p>
        </w:tc>
      </w:tr>
      <w:tr w:rsidR="0054695C" w:rsidRPr="00407C7D" w:rsidTr="00DC5F0D">
        <w:trPr>
          <w:trHeight w:val="462"/>
          <w:jc w:val="center"/>
        </w:trPr>
        <w:tc>
          <w:tcPr>
            <w:tcW w:w="800" w:type="dxa"/>
            <w:shd w:val="clear" w:color="auto" w:fill="auto"/>
          </w:tcPr>
          <w:p w:rsidR="0054695C" w:rsidRPr="00407C7D" w:rsidRDefault="0054695C" w:rsidP="00DC5F0D">
            <w:pPr>
              <w:rPr>
                <w:lang w:val="sr-Cyrl-CS"/>
              </w:rPr>
            </w:pPr>
            <w:r w:rsidRPr="00407C7D">
              <w:rPr>
                <w:lang w:val="sr-Cyrl-CS"/>
              </w:rPr>
              <w:t xml:space="preserve">   79</w:t>
            </w:r>
          </w:p>
        </w:tc>
        <w:tc>
          <w:tcPr>
            <w:tcW w:w="782" w:type="dxa"/>
            <w:shd w:val="clear" w:color="auto" w:fill="auto"/>
          </w:tcPr>
          <w:p w:rsidR="0054695C" w:rsidRPr="00407C7D" w:rsidRDefault="0054695C" w:rsidP="00DC5F0D">
            <w:pPr>
              <w:rPr>
                <w:lang w:val="sr-Cyrl-CS"/>
              </w:rPr>
            </w:pPr>
            <w:r w:rsidRPr="00407C7D">
              <w:rPr>
                <w:lang w:val="sr-Cyrl-CS"/>
              </w:rPr>
              <w:t>1.020</w:t>
            </w:r>
          </w:p>
        </w:tc>
        <w:tc>
          <w:tcPr>
            <w:tcW w:w="863" w:type="dxa"/>
            <w:shd w:val="clear" w:color="auto" w:fill="auto"/>
          </w:tcPr>
          <w:p w:rsidR="0054695C" w:rsidRPr="00407C7D" w:rsidRDefault="0054695C" w:rsidP="00DC5F0D">
            <w:pPr>
              <w:rPr>
                <w:lang w:val="sr-Cyrl-CS"/>
              </w:rPr>
            </w:pPr>
            <w:r w:rsidRPr="00407C7D">
              <w:rPr>
                <w:lang w:val="sr-Cyrl-CS"/>
              </w:rPr>
              <w:t xml:space="preserve">  18</w:t>
            </w:r>
          </w:p>
        </w:tc>
        <w:tc>
          <w:tcPr>
            <w:tcW w:w="815" w:type="dxa"/>
            <w:shd w:val="clear" w:color="auto" w:fill="auto"/>
          </w:tcPr>
          <w:p w:rsidR="0054695C" w:rsidRPr="00407C7D" w:rsidRDefault="0054695C" w:rsidP="00DC5F0D">
            <w:pPr>
              <w:rPr>
                <w:lang w:val="sr-Cyrl-CS"/>
              </w:rPr>
            </w:pPr>
            <w:r w:rsidRPr="00407C7D">
              <w:rPr>
                <w:lang w:val="sr-Cyrl-CS"/>
              </w:rPr>
              <w:t xml:space="preserve">  416</w:t>
            </w:r>
          </w:p>
        </w:tc>
        <w:tc>
          <w:tcPr>
            <w:tcW w:w="774" w:type="dxa"/>
            <w:shd w:val="clear" w:color="auto" w:fill="auto"/>
          </w:tcPr>
          <w:p w:rsidR="0054695C" w:rsidRPr="00407C7D" w:rsidRDefault="0054695C" w:rsidP="00DC5F0D">
            <w:pPr>
              <w:rPr>
                <w:lang w:val="sr-Cyrl-CS"/>
              </w:rPr>
            </w:pPr>
            <w:r w:rsidRPr="00407C7D">
              <w:rPr>
                <w:lang w:val="sr-Cyrl-CS"/>
              </w:rPr>
              <w:t xml:space="preserve">    7</w:t>
            </w:r>
          </w:p>
        </w:tc>
        <w:tc>
          <w:tcPr>
            <w:tcW w:w="791" w:type="dxa"/>
            <w:shd w:val="clear" w:color="auto" w:fill="auto"/>
          </w:tcPr>
          <w:p w:rsidR="0054695C" w:rsidRPr="00407C7D" w:rsidRDefault="0054695C" w:rsidP="00DC5F0D">
            <w:pPr>
              <w:rPr>
                <w:lang w:val="sr-Cyrl-CS"/>
              </w:rPr>
            </w:pPr>
            <w:r w:rsidRPr="00407C7D">
              <w:rPr>
                <w:lang w:val="sr-Cyrl-CS"/>
              </w:rPr>
              <w:t xml:space="preserve">   352</w:t>
            </w:r>
          </w:p>
        </w:tc>
        <w:tc>
          <w:tcPr>
            <w:tcW w:w="886" w:type="dxa"/>
            <w:shd w:val="clear" w:color="auto" w:fill="auto"/>
          </w:tcPr>
          <w:p w:rsidR="0054695C" w:rsidRPr="00407C7D" w:rsidRDefault="0054695C" w:rsidP="00DC5F0D">
            <w:pPr>
              <w:rPr>
                <w:lang w:val="sr-Cyrl-CS"/>
              </w:rPr>
            </w:pPr>
            <w:r w:rsidRPr="00407C7D">
              <w:rPr>
                <w:lang w:val="sr-Cyrl-CS"/>
              </w:rPr>
              <w:t xml:space="preserve">     -</w:t>
            </w:r>
          </w:p>
        </w:tc>
        <w:tc>
          <w:tcPr>
            <w:tcW w:w="711" w:type="dxa"/>
            <w:shd w:val="clear" w:color="auto" w:fill="auto"/>
          </w:tcPr>
          <w:p w:rsidR="0054695C" w:rsidRPr="00407C7D" w:rsidRDefault="0054695C" w:rsidP="00DC5F0D">
            <w:pPr>
              <w:rPr>
                <w:lang w:val="sr-Cyrl-CS"/>
              </w:rPr>
            </w:pPr>
            <w:r w:rsidRPr="00407C7D">
              <w:rPr>
                <w:lang w:val="sr-Cyrl-CS"/>
              </w:rPr>
              <w:t xml:space="preserve">    -</w:t>
            </w:r>
          </w:p>
        </w:tc>
        <w:tc>
          <w:tcPr>
            <w:tcW w:w="790" w:type="dxa"/>
            <w:shd w:val="clear" w:color="auto" w:fill="auto"/>
          </w:tcPr>
          <w:p w:rsidR="0054695C" w:rsidRPr="00407C7D" w:rsidRDefault="0054695C" w:rsidP="00DC5F0D">
            <w:pPr>
              <w:rPr>
                <w:lang w:val="sr-Cyrl-CS"/>
              </w:rPr>
            </w:pPr>
            <w:r w:rsidRPr="00407C7D">
              <w:rPr>
                <w:lang w:val="sr-Cyrl-CS"/>
              </w:rPr>
              <w:t xml:space="preserve">    5</w:t>
            </w:r>
          </w:p>
        </w:tc>
        <w:tc>
          <w:tcPr>
            <w:tcW w:w="756" w:type="dxa"/>
            <w:shd w:val="clear" w:color="auto" w:fill="auto"/>
          </w:tcPr>
          <w:p w:rsidR="0054695C" w:rsidRPr="00407C7D" w:rsidRDefault="0054695C" w:rsidP="00DC5F0D">
            <w:pPr>
              <w:rPr>
                <w:lang w:val="sr-Cyrl-CS"/>
              </w:rPr>
            </w:pPr>
            <w:r w:rsidRPr="00407C7D">
              <w:rPr>
                <w:lang w:val="sr-Cyrl-CS"/>
              </w:rPr>
              <w:t>3.243</w:t>
            </w:r>
          </w:p>
        </w:tc>
        <w:tc>
          <w:tcPr>
            <w:tcW w:w="1786" w:type="dxa"/>
            <w:vMerge/>
            <w:shd w:val="clear" w:color="auto" w:fill="auto"/>
          </w:tcPr>
          <w:p w:rsidR="0054695C" w:rsidRPr="00407C7D" w:rsidRDefault="0054695C" w:rsidP="00DC5F0D">
            <w:pPr>
              <w:rPr>
                <w:lang w:val="sr-Cyrl-CS"/>
              </w:rPr>
            </w:pPr>
          </w:p>
        </w:tc>
      </w:tr>
    </w:tbl>
    <w:p w:rsidR="0054695C" w:rsidRPr="00407C7D" w:rsidRDefault="0054695C" w:rsidP="0054695C">
      <w:pPr>
        <w:rPr>
          <w:lang w:val="sr-Cyrl-CS"/>
        </w:rPr>
      </w:pPr>
      <w:r w:rsidRPr="00407C7D">
        <w:rPr>
          <w:lang w:val="sr-Cyrl-CS"/>
        </w:rPr>
        <w:t>Извор РСЗ</w:t>
      </w:r>
    </w:p>
    <w:p w:rsidR="0054695C" w:rsidRPr="00407C7D" w:rsidRDefault="0054695C" w:rsidP="0054695C">
      <w:pPr>
        <w:rPr>
          <w:lang w:val="sr-Cyrl-CS"/>
        </w:rPr>
      </w:pPr>
    </w:p>
    <w:p w:rsidR="0054695C" w:rsidRPr="00407C7D" w:rsidRDefault="0054695C" w:rsidP="0054695C">
      <w:pPr>
        <w:rPr>
          <w:b/>
          <w:lang w:val="sr-Cyrl-CS"/>
        </w:rPr>
      </w:pPr>
      <w:r w:rsidRPr="00407C7D">
        <w:rPr>
          <w:b/>
          <w:lang w:val="sr-Cyrl-CS"/>
        </w:rPr>
        <w:t>Газдинство према броју условних грла</w:t>
      </w:r>
    </w:p>
    <w:p w:rsidR="0054695C" w:rsidRPr="00407C7D" w:rsidRDefault="0054695C" w:rsidP="0054695C">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972"/>
        <w:gridCol w:w="940"/>
        <w:gridCol w:w="911"/>
        <w:gridCol w:w="904"/>
        <w:gridCol w:w="904"/>
        <w:gridCol w:w="905"/>
        <w:gridCol w:w="905"/>
        <w:gridCol w:w="925"/>
        <w:gridCol w:w="912"/>
      </w:tblGrid>
      <w:tr w:rsidR="0054695C" w:rsidRPr="00407C7D" w:rsidTr="00DC5F0D">
        <w:tc>
          <w:tcPr>
            <w:tcW w:w="990" w:type="dxa"/>
            <w:shd w:val="clear" w:color="auto" w:fill="auto"/>
          </w:tcPr>
          <w:p w:rsidR="0054695C" w:rsidRPr="00407C7D" w:rsidRDefault="0054695C" w:rsidP="00DC5F0D">
            <w:pPr>
              <w:rPr>
                <w:lang w:val="sr-Cyrl-CS"/>
              </w:rPr>
            </w:pPr>
            <w:r w:rsidRPr="00407C7D">
              <w:rPr>
                <w:lang w:val="sr-Cyrl-CS"/>
              </w:rPr>
              <w:t xml:space="preserve">   пг</w:t>
            </w:r>
          </w:p>
          <w:p w:rsidR="0054695C" w:rsidRPr="00407C7D" w:rsidRDefault="0054695C" w:rsidP="00DC5F0D">
            <w:pPr>
              <w:rPr>
                <w:lang w:val="sr-Cyrl-CS"/>
              </w:rPr>
            </w:pPr>
          </w:p>
        </w:tc>
        <w:tc>
          <w:tcPr>
            <w:tcW w:w="990" w:type="dxa"/>
            <w:shd w:val="clear" w:color="auto" w:fill="auto"/>
          </w:tcPr>
          <w:p w:rsidR="0054695C" w:rsidRPr="00407C7D" w:rsidRDefault="0054695C" w:rsidP="00DC5F0D">
            <w:pPr>
              <w:rPr>
                <w:lang w:val="sr-Cyrl-CS"/>
              </w:rPr>
            </w:pPr>
            <w:r w:rsidRPr="00407C7D">
              <w:rPr>
                <w:lang w:val="sr-Cyrl-CS"/>
              </w:rPr>
              <w:t>укупно</w:t>
            </w:r>
          </w:p>
        </w:tc>
        <w:tc>
          <w:tcPr>
            <w:tcW w:w="990" w:type="dxa"/>
            <w:shd w:val="clear" w:color="auto" w:fill="auto"/>
          </w:tcPr>
          <w:p w:rsidR="0054695C" w:rsidRPr="00407C7D" w:rsidRDefault="0054695C" w:rsidP="00DC5F0D">
            <w:pPr>
              <w:rPr>
                <w:lang w:val="sr-Cyrl-CS"/>
              </w:rPr>
            </w:pPr>
            <w:r w:rsidRPr="00407C7D">
              <w:rPr>
                <w:lang w:val="sr-Cyrl-CS"/>
              </w:rPr>
              <w:t>≤ 4 уг</w:t>
            </w:r>
          </w:p>
        </w:tc>
        <w:tc>
          <w:tcPr>
            <w:tcW w:w="990" w:type="dxa"/>
            <w:shd w:val="clear" w:color="auto" w:fill="auto"/>
          </w:tcPr>
          <w:p w:rsidR="0054695C" w:rsidRPr="00407C7D" w:rsidRDefault="0054695C" w:rsidP="00DC5F0D">
            <w:pPr>
              <w:rPr>
                <w:lang w:val="sr-Cyrl-CS"/>
              </w:rPr>
            </w:pPr>
            <w:r w:rsidRPr="00407C7D">
              <w:rPr>
                <w:lang w:val="sr-Cyrl-CS"/>
              </w:rPr>
              <w:t>5-9</w:t>
            </w:r>
          </w:p>
        </w:tc>
        <w:tc>
          <w:tcPr>
            <w:tcW w:w="990" w:type="dxa"/>
            <w:shd w:val="clear" w:color="auto" w:fill="auto"/>
          </w:tcPr>
          <w:p w:rsidR="0054695C" w:rsidRPr="00407C7D" w:rsidRDefault="0054695C" w:rsidP="00DC5F0D">
            <w:pPr>
              <w:rPr>
                <w:lang w:val="sr-Cyrl-CS"/>
              </w:rPr>
            </w:pPr>
            <w:r w:rsidRPr="00407C7D">
              <w:rPr>
                <w:lang w:val="sr-Cyrl-CS"/>
              </w:rPr>
              <w:t>10-14</w:t>
            </w:r>
          </w:p>
        </w:tc>
        <w:tc>
          <w:tcPr>
            <w:tcW w:w="990" w:type="dxa"/>
            <w:shd w:val="clear" w:color="auto" w:fill="auto"/>
          </w:tcPr>
          <w:p w:rsidR="0054695C" w:rsidRPr="00407C7D" w:rsidRDefault="0054695C" w:rsidP="00DC5F0D">
            <w:pPr>
              <w:rPr>
                <w:lang w:val="sr-Cyrl-CS"/>
              </w:rPr>
            </w:pPr>
            <w:r w:rsidRPr="00407C7D">
              <w:rPr>
                <w:lang w:val="sr-Cyrl-CS"/>
              </w:rPr>
              <w:t>15-19</w:t>
            </w:r>
          </w:p>
        </w:tc>
        <w:tc>
          <w:tcPr>
            <w:tcW w:w="991" w:type="dxa"/>
            <w:shd w:val="clear" w:color="auto" w:fill="auto"/>
          </w:tcPr>
          <w:p w:rsidR="0054695C" w:rsidRPr="00407C7D" w:rsidRDefault="0054695C" w:rsidP="00DC5F0D">
            <w:pPr>
              <w:rPr>
                <w:lang w:val="sr-Cyrl-CS"/>
              </w:rPr>
            </w:pPr>
            <w:r w:rsidRPr="00407C7D">
              <w:rPr>
                <w:lang w:val="sr-Cyrl-CS"/>
              </w:rPr>
              <w:t>20-49</w:t>
            </w:r>
          </w:p>
        </w:tc>
        <w:tc>
          <w:tcPr>
            <w:tcW w:w="991" w:type="dxa"/>
            <w:shd w:val="clear" w:color="auto" w:fill="auto"/>
          </w:tcPr>
          <w:p w:rsidR="0054695C" w:rsidRPr="00407C7D" w:rsidRDefault="0054695C" w:rsidP="00DC5F0D">
            <w:pPr>
              <w:rPr>
                <w:lang w:val="sr-Cyrl-CS"/>
              </w:rPr>
            </w:pPr>
            <w:r w:rsidRPr="00407C7D">
              <w:rPr>
                <w:lang w:val="sr-Cyrl-CS"/>
              </w:rPr>
              <w:t>50-99</w:t>
            </w:r>
          </w:p>
        </w:tc>
        <w:tc>
          <w:tcPr>
            <w:tcW w:w="991" w:type="dxa"/>
            <w:shd w:val="clear" w:color="auto" w:fill="auto"/>
          </w:tcPr>
          <w:p w:rsidR="0054695C" w:rsidRPr="00407C7D" w:rsidRDefault="0054695C" w:rsidP="00DC5F0D">
            <w:pPr>
              <w:rPr>
                <w:lang w:val="sr-Cyrl-CS"/>
              </w:rPr>
            </w:pPr>
            <w:r w:rsidRPr="00407C7D">
              <w:rPr>
                <w:lang w:val="sr-Cyrl-CS"/>
              </w:rPr>
              <w:t>100-499</w:t>
            </w:r>
          </w:p>
        </w:tc>
        <w:tc>
          <w:tcPr>
            <w:tcW w:w="991" w:type="dxa"/>
            <w:shd w:val="clear" w:color="auto" w:fill="auto"/>
          </w:tcPr>
          <w:p w:rsidR="0054695C" w:rsidRPr="00407C7D" w:rsidRDefault="0054695C" w:rsidP="00DC5F0D">
            <w:pPr>
              <w:rPr>
                <w:lang w:val="sr-Cyrl-CS"/>
              </w:rPr>
            </w:pPr>
            <w:r w:rsidRPr="00407C7D">
              <w:rPr>
                <w:lang w:val="sr-Cyrl-CS"/>
              </w:rPr>
              <w:t>≥ 500 уг</w:t>
            </w:r>
          </w:p>
        </w:tc>
      </w:tr>
      <w:tr w:rsidR="0054695C" w:rsidRPr="00407C7D" w:rsidTr="00DC5F0D">
        <w:tc>
          <w:tcPr>
            <w:tcW w:w="990" w:type="dxa"/>
            <w:shd w:val="clear" w:color="auto" w:fill="auto"/>
          </w:tcPr>
          <w:p w:rsidR="0054695C" w:rsidRPr="00407C7D" w:rsidRDefault="0054695C" w:rsidP="00DC5F0D">
            <w:pPr>
              <w:rPr>
                <w:lang w:val="sr-Cyrl-CS"/>
              </w:rPr>
            </w:pPr>
            <w:r w:rsidRPr="00407C7D">
              <w:rPr>
                <w:lang w:val="sr-Cyrl-CS"/>
              </w:rPr>
              <w:t>3.750</w:t>
            </w:r>
          </w:p>
        </w:tc>
        <w:tc>
          <w:tcPr>
            <w:tcW w:w="990" w:type="dxa"/>
            <w:shd w:val="clear" w:color="auto" w:fill="auto"/>
          </w:tcPr>
          <w:p w:rsidR="0054695C" w:rsidRPr="00407C7D" w:rsidRDefault="0054695C" w:rsidP="00DC5F0D">
            <w:pPr>
              <w:rPr>
                <w:lang w:val="sr-Cyrl-CS"/>
              </w:rPr>
            </w:pPr>
            <w:r w:rsidRPr="00407C7D">
              <w:rPr>
                <w:lang w:val="sr-Cyrl-CS"/>
              </w:rPr>
              <w:t>7.864</w:t>
            </w:r>
          </w:p>
        </w:tc>
        <w:tc>
          <w:tcPr>
            <w:tcW w:w="990" w:type="dxa"/>
            <w:shd w:val="clear" w:color="auto" w:fill="auto"/>
          </w:tcPr>
          <w:p w:rsidR="0054695C" w:rsidRPr="00407C7D" w:rsidRDefault="0054695C" w:rsidP="00DC5F0D">
            <w:pPr>
              <w:rPr>
                <w:lang w:val="sr-Cyrl-CS"/>
              </w:rPr>
            </w:pPr>
            <w:r w:rsidRPr="00407C7D">
              <w:rPr>
                <w:lang w:val="sr-Cyrl-CS"/>
              </w:rPr>
              <w:t>5.172</w:t>
            </w:r>
          </w:p>
        </w:tc>
        <w:tc>
          <w:tcPr>
            <w:tcW w:w="990" w:type="dxa"/>
            <w:shd w:val="clear" w:color="auto" w:fill="auto"/>
          </w:tcPr>
          <w:p w:rsidR="0054695C" w:rsidRPr="00407C7D" w:rsidRDefault="0054695C" w:rsidP="00DC5F0D">
            <w:pPr>
              <w:rPr>
                <w:lang w:val="sr-Cyrl-CS"/>
              </w:rPr>
            </w:pPr>
            <w:r w:rsidRPr="00407C7D">
              <w:rPr>
                <w:lang w:val="sr-Cyrl-CS"/>
              </w:rPr>
              <w:t>316</w:t>
            </w:r>
          </w:p>
        </w:tc>
        <w:tc>
          <w:tcPr>
            <w:tcW w:w="990" w:type="dxa"/>
            <w:shd w:val="clear" w:color="auto" w:fill="auto"/>
          </w:tcPr>
          <w:p w:rsidR="0054695C" w:rsidRPr="00407C7D" w:rsidRDefault="0054695C" w:rsidP="00DC5F0D">
            <w:pPr>
              <w:rPr>
                <w:lang w:val="sr-Cyrl-CS"/>
              </w:rPr>
            </w:pPr>
            <w:r w:rsidRPr="00407C7D">
              <w:rPr>
                <w:lang w:val="sr-Cyrl-CS"/>
              </w:rPr>
              <w:t>45</w:t>
            </w:r>
          </w:p>
        </w:tc>
        <w:tc>
          <w:tcPr>
            <w:tcW w:w="990" w:type="dxa"/>
            <w:shd w:val="clear" w:color="auto" w:fill="auto"/>
          </w:tcPr>
          <w:p w:rsidR="0054695C" w:rsidRPr="00407C7D" w:rsidRDefault="0054695C" w:rsidP="00DC5F0D">
            <w:pPr>
              <w:rPr>
                <w:lang w:val="sr-Cyrl-CS"/>
              </w:rPr>
            </w:pPr>
            <w:r w:rsidRPr="00407C7D">
              <w:rPr>
                <w:lang w:val="sr-Cyrl-CS"/>
              </w:rPr>
              <w:t xml:space="preserve">      5</w:t>
            </w:r>
          </w:p>
        </w:tc>
        <w:tc>
          <w:tcPr>
            <w:tcW w:w="991" w:type="dxa"/>
            <w:shd w:val="clear" w:color="auto" w:fill="auto"/>
          </w:tcPr>
          <w:p w:rsidR="0054695C" w:rsidRPr="00407C7D" w:rsidRDefault="0054695C" w:rsidP="00DC5F0D">
            <w:pPr>
              <w:rPr>
                <w:lang w:val="sr-Cyrl-CS"/>
              </w:rPr>
            </w:pPr>
            <w:r w:rsidRPr="00407C7D">
              <w:rPr>
                <w:lang w:val="sr-Cyrl-CS"/>
              </w:rPr>
              <w:t xml:space="preserve">    9</w:t>
            </w:r>
          </w:p>
        </w:tc>
        <w:tc>
          <w:tcPr>
            <w:tcW w:w="991" w:type="dxa"/>
            <w:shd w:val="clear" w:color="auto" w:fill="auto"/>
          </w:tcPr>
          <w:p w:rsidR="0054695C" w:rsidRPr="00407C7D" w:rsidRDefault="0054695C" w:rsidP="00DC5F0D">
            <w:pPr>
              <w:rPr>
                <w:lang w:val="sr-Cyrl-CS"/>
              </w:rPr>
            </w:pPr>
            <w:r w:rsidRPr="00407C7D">
              <w:rPr>
                <w:lang w:val="sr-Cyrl-CS"/>
              </w:rPr>
              <w:t xml:space="preserve">       1</w:t>
            </w:r>
          </w:p>
        </w:tc>
        <w:tc>
          <w:tcPr>
            <w:tcW w:w="991" w:type="dxa"/>
            <w:shd w:val="clear" w:color="auto" w:fill="auto"/>
          </w:tcPr>
          <w:p w:rsidR="0054695C" w:rsidRPr="00407C7D" w:rsidRDefault="0054695C" w:rsidP="00DC5F0D">
            <w:pPr>
              <w:rPr>
                <w:lang w:val="sr-Cyrl-CS"/>
              </w:rPr>
            </w:pPr>
            <w:r w:rsidRPr="00407C7D">
              <w:rPr>
                <w:lang w:val="sr-Cyrl-CS"/>
              </w:rPr>
              <w:t xml:space="preserve">   -</w:t>
            </w:r>
          </w:p>
        </w:tc>
        <w:tc>
          <w:tcPr>
            <w:tcW w:w="991" w:type="dxa"/>
            <w:shd w:val="clear" w:color="auto" w:fill="auto"/>
          </w:tcPr>
          <w:p w:rsidR="0054695C" w:rsidRPr="00407C7D" w:rsidRDefault="0054695C" w:rsidP="00DC5F0D">
            <w:pPr>
              <w:rPr>
                <w:lang w:val="sr-Cyrl-CS"/>
              </w:rPr>
            </w:pPr>
            <w:r w:rsidRPr="00407C7D">
              <w:rPr>
                <w:lang w:val="sr-Cyrl-CS"/>
              </w:rPr>
              <w:t xml:space="preserve">  -</w:t>
            </w:r>
          </w:p>
        </w:tc>
      </w:tr>
    </w:tbl>
    <w:p w:rsidR="0054695C" w:rsidRPr="00407C7D" w:rsidRDefault="0054695C" w:rsidP="0054695C">
      <w:r w:rsidRPr="00407C7D">
        <w:t>Извор РСЗ</w:t>
      </w:r>
    </w:p>
    <w:p w:rsidR="0054695C" w:rsidRPr="00407C7D" w:rsidRDefault="0054695C" w:rsidP="0054695C">
      <w:pPr>
        <w:rPr>
          <w:rFonts w:ascii="Arial" w:hAnsi="Arial" w:cs="Arial"/>
          <w:sz w:val="20"/>
          <w:szCs w:val="20"/>
        </w:rPr>
      </w:pPr>
    </w:p>
    <w:p w:rsidR="0054695C" w:rsidRPr="00407C7D" w:rsidRDefault="0054695C" w:rsidP="0054695C">
      <w:pPr>
        <w:rPr>
          <w:b/>
          <w:lang w:val="sr-Cyrl-CS"/>
        </w:rPr>
      </w:pPr>
      <w:r w:rsidRPr="00407C7D">
        <w:rPr>
          <w:b/>
          <w:lang w:val="sr-Cyrl-CS"/>
        </w:rPr>
        <w:t>1.1.12. Производња пољопривредних производа</w:t>
      </w:r>
    </w:p>
    <w:p w:rsidR="0054695C" w:rsidRPr="00407C7D" w:rsidRDefault="0054695C" w:rsidP="0054695C">
      <w:pPr>
        <w:jc w:val="both"/>
        <w:rPr>
          <w:b/>
          <w:lang w:val="sr-Cyrl-CS"/>
        </w:rPr>
      </w:pPr>
    </w:p>
    <w:p w:rsidR="0054695C" w:rsidRPr="00407C7D" w:rsidRDefault="0054695C" w:rsidP="0054695C">
      <w:pPr>
        <w:jc w:val="both"/>
        <w:rPr>
          <w:lang w:val="sr-Latn-CS"/>
        </w:rPr>
      </w:pPr>
      <w:r w:rsidRPr="00407C7D">
        <w:rPr>
          <w:lang w:val="sr-Cyrl-CS"/>
        </w:rPr>
        <w:t>Укупна обрадива пољопривредна површина износи 45.083 ха. Годишње се произведе око 13</w:t>
      </w:r>
      <w:r w:rsidRPr="00407C7D">
        <w:rPr>
          <w:lang w:val="sr-Latn-CS"/>
        </w:rPr>
        <w:t>.</w:t>
      </w:r>
      <w:r w:rsidRPr="00407C7D">
        <w:rPr>
          <w:lang w:val="sr-Cyrl-CS"/>
        </w:rPr>
        <w:t>500 т пшенице, 20.300 т кукуруза,  2.500</w:t>
      </w:r>
      <w:r w:rsidRPr="00407C7D">
        <w:rPr>
          <w:lang w:val="sr-Latn-CS"/>
        </w:rPr>
        <w:t xml:space="preserve"> </w:t>
      </w:r>
      <w:r w:rsidRPr="00407C7D">
        <w:rPr>
          <w:lang w:val="sr-Cyrl-CS"/>
        </w:rPr>
        <w:t>т јечам, 21.300</w:t>
      </w:r>
      <w:r w:rsidRPr="00407C7D">
        <w:rPr>
          <w:lang w:val="sr-Latn-CS"/>
        </w:rPr>
        <w:t xml:space="preserve"> </w:t>
      </w:r>
      <w:r w:rsidRPr="00407C7D">
        <w:rPr>
          <w:lang w:val="sr-Cyrl-CS"/>
        </w:rPr>
        <w:t>т шљива, 6.700</w:t>
      </w:r>
      <w:r w:rsidRPr="00407C7D">
        <w:rPr>
          <w:lang w:val="sr-Latn-CS"/>
        </w:rPr>
        <w:t xml:space="preserve"> </w:t>
      </w:r>
      <w:r w:rsidRPr="00407C7D">
        <w:rPr>
          <w:lang w:val="sr-Cyrl-CS"/>
        </w:rPr>
        <w:t>т вишње и преко 10</w:t>
      </w:r>
      <w:r w:rsidRPr="00407C7D">
        <w:rPr>
          <w:lang w:val="sr-Latn-CS"/>
        </w:rPr>
        <w:t>.</w:t>
      </w:r>
      <w:r w:rsidRPr="00407C7D">
        <w:rPr>
          <w:lang w:val="sr-Cyrl-CS"/>
        </w:rPr>
        <w:t xml:space="preserve">000 т другог воћа. </w:t>
      </w:r>
    </w:p>
    <w:p w:rsidR="0054695C" w:rsidRPr="00407C7D" w:rsidRDefault="0054695C" w:rsidP="0054695C">
      <w:pPr>
        <w:jc w:val="both"/>
        <w:rPr>
          <w:lang w:val="sr-Cyrl-CS"/>
        </w:rPr>
      </w:pPr>
      <w:r w:rsidRPr="00407C7D">
        <w:rPr>
          <w:lang w:val="sr-Cyrl-CS"/>
        </w:rPr>
        <w:t xml:space="preserve">Развијено је и сточарство, где се годишње откупи близу 1700 т меса крупне стоке. </w:t>
      </w:r>
    </w:p>
    <w:p w:rsidR="0054695C" w:rsidRPr="00407C7D" w:rsidRDefault="0054695C" w:rsidP="0054695C">
      <w:pPr>
        <w:jc w:val="both"/>
        <w:rPr>
          <w:lang w:val="sr-Cyrl-CS"/>
        </w:rPr>
      </w:pPr>
      <w:r w:rsidRPr="00407C7D">
        <w:rPr>
          <w:lang w:val="sr-Cyrl-CS"/>
        </w:rPr>
        <w:t>Пољопривреда је на прокупачком подручју значајан ослонац развоја општине и значајан чинилац егзистенције становништва. Заједничко је за све у примарној пољопривредној производњи да им је тренутно стање економски нарушено са тенденцијом да се погорша. Међутим, у складу са иницијативама заједнице, очекује се да ће пољопривреда добити своје место које по значају заслужује да постане важан учесник развоја општине.</w:t>
      </w:r>
    </w:p>
    <w:p w:rsidR="0054695C" w:rsidRPr="00407C7D" w:rsidRDefault="0054695C" w:rsidP="0054695C">
      <w:pPr>
        <w:jc w:val="both"/>
        <w:rPr>
          <w:lang w:val="sr-Cyrl-CS"/>
        </w:rPr>
      </w:pPr>
      <w:r w:rsidRPr="00407C7D">
        <w:rPr>
          <w:lang w:val="sr-Cyrl-CS"/>
        </w:rPr>
        <w:t xml:space="preserve">Агроиндустрија општине је у једном дужем временском периоду стагнирала. Предузећа из те </w:t>
      </w:r>
      <w:r w:rsidRPr="00407C7D">
        <w:rPr>
          <w:lang w:val="sr-Cyrl-CS"/>
        </w:rPr>
        <w:lastRenderedPageBreak/>
        <w:t>области имају значајан пословни и тржишни реноме, али годинама послују са знатним економским и финансијским тешкоћама. Предузећа се морају консолидовати и програмски и технолошки и финансијски, с обзиром на број упошљених и релативно добре и здраве техничке капацитете. Она има могућности даљег развоја и кроз постојећа и кроз нова предузећа, али концепцијски треба да се усмери на производњу здраве хране, пића и напитака, јер она све више долази до изражаја на светском и домаћем тржишту.</w:t>
      </w:r>
    </w:p>
    <w:p w:rsidR="0054695C" w:rsidRPr="00407C7D" w:rsidRDefault="0054695C" w:rsidP="0054695C">
      <w:pPr>
        <w:rPr>
          <w:b/>
          <w:u w:val="single"/>
          <w:lang w:val="ru-RU"/>
        </w:rPr>
      </w:pPr>
    </w:p>
    <w:p w:rsidR="0054695C" w:rsidRPr="00407C7D" w:rsidRDefault="0054695C" w:rsidP="0054695C">
      <w:pPr>
        <w:rPr>
          <w:b/>
          <w:lang w:val="sr-Cyrl-CS"/>
        </w:rPr>
      </w:pPr>
      <w:r w:rsidRPr="00407C7D">
        <w:rPr>
          <w:b/>
          <w:lang w:val="sr-Cyrl-CS"/>
        </w:rPr>
        <w:t>1.1.13. Земљорадничке задруге и удружења пољопривредника</w:t>
      </w:r>
    </w:p>
    <w:p w:rsidR="0054695C" w:rsidRPr="00407C7D" w:rsidRDefault="0054695C" w:rsidP="0054695C">
      <w:pPr>
        <w:rPr>
          <w:b/>
          <w:lang w:val="sr-Cyrl-CS"/>
        </w:rPr>
      </w:pPr>
    </w:p>
    <w:p w:rsidR="0054695C" w:rsidRPr="00407C7D" w:rsidRDefault="0054695C" w:rsidP="0054695C">
      <w:pPr>
        <w:rPr>
          <w:rtl/>
          <w:lang w:val="sr-Cyrl-CS" w:bidi="he-IL"/>
        </w:rPr>
      </w:pPr>
      <w:r w:rsidRPr="00407C7D">
        <w:rPr>
          <w:lang w:val="sr-Cyrl-CS"/>
        </w:rPr>
        <w:t xml:space="preserve"> У општини Прокупље постоје : удружења пчелара </w:t>
      </w:r>
      <w:r w:rsidRPr="00407C7D">
        <w:rPr>
          <w:rtl/>
          <w:lang w:val="sr-Cyrl-CS" w:bidi="he-IL"/>
        </w:rPr>
        <w:t>״</w:t>
      </w:r>
      <w:r w:rsidRPr="00407C7D">
        <w:rPr>
          <w:lang w:val="sr-Cyrl-CS"/>
        </w:rPr>
        <w:t xml:space="preserve"> Пчелица</w:t>
      </w:r>
      <w:r w:rsidRPr="00407C7D">
        <w:rPr>
          <w:rtl/>
          <w:lang w:val="sr-Cyrl-CS" w:bidi="he-IL"/>
        </w:rPr>
        <w:t>״</w:t>
      </w:r>
      <w:r w:rsidRPr="00407C7D">
        <w:rPr>
          <w:lang w:val="sr-Cyrl-CS"/>
        </w:rPr>
        <w:t>,</w:t>
      </w:r>
      <w:r w:rsidRPr="00407C7D">
        <w:t xml:space="preserve"> </w:t>
      </w:r>
      <w:r w:rsidRPr="00407C7D">
        <w:rPr>
          <w:lang w:val="sr-Cyrl-CS"/>
        </w:rPr>
        <w:t xml:space="preserve">удружење пчелара „Јастребац“, удружење виноградара </w:t>
      </w:r>
      <w:r w:rsidRPr="00407C7D">
        <w:rPr>
          <w:rtl/>
          <w:lang w:val="sr-Cyrl-CS" w:bidi="he-IL"/>
        </w:rPr>
        <w:t>״</w:t>
      </w:r>
      <w:r w:rsidRPr="00407C7D">
        <w:rPr>
          <w:lang w:val="sr-Cyrl-CS"/>
        </w:rPr>
        <w:t xml:space="preserve"> Топлица </w:t>
      </w:r>
      <w:r w:rsidRPr="00407C7D">
        <w:rPr>
          <w:rtl/>
          <w:lang w:val="sr-Cyrl-CS" w:bidi="he-IL"/>
        </w:rPr>
        <w:t>״</w:t>
      </w:r>
      <w:r w:rsidRPr="00407C7D">
        <w:rPr>
          <w:lang w:val="sr-Cyrl-CS"/>
        </w:rPr>
        <w:t xml:space="preserve"> из Прокупља</w:t>
      </w:r>
      <w:r w:rsidRPr="00407C7D">
        <w:rPr>
          <w:lang w:val="sr-Cyrl-RS"/>
        </w:rPr>
        <w:t xml:space="preserve"> </w:t>
      </w:r>
      <w:r w:rsidRPr="00407C7D">
        <w:rPr>
          <w:lang w:val="sr-Cyrl-CS"/>
        </w:rPr>
        <w:t xml:space="preserve">и земљорадничка задруга </w:t>
      </w:r>
      <w:r w:rsidRPr="00407C7D">
        <w:rPr>
          <w:rtl/>
          <w:lang w:val="sr-Cyrl-CS" w:bidi="he-IL"/>
        </w:rPr>
        <w:t>״</w:t>
      </w:r>
      <w:r w:rsidRPr="00407C7D">
        <w:rPr>
          <w:lang w:val="sr-Cyrl-CS"/>
        </w:rPr>
        <w:t xml:space="preserve"> Ћуровац –Аграр</w:t>
      </w:r>
      <w:r w:rsidRPr="00407C7D">
        <w:rPr>
          <w:rtl/>
          <w:lang w:val="sr-Cyrl-CS" w:bidi="he-IL"/>
        </w:rPr>
        <w:t>״.</w:t>
      </w:r>
    </w:p>
    <w:p w:rsidR="0054695C" w:rsidRPr="00407C7D" w:rsidRDefault="0054695C" w:rsidP="0054695C">
      <w:pPr>
        <w:jc w:val="both"/>
        <w:rPr>
          <w:lang w:val="sr-Cyrl-CS"/>
        </w:rPr>
      </w:pPr>
    </w:p>
    <w:p w:rsidR="0054695C" w:rsidRPr="00407C7D" w:rsidRDefault="0054695C" w:rsidP="0054695C">
      <w:pPr>
        <w:jc w:val="both"/>
        <w:rPr>
          <w:lang w:val="ru-RU"/>
        </w:rPr>
      </w:pPr>
      <w:r w:rsidRPr="00407C7D">
        <w:rPr>
          <w:lang w:val="ru-RU"/>
        </w:rPr>
        <w:t>Задруге су у ранијем периоду показале да могу успешно да обављају своју друштвену функцију у селима, запошљавањем младих високо-стручних кадрова обезбеђују интелектуалну масу за бржи трансфер технологије у пољопривредну производњу и утицај на развој културе, просвете, сеоског туризма и других облика живота у селу.</w:t>
      </w:r>
    </w:p>
    <w:p w:rsidR="0054695C" w:rsidRPr="00407C7D" w:rsidRDefault="0054695C" w:rsidP="0054695C">
      <w:pPr>
        <w:rPr>
          <w:lang w:val="sr-Cyrl-CS"/>
        </w:rPr>
      </w:pPr>
    </w:p>
    <w:p w:rsidR="0054695C" w:rsidRPr="00407C7D" w:rsidRDefault="0054695C" w:rsidP="0054695C">
      <w:pPr>
        <w:rPr>
          <w:lang w:val="sr-Cyrl-CS"/>
        </w:rPr>
      </w:pPr>
    </w:p>
    <w:p w:rsidR="0054695C" w:rsidRPr="00407C7D" w:rsidRDefault="0054695C" w:rsidP="0054695C">
      <w:pPr>
        <w:rPr>
          <w:lang w:val="sr-Cyrl-CS"/>
        </w:rPr>
      </w:pPr>
    </w:p>
    <w:p w:rsidR="0054695C" w:rsidRPr="00407C7D" w:rsidRDefault="0054695C" w:rsidP="0054695C">
      <w:pPr>
        <w:rPr>
          <w:lang w:val="sr-Cyrl-CS"/>
        </w:rPr>
      </w:pPr>
    </w:p>
    <w:p w:rsidR="0054695C" w:rsidRPr="00407C7D" w:rsidRDefault="0054695C" w:rsidP="0054695C">
      <w:pPr>
        <w:rPr>
          <w:lang w:val="sr-Cyrl-CS"/>
        </w:rPr>
      </w:pPr>
    </w:p>
    <w:p w:rsidR="0054695C" w:rsidRPr="00407C7D" w:rsidRDefault="0054695C" w:rsidP="0054695C">
      <w:pPr>
        <w:rPr>
          <w:lang w:val="sr-Cyrl-CS"/>
        </w:rPr>
      </w:pPr>
    </w:p>
    <w:p w:rsidR="0054695C" w:rsidRPr="00407C7D" w:rsidRDefault="0054695C" w:rsidP="0054695C">
      <w:pPr>
        <w:rPr>
          <w:lang w:val="sr-Cyrl-CS"/>
        </w:rPr>
      </w:pPr>
    </w:p>
    <w:p w:rsidR="0054695C" w:rsidRPr="00407C7D" w:rsidRDefault="0054695C" w:rsidP="0054695C">
      <w:pPr>
        <w:rPr>
          <w:b/>
          <w:lang w:val="sr-Cyrl-CS"/>
        </w:rPr>
      </w:pPr>
      <w:r w:rsidRPr="00407C7D">
        <w:rPr>
          <w:b/>
          <w:lang w:val="sr-Cyrl-CS"/>
        </w:rPr>
        <w:t>1.1.14. Трансфер знања и информација</w:t>
      </w:r>
    </w:p>
    <w:p w:rsidR="0054695C" w:rsidRPr="00407C7D" w:rsidRDefault="0054695C" w:rsidP="0054695C">
      <w:pPr>
        <w:rPr>
          <w:lang w:val="ru-RU"/>
        </w:rPr>
      </w:pPr>
    </w:p>
    <w:p w:rsidR="0054695C" w:rsidRPr="00407C7D" w:rsidRDefault="0054695C" w:rsidP="0054695C">
      <w:pPr>
        <w:jc w:val="both"/>
        <w:rPr>
          <w:lang w:val="sr-Cyrl-RS"/>
        </w:rPr>
      </w:pPr>
      <w:r w:rsidRPr="00407C7D">
        <w:rPr>
          <w:lang w:val="sr-Cyrl-RS"/>
        </w:rPr>
        <w:t>Развој модерног сектора примарне пољопривредне производње и прерађивачке индустрије биће један од приоритета Стратегије локалног економског развоја општине Прокупље, имајући у виду да је ово од великог значаја за одржање животног стандарда становништва.</w:t>
      </w:r>
    </w:p>
    <w:p w:rsidR="0054695C" w:rsidRPr="00407C7D" w:rsidRDefault="0054695C" w:rsidP="0054695C">
      <w:pPr>
        <w:jc w:val="both"/>
        <w:rPr>
          <w:lang w:val="sr-Cyrl-CS"/>
        </w:rPr>
      </w:pPr>
      <w:r w:rsidRPr="00407C7D">
        <w:rPr>
          <w:lang w:val="sr-Cyrl-RS"/>
        </w:rPr>
        <w:t>На основу стања на терену и свих постојећих информација, развој пољопривреде и села на територији општине Прокупље треба, пре свега, да се ослања на следеће елементе:</w:t>
      </w:r>
    </w:p>
    <w:p w:rsidR="0054695C" w:rsidRPr="00407C7D" w:rsidRDefault="0054695C" w:rsidP="0054695C">
      <w:pPr>
        <w:jc w:val="both"/>
        <w:rPr>
          <w:lang w:val="sr-Cyrl-CS"/>
        </w:rPr>
      </w:pPr>
    </w:p>
    <w:p w:rsidR="0054695C" w:rsidRPr="00407C7D" w:rsidRDefault="0054695C" w:rsidP="0054695C">
      <w:pPr>
        <w:jc w:val="both"/>
        <w:rPr>
          <w:lang w:val="sr-Cyrl-CS"/>
        </w:rPr>
      </w:pPr>
      <w:r w:rsidRPr="00407C7D">
        <w:rPr>
          <w:lang w:val="sr-Cyrl-RS"/>
        </w:rPr>
        <w:t>•</w:t>
      </w:r>
      <w:r w:rsidRPr="00407C7D">
        <w:rPr>
          <w:lang w:val="sr-Cyrl-CS"/>
        </w:rPr>
        <w:t xml:space="preserve">  </w:t>
      </w:r>
      <w:r w:rsidRPr="00407C7D">
        <w:rPr>
          <w:lang w:val="sr-Cyrl-RS"/>
        </w:rPr>
        <w:t>Едукација пољопривредних произвођача – подразумева тренинге за произвођаче: упознавање са стандардима ЕУ у пољопривредној производњи, економика и организација пољопривредних имања (фарми), повећање броја пољопривредних имања и броја сарадника и презентација Стратегије развоја пољопривреде Републике Србије. Тренинзи би били реализовани од стране запослених у Одељењу за пољопривреду Општине Прокупље који су претходно савладали обуку тренера (ТОТ), као и предавања из струке од стране еминентних стручњака из појединих грана пољопривредне производње.</w:t>
      </w:r>
    </w:p>
    <w:p w:rsidR="0054695C" w:rsidRPr="00407C7D" w:rsidRDefault="0054695C" w:rsidP="0054695C">
      <w:pPr>
        <w:jc w:val="both"/>
        <w:rPr>
          <w:b/>
          <w:lang w:val="sr-Cyrl-CS"/>
        </w:rPr>
      </w:pPr>
    </w:p>
    <w:p w:rsidR="0054695C" w:rsidRPr="00407C7D" w:rsidRDefault="0054695C" w:rsidP="0054695C">
      <w:pPr>
        <w:jc w:val="both"/>
        <w:rPr>
          <w:lang w:val="sr-Cyrl-CS"/>
        </w:rPr>
      </w:pPr>
      <w:r w:rsidRPr="00407C7D">
        <w:rPr>
          <w:lang w:val="sr-Cyrl-RS"/>
        </w:rPr>
        <w:t>•</w:t>
      </w:r>
      <w:r w:rsidRPr="00407C7D">
        <w:rPr>
          <w:lang w:val="sr-Cyrl-CS"/>
        </w:rPr>
        <w:t xml:space="preserve">  </w:t>
      </w:r>
      <w:r w:rsidRPr="00407C7D">
        <w:rPr>
          <w:lang w:val="sr-Cyrl-RS"/>
        </w:rPr>
        <w:t xml:space="preserve">Промена структуре пољопривредне производње. Развој пољопривреде у будућности мора да подразумева повећање значаја култура за које постоје повољнији природно-географски услови и чија би производња могла да буде профитабилнија. Повећање производње вишње, јабуке и квалитетних сорти шљива су неки од конкретних циљева које би било пожељно постићи. </w:t>
      </w:r>
    </w:p>
    <w:p w:rsidR="0054695C" w:rsidRPr="00407C7D" w:rsidRDefault="0054695C" w:rsidP="0054695C">
      <w:pPr>
        <w:jc w:val="both"/>
        <w:rPr>
          <w:lang w:val="sr-Cyrl-CS"/>
        </w:rPr>
      </w:pPr>
    </w:p>
    <w:p w:rsidR="0054695C" w:rsidRPr="00407C7D" w:rsidRDefault="0054695C" w:rsidP="0054695C">
      <w:pPr>
        <w:jc w:val="both"/>
        <w:rPr>
          <w:lang w:val="sr-Cyrl-CS"/>
        </w:rPr>
      </w:pPr>
      <w:r w:rsidRPr="00407C7D">
        <w:rPr>
          <w:lang w:val="sr-Cyrl-RS"/>
        </w:rPr>
        <w:t>•</w:t>
      </w:r>
      <w:r w:rsidRPr="00407C7D">
        <w:rPr>
          <w:lang w:val="sr-Cyrl-CS"/>
        </w:rPr>
        <w:t xml:space="preserve">  </w:t>
      </w:r>
      <w:r w:rsidRPr="00407C7D">
        <w:rPr>
          <w:lang w:val="sr-Cyrl-RS"/>
        </w:rPr>
        <w:t xml:space="preserve">Специјализација у производњи. „Сваштарски” карактер пољопривредне производње у општини је једна од њених доминантних одлика. То је последица дугогодишњег занемаривања пољопривреде на националном нивоу, где није постојала адекватна и усмерена пољопривредна политика. Специјализација у пољопривредној производњи је један од услова унапређења њене конкурентности, као и животног стандарда руралног становништва. То је дуготрајан процес, који се мора усаглашено спроводити на националном нивоу и на нивоу општине. У почетној фази овај процес подразумева усмеравање руралног становништва на производњу која је </w:t>
      </w:r>
      <w:r w:rsidRPr="00407C7D">
        <w:rPr>
          <w:lang w:val="sr-Cyrl-RS"/>
        </w:rPr>
        <w:lastRenderedPageBreak/>
        <w:t xml:space="preserve">оптимална за дате услове производње, кроз едукацију, саветодавну и техничку помоћ. </w:t>
      </w:r>
    </w:p>
    <w:p w:rsidR="0054695C" w:rsidRPr="00407C7D" w:rsidRDefault="0054695C" w:rsidP="0054695C">
      <w:pPr>
        <w:jc w:val="both"/>
        <w:rPr>
          <w:lang w:val="sr-Cyrl-CS"/>
        </w:rPr>
      </w:pPr>
    </w:p>
    <w:p w:rsidR="0054695C" w:rsidRPr="00407C7D" w:rsidRDefault="0054695C" w:rsidP="0054695C">
      <w:pPr>
        <w:jc w:val="both"/>
        <w:rPr>
          <w:lang w:val="sr-Cyrl-CS"/>
        </w:rPr>
      </w:pPr>
      <w:r w:rsidRPr="00407C7D">
        <w:rPr>
          <w:lang w:val="sr-Cyrl-RS"/>
        </w:rPr>
        <w:t>•</w:t>
      </w:r>
      <w:r w:rsidRPr="00407C7D">
        <w:rPr>
          <w:lang w:val="sr-Cyrl-CS"/>
        </w:rPr>
        <w:t xml:space="preserve">  </w:t>
      </w:r>
      <w:r w:rsidRPr="00407C7D">
        <w:rPr>
          <w:lang w:val="sr-Cyrl-RS"/>
        </w:rPr>
        <w:t>Организовање органске пољопривредне производње. Под органском производњом се подразумева производња која је заснована на природним процесима и употреби органских материја. Овај вид пољопривредне производње у Србији још није довољно развијен, а може бити атрактиван због тога што је у великој мери извозно оријентисан и доноси већу зараду од конвенционалне производње. Имајући у виду значај који пољопривреда има у општини Прокупље и још увек неусмерен карактер пољопривредне производње, органска производња може бити један од начина за подизање животног стандарда руралног становништва.</w:t>
      </w:r>
    </w:p>
    <w:p w:rsidR="0054695C" w:rsidRPr="00407C7D" w:rsidRDefault="0054695C" w:rsidP="0054695C">
      <w:pPr>
        <w:jc w:val="both"/>
        <w:rPr>
          <w:lang w:val="sr-Cyrl-CS"/>
        </w:rPr>
      </w:pPr>
      <w:r w:rsidRPr="00407C7D">
        <w:rPr>
          <w:lang w:val="sr-Cyrl-RS"/>
        </w:rPr>
        <w:t>•</w:t>
      </w:r>
      <w:r w:rsidRPr="00407C7D">
        <w:rPr>
          <w:lang w:val="sr-Cyrl-CS"/>
        </w:rPr>
        <w:t xml:space="preserve">  </w:t>
      </w:r>
      <w:r w:rsidRPr="00407C7D">
        <w:rPr>
          <w:lang w:val="sr-Cyrl-RS"/>
        </w:rPr>
        <w:t xml:space="preserve">Укрупњавање поседа. То је важан елемент који треба да допринесе подизању нивоа продуктивности и смањењу трошкова производње у пољопривреди, с обзиром да је просечна величина поседа у овом тренутку јако мала и не може да обезбеди услове за профитабилну, тржишно усмерену производњу и пласман примарних пољопривредних производа. </w:t>
      </w:r>
    </w:p>
    <w:p w:rsidR="0054695C" w:rsidRPr="00407C7D" w:rsidRDefault="0054695C" w:rsidP="0054695C">
      <w:pPr>
        <w:jc w:val="both"/>
        <w:rPr>
          <w:lang w:val="sr-Cyrl-CS"/>
        </w:rPr>
      </w:pPr>
    </w:p>
    <w:p w:rsidR="0054695C" w:rsidRPr="00407C7D" w:rsidRDefault="0054695C" w:rsidP="0054695C">
      <w:pPr>
        <w:jc w:val="both"/>
        <w:rPr>
          <w:lang w:val="sr-Cyrl-CS"/>
        </w:rPr>
      </w:pPr>
    </w:p>
    <w:p w:rsidR="0054695C" w:rsidRPr="00407C7D" w:rsidRDefault="0054695C" w:rsidP="0054695C">
      <w:pPr>
        <w:jc w:val="both"/>
        <w:rPr>
          <w:lang w:val="sr-Cyrl-CS"/>
        </w:rPr>
      </w:pPr>
    </w:p>
    <w:p w:rsidR="0054695C" w:rsidRPr="00407C7D" w:rsidRDefault="0054695C" w:rsidP="0054695C">
      <w:pPr>
        <w:jc w:val="both"/>
        <w:rPr>
          <w:lang w:val="sr-Cyrl-CS"/>
        </w:rPr>
      </w:pPr>
    </w:p>
    <w:p w:rsidR="0054695C" w:rsidRPr="00407C7D" w:rsidRDefault="0054695C" w:rsidP="0054695C">
      <w:pPr>
        <w:jc w:val="both"/>
        <w:rPr>
          <w:lang w:val="sr-Cyrl-CS"/>
        </w:rPr>
      </w:pPr>
    </w:p>
    <w:p w:rsidR="0054695C" w:rsidRPr="00407C7D" w:rsidRDefault="0054695C" w:rsidP="0054695C">
      <w:pPr>
        <w:jc w:val="both"/>
        <w:rPr>
          <w:lang w:val="sr-Cyrl-CS"/>
        </w:rPr>
      </w:pPr>
    </w:p>
    <w:p w:rsidR="0054695C" w:rsidRPr="00407C7D" w:rsidRDefault="0054695C" w:rsidP="0054695C">
      <w:pPr>
        <w:jc w:val="both"/>
        <w:rPr>
          <w:lang w:val="sr-Cyrl-CS"/>
        </w:rPr>
      </w:pPr>
      <w:r w:rsidRPr="00407C7D">
        <w:rPr>
          <w:lang w:val="sr-Cyrl-RS"/>
        </w:rPr>
        <w:t>•</w:t>
      </w:r>
      <w:r w:rsidRPr="00407C7D">
        <w:rPr>
          <w:lang w:val="sr-Cyrl-CS"/>
        </w:rPr>
        <w:t xml:space="preserve">  </w:t>
      </w:r>
      <w:r w:rsidRPr="00407C7D">
        <w:rPr>
          <w:lang w:val="sr-Cyrl-RS"/>
        </w:rPr>
        <w:t>Савремене концепције унапређења пољопривреде подразумевају пре свега уређење пољопривредног земљишта кроз поступак комасације и мелиорације у циљу побољшања природних и еколошких услова на пољопривредном земљишту. Комасација обухвата планске, организационе, правне, економске и техничке мере које спроводи јединица локалне самоуправе. Општина Прокупље би у наредном периоду требало да планским, организационим и техничким, правним и економским мерама спроведе комасацију као и мере побољшања квалитета физичких, хемијских и биолошких особина земљишта. Да би се ови циљеви постигли неопходно је израдити педолошку карту, као показатеља основних особина земљишта на основу које ће се користити и адекватна минерална ђубрива и пестициди.</w:t>
      </w:r>
    </w:p>
    <w:p w:rsidR="0054695C" w:rsidRPr="00407C7D" w:rsidRDefault="0054695C" w:rsidP="0054695C">
      <w:pPr>
        <w:jc w:val="both"/>
        <w:rPr>
          <w:lang w:val="sr-Cyrl-CS"/>
        </w:rPr>
      </w:pPr>
    </w:p>
    <w:p w:rsidR="0054695C" w:rsidRPr="00407C7D" w:rsidRDefault="0054695C" w:rsidP="0054695C">
      <w:pPr>
        <w:jc w:val="both"/>
        <w:rPr>
          <w:lang w:val="sr-Cyrl-CS"/>
        </w:rPr>
      </w:pPr>
      <w:r w:rsidRPr="00407C7D">
        <w:rPr>
          <w:lang w:val="sr-Cyrl-RS"/>
        </w:rPr>
        <w:t>•</w:t>
      </w:r>
      <w:r w:rsidRPr="00407C7D">
        <w:rPr>
          <w:lang w:val="sr-Cyrl-CS"/>
        </w:rPr>
        <w:t xml:space="preserve">  </w:t>
      </w:r>
      <w:r w:rsidRPr="00407C7D">
        <w:rPr>
          <w:lang w:val="sr-Cyrl-RS"/>
        </w:rPr>
        <w:t>Техничка помоћ пољопривредним произвођачима.  Један од кључних услова за превазилажење екстензивног карактера пољопривредне производње и постизање специјализације у производњи, јесте подизање нивоа стручности пољопривредних произвођача. Такође, с обзиром да се као проблем уочава да пољопривредна газдинства са територије општине у веома малој мери користе субвенције и повољне кредите Министарства пољопривреде</w:t>
      </w:r>
      <w:r w:rsidRPr="00407C7D">
        <w:rPr>
          <w:lang w:val="sr-Cyrl-CS"/>
        </w:rPr>
        <w:t>, шумарства</w:t>
      </w:r>
      <w:r w:rsidRPr="00407C7D">
        <w:rPr>
          <w:lang w:val="sr-Cyrl-RS"/>
        </w:rPr>
        <w:t xml:space="preserve"> и </w:t>
      </w:r>
      <w:r w:rsidRPr="00407C7D">
        <w:rPr>
          <w:lang w:val="sr-Cyrl-CS"/>
        </w:rPr>
        <w:t>водопривреде</w:t>
      </w:r>
      <w:r w:rsidRPr="00407C7D">
        <w:rPr>
          <w:lang w:val="sr-Cyrl-RS"/>
        </w:rPr>
        <w:t xml:space="preserve">, потребно је да се на општинском нивоу покрене акција упознавања са програмима финансирања, као и да се уочи да ли постоје проблеми везано за испуњење услова да се конкурише за те програме, као и на који начин они могу да се превазиђу. </w:t>
      </w:r>
    </w:p>
    <w:p w:rsidR="0054695C" w:rsidRPr="00407C7D" w:rsidRDefault="0054695C" w:rsidP="0054695C">
      <w:pPr>
        <w:jc w:val="both"/>
        <w:rPr>
          <w:lang w:val="sr-Cyrl-CS"/>
        </w:rPr>
      </w:pPr>
    </w:p>
    <w:p w:rsidR="0054695C" w:rsidRPr="00407C7D" w:rsidRDefault="0054695C" w:rsidP="0054695C">
      <w:pPr>
        <w:jc w:val="both"/>
        <w:rPr>
          <w:lang w:val="sr-Cyrl-CS"/>
        </w:rPr>
      </w:pPr>
      <w:r w:rsidRPr="00407C7D">
        <w:rPr>
          <w:lang w:val="sr-Cyrl-RS"/>
        </w:rPr>
        <w:t>•</w:t>
      </w:r>
      <w:r w:rsidRPr="00407C7D">
        <w:rPr>
          <w:lang w:val="sr-Cyrl-CS"/>
        </w:rPr>
        <w:t xml:space="preserve">  </w:t>
      </w:r>
      <w:r w:rsidRPr="00407C7D">
        <w:rPr>
          <w:lang w:val="sr-Cyrl-RS"/>
        </w:rPr>
        <w:t>Осавремењивање механизације. Важан услов повећања продуктивности у пољопривредној производњи јесте набавка нове и савремене механизације, преко кредитне подршке Министарства пољопривреде</w:t>
      </w:r>
      <w:r w:rsidRPr="00407C7D">
        <w:rPr>
          <w:lang w:val="sr-Cyrl-CS"/>
        </w:rPr>
        <w:t>, шумарства</w:t>
      </w:r>
      <w:r w:rsidRPr="00407C7D">
        <w:rPr>
          <w:lang w:val="sr-Cyrl-RS"/>
        </w:rPr>
        <w:t xml:space="preserve"> и </w:t>
      </w:r>
      <w:r w:rsidRPr="00407C7D">
        <w:rPr>
          <w:lang w:val="sr-Cyrl-CS"/>
        </w:rPr>
        <w:t>водопривреде</w:t>
      </w:r>
      <w:r w:rsidRPr="00407C7D">
        <w:rPr>
          <w:lang w:val="sr-Cyrl-RS"/>
        </w:rPr>
        <w:t>, а и преко комерцијалних банака.</w:t>
      </w:r>
    </w:p>
    <w:p w:rsidR="0054695C" w:rsidRPr="00407C7D" w:rsidRDefault="0054695C" w:rsidP="0054695C">
      <w:pPr>
        <w:jc w:val="both"/>
        <w:rPr>
          <w:lang w:val="sr-Cyrl-RS"/>
        </w:rPr>
      </w:pPr>
      <w:r w:rsidRPr="00407C7D">
        <w:rPr>
          <w:lang w:val="sr-Cyrl-RS"/>
        </w:rPr>
        <w:t xml:space="preserve"> </w:t>
      </w:r>
    </w:p>
    <w:p w:rsidR="0054695C" w:rsidRPr="00407C7D" w:rsidRDefault="0054695C" w:rsidP="0054695C">
      <w:pPr>
        <w:jc w:val="both"/>
        <w:rPr>
          <w:lang w:val="sr-Cyrl-CS"/>
        </w:rPr>
      </w:pPr>
      <w:r w:rsidRPr="00407C7D">
        <w:rPr>
          <w:lang w:val="sr-Cyrl-RS"/>
        </w:rPr>
        <w:t>•</w:t>
      </w:r>
      <w:r w:rsidRPr="00407C7D">
        <w:rPr>
          <w:lang w:val="sr-Cyrl-CS"/>
        </w:rPr>
        <w:t xml:space="preserve">  </w:t>
      </w:r>
      <w:r w:rsidRPr="00407C7D">
        <w:rPr>
          <w:lang w:val="sr-Cyrl-RS"/>
        </w:rPr>
        <w:t>Бољи услови за финансирање пољопривреде. У оквиру Министарства пољопривреде</w:t>
      </w:r>
      <w:r w:rsidRPr="00407C7D">
        <w:rPr>
          <w:lang w:val="sr-Cyrl-CS"/>
        </w:rPr>
        <w:t>, шумарства</w:t>
      </w:r>
      <w:r w:rsidRPr="00407C7D">
        <w:rPr>
          <w:lang w:val="sr-Cyrl-RS"/>
        </w:rPr>
        <w:t xml:space="preserve"> и </w:t>
      </w:r>
      <w:r w:rsidRPr="00407C7D">
        <w:rPr>
          <w:lang w:val="sr-Cyrl-CS"/>
        </w:rPr>
        <w:t>водопривреде</w:t>
      </w:r>
      <w:r w:rsidRPr="00407C7D">
        <w:rPr>
          <w:lang w:val="sr-Cyrl-RS"/>
        </w:rPr>
        <w:t xml:space="preserve"> већ постоје програми који пружају кредитну и другу финансијску подршку пољопривредним газдинствима. Са таквим активностима треба наставити и уводити нове могућности финансирања пољопривреде, које би биле у функцији специјализације, модернизације и подизања нивоа конкурентности пољопривредне производње. </w:t>
      </w:r>
    </w:p>
    <w:p w:rsidR="0054695C" w:rsidRPr="00407C7D" w:rsidRDefault="0054695C" w:rsidP="0054695C">
      <w:pPr>
        <w:jc w:val="both"/>
        <w:rPr>
          <w:lang w:val="sr-Cyrl-CS"/>
        </w:rPr>
      </w:pPr>
    </w:p>
    <w:p w:rsidR="0054695C" w:rsidRPr="00407C7D" w:rsidRDefault="0054695C" w:rsidP="0054695C">
      <w:pPr>
        <w:jc w:val="both"/>
        <w:rPr>
          <w:lang w:val="sr-Cyrl-CS"/>
        </w:rPr>
      </w:pPr>
      <w:r w:rsidRPr="00407C7D">
        <w:rPr>
          <w:lang w:val="sr-Cyrl-RS"/>
        </w:rPr>
        <w:t>•</w:t>
      </w:r>
      <w:r w:rsidRPr="00407C7D">
        <w:rPr>
          <w:lang w:val="sr-Cyrl-CS"/>
        </w:rPr>
        <w:t xml:space="preserve">  </w:t>
      </w:r>
      <w:r w:rsidRPr="00407C7D">
        <w:rPr>
          <w:lang w:val="sr-Cyrl-RS"/>
        </w:rPr>
        <w:t>Продужење сезоне гајења воћа и поврћа. Један од важних елемената продужења сезоне јесте подизање нових стакленика и пластеника, за повртарске и поједине воћарске културе.</w:t>
      </w:r>
    </w:p>
    <w:p w:rsidR="0054695C" w:rsidRPr="00407C7D" w:rsidRDefault="0054695C" w:rsidP="0054695C">
      <w:pPr>
        <w:jc w:val="both"/>
        <w:rPr>
          <w:lang w:val="sr-Cyrl-CS"/>
        </w:rPr>
      </w:pPr>
    </w:p>
    <w:p w:rsidR="0054695C" w:rsidRPr="00407C7D" w:rsidRDefault="0054695C" w:rsidP="0054695C">
      <w:pPr>
        <w:jc w:val="both"/>
        <w:rPr>
          <w:lang w:val="sr-Cyrl-CS"/>
        </w:rPr>
      </w:pPr>
      <w:r w:rsidRPr="00407C7D">
        <w:rPr>
          <w:lang w:val="sr-Cyrl-RS"/>
        </w:rPr>
        <w:t>•</w:t>
      </w:r>
      <w:r w:rsidRPr="00407C7D">
        <w:rPr>
          <w:lang w:val="sr-Cyrl-CS"/>
        </w:rPr>
        <w:t xml:space="preserve">  </w:t>
      </w:r>
      <w:r w:rsidRPr="00407C7D">
        <w:rPr>
          <w:lang w:val="sr-Cyrl-RS"/>
        </w:rPr>
        <w:t>Успостављање система наводњавања. Могућности које пружа развијена хидролошка мрежа треба искористити за успостављање система наводњавања у општини. Један од начина финансирања оваквих пројеката треба да буду средњорочни и дугорочни кредити Министарства пољопривреде</w:t>
      </w:r>
      <w:r w:rsidRPr="00407C7D">
        <w:rPr>
          <w:lang w:val="sr-Cyrl-CS"/>
        </w:rPr>
        <w:t>, шумарства</w:t>
      </w:r>
      <w:r w:rsidRPr="00407C7D">
        <w:rPr>
          <w:lang w:val="sr-Cyrl-RS"/>
        </w:rPr>
        <w:t xml:space="preserve"> и </w:t>
      </w:r>
      <w:r w:rsidRPr="00407C7D">
        <w:rPr>
          <w:lang w:val="sr-Cyrl-CS"/>
        </w:rPr>
        <w:t>водопривреде</w:t>
      </w:r>
      <w:r w:rsidRPr="00407C7D">
        <w:rPr>
          <w:lang w:val="sr-Cyrl-RS"/>
        </w:rPr>
        <w:t xml:space="preserve"> и комерцијалних банака, као и донаторска средства.</w:t>
      </w:r>
    </w:p>
    <w:p w:rsidR="0054695C" w:rsidRPr="00407C7D" w:rsidRDefault="0054695C" w:rsidP="0054695C">
      <w:pPr>
        <w:jc w:val="both"/>
        <w:rPr>
          <w:lang w:val="sr-Cyrl-CS"/>
        </w:rPr>
      </w:pPr>
    </w:p>
    <w:p w:rsidR="0054695C" w:rsidRPr="00407C7D" w:rsidRDefault="0054695C" w:rsidP="0054695C">
      <w:pPr>
        <w:jc w:val="both"/>
        <w:rPr>
          <w:lang w:val="sr-Cyrl-CS"/>
        </w:rPr>
      </w:pPr>
      <w:r w:rsidRPr="00407C7D">
        <w:rPr>
          <w:lang w:val="sr-Cyrl-RS"/>
        </w:rPr>
        <w:t>•</w:t>
      </w:r>
      <w:r w:rsidRPr="00407C7D">
        <w:rPr>
          <w:lang w:val="sr-Cyrl-CS"/>
        </w:rPr>
        <w:t xml:space="preserve">  </w:t>
      </w:r>
      <w:r w:rsidRPr="00407C7D">
        <w:rPr>
          <w:lang w:val="sr-Cyrl-RS"/>
        </w:rPr>
        <w:t>Развој прерађивачке индустрије. Прерађивачка индустрија мора да има много већи значај него што га сада има. Имајући у виду претходно наведене проблеме са којима се прерађивачка индустрија у Прокупљу суочава, нужно је да се што пре заврши процес реструктурисања и убрзаног развоја прерађивачке индустрије. Структура пољопривредне производње у општини указује на то да постоји одлична база за развој прехрамбене индустрије која, међутим, у овом тренутку није довољно развијена. Нарочито је уочљив недостатак капацитета за прераду воћа, иако територија општине Прокупље поседује изузетне услове за гајење појединих сорти воћа (вишња, шљива и јабука).</w:t>
      </w:r>
    </w:p>
    <w:p w:rsidR="0054695C" w:rsidRPr="00407C7D" w:rsidRDefault="0054695C" w:rsidP="0054695C">
      <w:pPr>
        <w:jc w:val="both"/>
        <w:rPr>
          <w:lang w:val="sr-Cyrl-CS"/>
        </w:rPr>
      </w:pPr>
    </w:p>
    <w:p w:rsidR="0054695C" w:rsidRPr="00407C7D" w:rsidRDefault="0054695C" w:rsidP="0054695C">
      <w:pPr>
        <w:jc w:val="both"/>
        <w:rPr>
          <w:lang w:val="sr-Cyrl-CS"/>
        </w:rPr>
      </w:pPr>
      <w:r w:rsidRPr="00407C7D">
        <w:rPr>
          <w:lang w:val="sr-Cyrl-RS"/>
        </w:rPr>
        <w:t>•</w:t>
      </w:r>
      <w:r w:rsidRPr="00407C7D">
        <w:rPr>
          <w:lang w:val="sr-Cyrl-CS"/>
        </w:rPr>
        <w:t xml:space="preserve">  </w:t>
      </w:r>
      <w:r w:rsidRPr="00407C7D">
        <w:rPr>
          <w:lang w:val="sr-Cyrl-RS"/>
        </w:rPr>
        <w:t>Потребно је спровести и планско подизање нових засада са квалитетним и продуктивним</w:t>
      </w:r>
      <w:r w:rsidRPr="00407C7D">
        <w:rPr>
          <w:lang w:val="sr-Cyrl-CS"/>
        </w:rPr>
        <w:t xml:space="preserve">  </w:t>
      </w:r>
      <w:r w:rsidRPr="00407C7D">
        <w:rPr>
          <w:lang w:val="sr-Cyrl-RS"/>
        </w:rPr>
        <w:t xml:space="preserve">сортама, дати већи приоритет јагодичастом воћу и обимнија производња садница са заштићеним географским пореклом (аутохтоне сорте). Неопходно је и подизање нових прерађивачких и складишних капацитета-хладњача и сушара по стандардима ЕУ. У смислу био-технолошких иновација требало би подстакнути пољопривредне произвођаче за узгој нових биљних култура (индустријско и лековито биље) и животињских врста обзиром да климатски услови то дозвољавају. Примена савремене технологије и механизације, као и увођење ЕУ стандарда у пољопривредној производњи (примена ИСО и ХЦЦП стандарда) несумњиво би овај процес значајно убрзала. </w:t>
      </w:r>
    </w:p>
    <w:p w:rsidR="0054695C" w:rsidRPr="00407C7D" w:rsidRDefault="0054695C" w:rsidP="0054695C">
      <w:pPr>
        <w:jc w:val="both"/>
        <w:rPr>
          <w:lang w:val="sr-Cyrl-CS"/>
        </w:rPr>
      </w:pPr>
    </w:p>
    <w:p w:rsidR="0054695C" w:rsidRPr="00407C7D" w:rsidRDefault="0054695C" w:rsidP="0054695C">
      <w:pPr>
        <w:jc w:val="both"/>
        <w:rPr>
          <w:lang w:val="sr-Cyrl-RS"/>
        </w:rPr>
      </w:pPr>
      <w:r w:rsidRPr="00407C7D">
        <w:rPr>
          <w:lang w:val="sr-Cyrl-RS"/>
        </w:rPr>
        <w:t>•</w:t>
      </w:r>
      <w:r w:rsidRPr="00407C7D">
        <w:rPr>
          <w:lang w:val="sr-Cyrl-CS"/>
        </w:rPr>
        <w:t xml:space="preserve">  </w:t>
      </w:r>
      <w:r w:rsidRPr="00407C7D">
        <w:rPr>
          <w:lang w:val="sr-Cyrl-RS"/>
        </w:rPr>
        <w:t>Развој села. Највећа конкурентска предност села јесте обиље слободних локација за привлачење инвестиција, међутим, углавном без инфраструктуре (пут, гас, вода и канализација, телекомуникација и електрична енергија). Поред пољопривредних активности, села имају развојну шансе на плану активности везаних за рекреацију и одмор, тј. за развој сеоског туризма.</w:t>
      </w:r>
    </w:p>
    <w:p w:rsidR="0054695C" w:rsidRPr="00407C7D" w:rsidRDefault="0054695C" w:rsidP="0054695C">
      <w:pPr>
        <w:jc w:val="both"/>
        <w:rPr>
          <w:lang w:val="sr-Cyrl-CS"/>
        </w:rPr>
      </w:pPr>
    </w:p>
    <w:p w:rsidR="0054695C" w:rsidRPr="00407C7D" w:rsidRDefault="0054695C" w:rsidP="0054695C">
      <w:pPr>
        <w:rPr>
          <w:lang w:val="sr-Cyrl-CS"/>
        </w:rPr>
      </w:pPr>
    </w:p>
    <w:p w:rsidR="0054695C" w:rsidRPr="00407C7D" w:rsidRDefault="0054695C" w:rsidP="0054695C">
      <w:pPr>
        <w:rPr>
          <w:lang w:val="sr-Cyrl-CS"/>
        </w:rPr>
      </w:pPr>
    </w:p>
    <w:p w:rsidR="0054695C" w:rsidRPr="00407C7D" w:rsidRDefault="0054695C" w:rsidP="0054695C">
      <w:pPr>
        <w:rPr>
          <w:lang w:val="sr-Cyrl-CS"/>
        </w:rPr>
      </w:pPr>
    </w:p>
    <w:p w:rsidR="0054695C" w:rsidRPr="00407C7D" w:rsidRDefault="0054695C" w:rsidP="004A6AEE">
      <w:pPr>
        <w:widowControl/>
        <w:numPr>
          <w:ilvl w:val="1"/>
          <w:numId w:val="26"/>
        </w:numPr>
        <w:autoSpaceDE/>
        <w:autoSpaceDN/>
        <w:rPr>
          <w:b/>
          <w:u w:val="single"/>
          <w:lang w:val="sr-Cyrl-RS"/>
        </w:rPr>
      </w:pPr>
      <w:r w:rsidRPr="00407C7D">
        <w:rPr>
          <w:lang w:val="sr-Cyrl-CS"/>
        </w:rPr>
        <w:br w:type="page"/>
      </w:r>
      <w:r w:rsidRPr="00407C7D">
        <w:rPr>
          <w:b/>
        </w:rPr>
        <w:lastRenderedPageBreak/>
        <w:t xml:space="preserve"> </w:t>
      </w:r>
      <w:r w:rsidRPr="00407C7D">
        <w:rPr>
          <w:b/>
          <w:sz w:val="28"/>
          <w:szCs w:val="28"/>
          <w:u w:val="single"/>
          <w:lang w:val="sr-Cyrl-RS"/>
        </w:rPr>
        <w:t xml:space="preserve">Табеларни приказ планираних мера </w:t>
      </w:r>
      <w:r w:rsidRPr="00407C7D">
        <w:rPr>
          <w:b/>
          <w:sz w:val="28"/>
          <w:szCs w:val="28"/>
          <w:u w:val="single"/>
          <w:lang w:val="sr-Cyrl-CS"/>
        </w:rPr>
        <w:t>и финансијских средстава</w:t>
      </w:r>
    </w:p>
    <w:p w:rsidR="0054695C" w:rsidRPr="00407C7D" w:rsidRDefault="0054695C" w:rsidP="0054695C">
      <w:pPr>
        <w:jc w:val="both"/>
        <w:rPr>
          <w:b/>
          <w:lang w:val="sr-Cyrl-CS"/>
        </w:rPr>
      </w:pPr>
    </w:p>
    <w:p w:rsidR="0054695C" w:rsidRPr="00407C7D" w:rsidRDefault="0054695C" w:rsidP="0054695C">
      <w:pPr>
        <w:jc w:val="both"/>
        <w:rPr>
          <w:b/>
          <w:lang w:val="sr-Cyrl-CS"/>
        </w:rPr>
      </w:pPr>
    </w:p>
    <w:p w:rsidR="0054695C" w:rsidRPr="00407C7D" w:rsidRDefault="0054695C" w:rsidP="0054695C">
      <w:pPr>
        <w:spacing w:after="120"/>
        <w:jc w:val="both"/>
        <w:rPr>
          <w:b/>
          <w:lang w:val="sr-Cyrl-CS"/>
        </w:rPr>
      </w:pPr>
      <w:r w:rsidRPr="00407C7D">
        <w:rPr>
          <w:b/>
          <w:lang w:val="sr-Cyrl-RS"/>
        </w:rPr>
        <w:t xml:space="preserve">Табела 1. </w:t>
      </w:r>
      <w:r w:rsidRPr="00407C7D">
        <w:rPr>
          <w:b/>
          <w:lang w:val="sr-Cyrl-CS"/>
        </w:rPr>
        <w:t>М</w:t>
      </w:r>
      <w:r w:rsidRPr="00407C7D">
        <w:rPr>
          <w:b/>
          <w:lang w:val="sr-Cyrl-RS"/>
        </w:rPr>
        <w:t>ере директних плаћања</w:t>
      </w:r>
    </w:p>
    <w:p w:rsidR="0054695C" w:rsidRPr="00407C7D" w:rsidRDefault="0054695C" w:rsidP="0054695C">
      <w:pPr>
        <w:spacing w:after="120"/>
        <w:jc w:val="both"/>
        <w:rPr>
          <w:b/>
          <w:lang w:val="sr-Cyrl-CS"/>
        </w:rPr>
      </w:pPr>
    </w:p>
    <w:tbl>
      <w:tblPr>
        <w:tblW w:w="5616" w:type="pct"/>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2491"/>
        <w:gridCol w:w="917"/>
        <w:gridCol w:w="1421"/>
        <w:gridCol w:w="1249"/>
        <w:gridCol w:w="1178"/>
        <w:gridCol w:w="1361"/>
        <w:gridCol w:w="911"/>
      </w:tblGrid>
      <w:tr w:rsidR="0054695C" w:rsidRPr="00407C7D" w:rsidTr="00DC5F0D">
        <w:trPr>
          <w:trHeight w:val="1535"/>
        </w:trPr>
        <w:tc>
          <w:tcPr>
            <w:tcW w:w="399" w:type="pct"/>
            <w:shd w:val="clear" w:color="auto" w:fill="auto"/>
            <w:vAlign w:val="center"/>
          </w:tcPr>
          <w:p w:rsidR="0054695C" w:rsidRPr="00407C7D" w:rsidRDefault="0054695C" w:rsidP="00DC5F0D">
            <w:pPr>
              <w:jc w:val="center"/>
              <w:rPr>
                <w:b/>
                <w:sz w:val="20"/>
                <w:szCs w:val="20"/>
              </w:rPr>
            </w:pPr>
            <w:r w:rsidRPr="00407C7D">
              <w:rPr>
                <w:b/>
                <w:sz w:val="20"/>
                <w:szCs w:val="20"/>
              </w:rPr>
              <w:t>Редни број</w:t>
            </w:r>
          </w:p>
        </w:tc>
        <w:tc>
          <w:tcPr>
            <w:tcW w:w="1203" w:type="pct"/>
            <w:shd w:val="clear" w:color="auto" w:fill="auto"/>
            <w:vAlign w:val="center"/>
          </w:tcPr>
          <w:p w:rsidR="0054695C" w:rsidRPr="00407C7D" w:rsidRDefault="0054695C" w:rsidP="00DC5F0D">
            <w:pPr>
              <w:jc w:val="center"/>
              <w:rPr>
                <w:b/>
                <w:sz w:val="20"/>
                <w:szCs w:val="20"/>
                <w:lang w:val="sr-Cyrl-RS"/>
              </w:rPr>
            </w:pPr>
            <w:r w:rsidRPr="00407C7D">
              <w:rPr>
                <w:b/>
                <w:sz w:val="20"/>
                <w:szCs w:val="20"/>
                <w:lang w:val="sr-Cyrl-RS"/>
              </w:rPr>
              <w:t>Назив</w:t>
            </w:r>
            <w:r w:rsidRPr="00407C7D">
              <w:rPr>
                <w:b/>
                <w:sz w:val="20"/>
                <w:szCs w:val="20"/>
              </w:rPr>
              <w:t xml:space="preserve"> мер</w:t>
            </w:r>
            <w:r w:rsidRPr="00407C7D">
              <w:rPr>
                <w:b/>
                <w:sz w:val="20"/>
                <w:szCs w:val="20"/>
                <w:lang w:val="sr-Cyrl-RS"/>
              </w:rPr>
              <w:t>е</w:t>
            </w:r>
          </w:p>
        </w:tc>
        <w:tc>
          <w:tcPr>
            <w:tcW w:w="443" w:type="pct"/>
            <w:vAlign w:val="center"/>
          </w:tcPr>
          <w:p w:rsidR="0054695C" w:rsidRPr="00407C7D" w:rsidRDefault="0054695C" w:rsidP="00DC5F0D">
            <w:pPr>
              <w:jc w:val="center"/>
              <w:rPr>
                <w:b/>
                <w:sz w:val="20"/>
                <w:szCs w:val="20"/>
                <w:lang w:val="sr-Cyrl-RS"/>
              </w:rPr>
            </w:pPr>
            <w:r w:rsidRPr="00407C7D">
              <w:rPr>
                <w:b/>
                <w:sz w:val="20"/>
                <w:szCs w:val="20"/>
                <w:lang w:val="sr-Cyrl-RS"/>
              </w:rPr>
              <w:t>Шифра мере</w:t>
            </w:r>
          </w:p>
        </w:tc>
        <w:tc>
          <w:tcPr>
            <w:tcW w:w="686" w:type="pct"/>
            <w:shd w:val="clear" w:color="auto" w:fill="auto"/>
            <w:vAlign w:val="center"/>
          </w:tcPr>
          <w:p w:rsidR="0054695C" w:rsidRPr="00407C7D" w:rsidRDefault="0054695C" w:rsidP="00DC5F0D">
            <w:pPr>
              <w:jc w:val="center"/>
              <w:rPr>
                <w:b/>
                <w:sz w:val="20"/>
                <w:szCs w:val="20"/>
                <w:lang w:val="sr-Cyrl-RS"/>
              </w:rPr>
            </w:pPr>
            <w:r w:rsidRPr="00407C7D">
              <w:rPr>
                <w:b/>
                <w:sz w:val="20"/>
                <w:szCs w:val="20"/>
              </w:rPr>
              <w:t xml:space="preserve">Планирани </w:t>
            </w:r>
            <w:r w:rsidRPr="00407C7D">
              <w:rPr>
                <w:b/>
                <w:sz w:val="20"/>
                <w:szCs w:val="20"/>
                <w:lang w:val="sr-Cyrl-RS"/>
              </w:rPr>
              <w:t xml:space="preserve">буџет за </w:t>
            </w:r>
            <w:r w:rsidRPr="00407C7D">
              <w:rPr>
                <w:b/>
                <w:sz w:val="20"/>
                <w:szCs w:val="20"/>
                <w:lang w:val="sr-Cyrl-CS"/>
              </w:rPr>
              <w:t>текућу годину без пренетих обавеза</w:t>
            </w:r>
            <w:r w:rsidRPr="00407C7D">
              <w:rPr>
                <w:b/>
                <w:sz w:val="20"/>
                <w:szCs w:val="20"/>
              </w:rPr>
              <w:t xml:space="preserve"> </w:t>
            </w:r>
          </w:p>
          <w:p w:rsidR="0054695C" w:rsidRPr="00407C7D" w:rsidRDefault="0054695C" w:rsidP="00DC5F0D">
            <w:pPr>
              <w:jc w:val="center"/>
              <w:rPr>
                <w:sz w:val="20"/>
                <w:szCs w:val="20"/>
              </w:rPr>
            </w:pPr>
            <w:r w:rsidRPr="00407C7D">
              <w:rPr>
                <w:sz w:val="20"/>
                <w:szCs w:val="20"/>
              </w:rPr>
              <w:t>(</w:t>
            </w:r>
            <w:r w:rsidRPr="00407C7D">
              <w:rPr>
                <w:sz w:val="20"/>
                <w:szCs w:val="20"/>
                <w:lang w:val="sr-Cyrl-RS"/>
              </w:rPr>
              <w:t>у РСД</w:t>
            </w:r>
            <w:r w:rsidRPr="00407C7D">
              <w:rPr>
                <w:sz w:val="20"/>
                <w:szCs w:val="20"/>
              </w:rPr>
              <w:t>)</w:t>
            </w:r>
          </w:p>
        </w:tc>
        <w:tc>
          <w:tcPr>
            <w:tcW w:w="603" w:type="pct"/>
            <w:shd w:val="clear" w:color="auto" w:fill="auto"/>
            <w:vAlign w:val="center"/>
          </w:tcPr>
          <w:p w:rsidR="0054695C" w:rsidRPr="00407C7D" w:rsidRDefault="0054695C" w:rsidP="00DC5F0D">
            <w:pPr>
              <w:jc w:val="center"/>
              <w:rPr>
                <w:b/>
                <w:sz w:val="20"/>
                <w:szCs w:val="20"/>
              </w:rPr>
            </w:pPr>
            <w:r w:rsidRPr="00407C7D">
              <w:rPr>
                <w:b/>
                <w:sz w:val="20"/>
                <w:szCs w:val="20"/>
                <w:lang w:val="sr-Cyrl-RS"/>
              </w:rPr>
              <w:t>Износ подстицаја</w:t>
            </w:r>
            <w:r w:rsidRPr="00407C7D">
              <w:rPr>
                <w:b/>
                <w:sz w:val="20"/>
                <w:szCs w:val="20"/>
              </w:rPr>
              <w:t xml:space="preserve"> по</w:t>
            </w:r>
            <w:r w:rsidRPr="00407C7D">
              <w:rPr>
                <w:b/>
                <w:sz w:val="20"/>
                <w:szCs w:val="20"/>
                <w:lang w:val="sr-Cyrl-RS"/>
              </w:rPr>
              <w:t xml:space="preserve"> јединици мере </w:t>
            </w:r>
            <w:r w:rsidRPr="00407C7D">
              <w:rPr>
                <w:sz w:val="20"/>
                <w:szCs w:val="20"/>
              </w:rPr>
              <w:t>(апсолутни износ</w:t>
            </w:r>
            <w:r w:rsidRPr="00407C7D">
              <w:rPr>
                <w:sz w:val="20"/>
                <w:szCs w:val="20"/>
                <w:lang w:val="sr-Cyrl-RS"/>
              </w:rPr>
              <w:t xml:space="preserve"> у РСД</w:t>
            </w:r>
            <w:r w:rsidRPr="00407C7D">
              <w:rPr>
                <w:sz w:val="20"/>
                <w:szCs w:val="20"/>
              </w:rPr>
              <w:t>)</w:t>
            </w:r>
          </w:p>
        </w:tc>
        <w:tc>
          <w:tcPr>
            <w:tcW w:w="569" w:type="pct"/>
            <w:shd w:val="clear" w:color="auto" w:fill="auto"/>
            <w:vAlign w:val="center"/>
          </w:tcPr>
          <w:p w:rsidR="0054695C" w:rsidRPr="00407C7D" w:rsidRDefault="0054695C" w:rsidP="00DC5F0D">
            <w:pPr>
              <w:jc w:val="center"/>
              <w:rPr>
                <w:b/>
                <w:sz w:val="20"/>
                <w:szCs w:val="20"/>
                <w:lang w:val="sr-Cyrl-CS"/>
              </w:rPr>
            </w:pPr>
            <w:r w:rsidRPr="00407C7D">
              <w:rPr>
                <w:b/>
                <w:sz w:val="20"/>
                <w:szCs w:val="20"/>
                <w:lang w:val="sr-Cyrl-RS"/>
              </w:rPr>
              <w:t>Износ подстицаја</w:t>
            </w:r>
            <w:r w:rsidRPr="00407C7D">
              <w:rPr>
                <w:b/>
                <w:sz w:val="20"/>
                <w:szCs w:val="20"/>
              </w:rPr>
              <w:t xml:space="preserve"> по кориснику  (%)</w:t>
            </w:r>
            <w:r w:rsidRPr="00407C7D">
              <w:rPr>
                <w:b/>
                <w:sz w:val="20"/>
                <w:szCs w:val="20"/>
                <w:lang w:val="sr-Cyrl-CS"/>
              </w:rPr>
              <w:t xml:space="preserve"> </w:t>
            </w:r>
          </w:p>
          <w:p w:rsidR="0054695C" w:rsidRPr="00407C7D" w:rsidRDefault="0054695C" w:rsidP="00DC5F0D">
            <w:pPr>
              <w:jc w:val="center"/>
              <w:rPr>
                <w:sz w:val="20"/>
                <w:szCs w:val="20"/>
              </w:rPr>
            </w:pPr>
          </w:p>
        </w:tc>
        <w:tc>
          <w:tcPr>
            <w:tcW w:w="657" w:type="pct"/>
          </w:tcPr>
          <w:p w:rsidR="0054695C" w:rsidRPr="00407C7D" w:rsidRDefault="0054695C" w:rsidP="00DC5F0D">
            <w:pPr>
              <w:jc w:val="center"/>
              <w:rPr>
                <w:b/>
                <w:sz w:val="20"/>
                <w:szCs w:val="20"/>
                <w:lang w:val="sr-Cyrl-RS"/>
              </w:rPr>
            </w:pPr>
            <w:r w:rsidRPr="00407C7D">
              <w:rPr>
                <w:b/>
                <w:sz w:val="20"/>
                <w:szCs w:val="20"/>
                <w:lang w:val="sr-Cyrl-RS"/>
              </w:rPr>
              <w:t>Максимални износ подршке по кориснику (ако је дефинисан)</w:t>
            </w:r>
          </w:p>
          <w:p w:rsidR="0054695C" w:rsidRPr="00407C7D" w:rsidRDefault="0054695C" w:rsidP="00DC5F0D">
            <w:pPr>
              <w:jc w:val="center"/>
              <w:rPr>
                <w:sz w:val="20"/>
                <w:szCs w:val="20"/>
                <w:lang w:val="sr-Cyrl-RS"/>
              </w:rPr>
            </w:pPr>
            <w:r w:rsidRPr="00407C7D">
              <w:rPr>
                <w:sz w:val="20"/>
                <w:szCs w:val="20"/>
                <w:lang w:val="sr-Cyrl-RS"/>
              </w:rPr>
              <w:t>(РСД)</w:t>
            </w:r>
          </w:p>
        </w:tc>
        <w:tc>
          <w:tcPr>
            <w:tcW w:w="440" w:type="pct"/>
            <w:shd w:val="clear" w:color="auto" w:fill="auto"/>
          </w:tcPr>
          <w:p w:rsidR="0054695C" w:rsidRPr="00407C7D" w:rsidRDefault="0054695C" w:rsidP="00DC5F0D">
            <w:pPr>
              <w:rPr>
                <w:i/>
                <w:lang w:val="sr-Cyrl-CS"/>
              </w:rPr>
            </w:pPr>
            <w:r w:rsidRPr="00407C7D">
              <w:rPr>
                <w:b/>
                <w:sz w:val="20"/>
                <w:szCs w:val="20"/>
                <w:lang w:val="sr-Cyrl-CS"/>
              </w:rPr>
              <w:t>Пренете обавезе</w:t>
            </w:r>
          </w:p>
        </w:tc>
      </w:tr>
      <w:tr w:rsidR="0054695C" w:rsidRPr="00407C7D" w:rsidTr="00DC5F0D">
        <w:trPr>
          <w:trHeight w:val="422"/>
        </w:trPr>
        <w:tc>
          <w:tcPr>
            <w:tcW w:w="399" w:type="pct"/>
            <w:shd w:val="clear" w:color="auto" w:fill="auto"/>
            <w:vAlign w:val="center"/>
          </w:tcPr>
          <w:p w:rsidR="0054695C" w:rsidRPr="00407C7D" w:rsidRDefault="0054695C" w:rsidP="00DC5F0D">
            <w:pPr>
              <w:jc w:val="right"/>
              <w:rPr>
                <w:sz w:val="20"/>
                <w:szCs w:val="20"/>
                <w:lang w:val="sr-Cyrl-RS"/>
              </w:rPr>
            </w:pPr>
            <w:r w:rsidRPr="00407C7D">
              <w:rPr>
                <w:sz w:val="20"/>
                <w:szCs w:val="20"/>
                <w:lang w:val="sr-Cyrl-RS"/>
              </w:rPr>
              <w:t>1.</w:t>
            </w:r>
          </w:p>
        </w:tc>
        <w:tc>
          <w:tcPr>
            <w:tcW w:w="1203" w:type="pct"/>
            <w:shd w:val="clear" w:color="auto" w:fill="auto"/>
            <w:vAlign w:val="center"/>
          </w:tcPr>
          <w:p w:rsidR="0054695C" w:rsidRPr="00407C7D" w:rsidRDefault="0054695C" w:rsidP="00DC5F0D">
            <w:pPr>
              <w:rPr>
                <w:b/>
                <w:lang w:val="sr-Cyrl-RS"/>
              </w:rPr>
            </w:pPr>
            <w:r w:rsidRPr="00407C7D">
              <w:rPr>
                <w:b/>
              </w:rPr>
              <w:t>РЕГРЕСИ</w:t>
            </w:r>
          </w:p>
          <w:p w:rsidR="0054695C" w:rsidRPr="00407C7D" w:rsidRDefault="0054695C" w:rsidP="00DC5F0D">
            <w:pPr>
              <w:rPr>
                <w:b/>
                <w:lang w:val="sr-Cyrl-RS"/>
              </w:rPr>
            </w:pPr>
          </w:p>
        </w:tc>
        <w:tc>
          <w:tcPr>
            <w:tcW w:w="443" w:type="pct"/>
            <w:vAlign w:val="center"/>
          </w:tcPr>
          <w:p w:rsidR="0054695C" w:rsidRPr="00407C7D" w:rsidRDefault="0054695C" w:rsidP="00DC5F0D">
            <w:pPr>
              <w:jc w:val="center"/>
              <w:rPr>
                <w:b/>
                <w:sz w:val="20"/>
                <w:szCs w:val="20"/>
                <w:lang w:val="sr-Cyrl-CS"/>
              </w:rPr>
            </w:pPr>
            <w:r w:rsidRPr="00407C7D">
              <w:rPr>
                <w:b/>
                <w:sz w:val="20"/>
                <w:szCs w:val="20"/>
              </w:rPr>
              <w:t>100.1</w:t>
            </w:r>
            <w:r w:rsidRPr="00407C7D">
              <w:rPr>
                <w:b/>
                <w:sz w:val="20"/>
                <w:szCs w:val="20"/>
                <w:lang w:val="sr-Cyrl-CS"/>
              </w:rPr>
              <w:t>.</w:t>
            </w:r>
          </w:p>
        </w:tc>
        <w:tc>
          <w:tcPr>
            <w:tcW w:w="686" w:type="pct"/>
            <w:shd w:val="clear" w:color="auto" w:fill="auto"/>
            <w:vAlign w:val="center"/>
          </w:tcPr>
          <w:p w:rsidR="0054695C" w:rsidRPr="00407C7D" w:rsidRDefault="0054695C" w:rsidP="00DC5F0D">
            <w:pPr>
              <w:jc w:val="right"/>
              <w:rPr>
                <w:sz w:val="20"/>
                <w:szCs w:val="20"/>
                <w:lang w:val="sr-Cyrl-CS"/>
              </w:rPr>
            </w:pPr>
            <w:r w:rsidRPr="00407C7D">
              <w:rPr>
                <w:sz w:val="20"/>
                <w:szCs w:val="20"/>
                <w:lang w:val="sr-Cyrl-CS"/>
              </w:rPr>
              <w:t>600</w:t>
            </w:r>
            <w:r w:rsidRPr="00407C7D">
              <w:rPr>
                <w:sz w:val="20"/>
                <w:szCs w:val="20"/>
              </w:rPr>
              <w:t>.000</w:t>
            </w:r>
            <w:r w:rsidRPr="00407C7D">
              <w:rPr>
                <w:sz w:val="20"/>
                <w:szCs w:val="20"/>
                <w:lang w:val="sr-Cyrl-CS"/>
              </w:rPr>
              <w:t>,00</w:t>
            </w:r>
          </w:p>
        </w:tc>
        <w:tc>
          <w:tcPr>
            <w:tcW w:w="603" w:type="pct"/>
            <w:shd w:val="clear" w:color="auto" w:fill="auto"/>
            <w:vAlign w:val="center"/>
          </w:tcPr>
          <w:p w:rsidR="0054695C" w:rsidRPr="00407C7D" w:rsidRDefault="0054695C" w:rsidP="00DC5F0D">
            <w:pPr>
              <w:jc w:val="right"/>
              <w:rPr>
                <w:sz w:val="20"/>
                <w:szCs w:val="20"/>
              </w:rPr>
            </w:pPr>
            <w:r w:rsidRPr="00407C7D">
              <w:rPr>
                <w:sz w:val="20"/>
                <w:szCs w:val="20"/>
              </w:rPr>
              <w:t>/</w:t>
            </w:r>
          </w:p>
        </w:tc>
        <w:tc>
          <w:tcPr>
            <w:tcW w:w="569" w:type="pct"/>
            <w:shd w:val="clear" w:color="auto" w:fill="auto"/>
            <w:vAlign w:val="center"/>
          </w:tcPr>
          <w:p w:rsidR="0054695C" w:rsidRPr="00407C7D" w:rsidRDefault="0054695C" w:rsidP="00DC5F0D">
            <w:pPr>
              <w:jc w:val="right"/>
              <w:rPr>
                <w:sz w:val="20"/>
                <w:szCs w:val="20"/>
              </w:rPr>
            </w:pPr>
            <w:r w:rsidRPr="00407C7D">
              <w:rPr>
                <w:sz w:val="20"/>
                <w:szCs w:val="20"/>
              </w:rPr>
              <w:t>70%</w:t>
            </w:r>
          </w:p>
        </w:tc>
        <w:tc>
          <w:tcPr>
            <w:tcW w:w="657" w:type="pct"/>
            <w:vAlign w:val="center"/>
          </w:tcPr>
          <w:p w:rsidR="0054695C" w:rsidRPr="00407C7D" w:rsidRDefault="0054695C" w:rsidP="00DC5F0D">
            <w:pPr>
              <w:jc w:val="right"/>
              <w:rPr>
                <w:sz w:val="20"/>
                <w:szCs w:val="20"/>
              </w:rPr>
            </w:pPr>
            <w:r w:rsidRPr="00407C7D">
              <w:rPr>
                <w:sz w:val="20"/>
                <w:szCs w:val="20"/>
              </w:rPr>
              <w:t>/</w:t>
            </w:r>
          </w:p>
        </w:tc>
        <w:tc>
          <w:tcPr>
            <w:tcW w:w="440" w:type="pct"/>
            <w:shd w:val="clear" w:color="auto" w:fill="auto"/>
          </w:tcPr>
          <w:p w:rsidR="0054695C" w:rsidRPr="00407C7D" w:rsidRDefault="0054695C" w:rsidP="00DC5F0D">
            <w:pPr>
              <w:rPr>
                <w:i/>
                <w:sz w:val="20"/>
                <w:szCs w:val="20"/>
              </w:rPr>
            </w:pPr>
          </w:p>
        </w:tc>
      </w:tr>
      <w:tr w:rsidR="0054695C" w:rsidRPr="00407C7D" w:rsidTr="00DC5F0D">
        <w:trPr>
          <w:gridAfter w:val="3"/>
          <w:wAfter w:w="1666" w:type="pct"/>
          <w:trHeight w:val="464"/>
        </w:trPr>
        <w:tc>
          <w:tcPr>
            <w:tcW w:w="399" w:type="pct"/>
          </w:tcPr>
          <w:p w:rsidR="0054695C" w:rsidRPr="00407C7D" w:rsidRDefault="0054695C" w:rsidP="00DC5F0D">
            <w:pPr>
              <w:jc w:val="both"/>
              <w:rPr>
                <w:b/>
                <w:sz w:val="20"/>
                <w:szCs w:val="20"/>
              </w:rPr>
            </w:pPr>
          </w:p>
        </w:tc>
        <w:tc>
          <w:tcPr>
            <w:tcW w:w="1203" w:type="pct"/>
            <w:shd w:val="clear" w:color="auto" w:fill="auto"/>
            <w:vAlign w:val="center"/>
          </w:tcPr>
          <w:p w:rsidR="0054695C" w:rsidRPr="00407C7D" w:rsidRDefault="0054695C" w:rsidP="00DC5F0D">
            <w:r w:rsidRPr="00407C7D">
              <w:rPr>
                <w:b/>
              </w:rPr>
              <w:t xml:space="preserve">УКУПНО </w:t>
            </w:r>
          </w:p>
        </w:tc>
        <w:tc>
          <w:tcPr>
            <w:tcW w:w="443" w:type="pct"/>
          </w:tcPr>
          <w:p w:rsidR="0054695C" w:rsidRPr="00407C7D" w:rsidRDefault="0054695C" w:rsidP="00DC5F0D">
            <w:pPr>
              <w:jc w:val="both"/>
              <w:rPr>
                <w:sz w:val="20"/>
                <w:szCs w:val="20"/>
              </w:rPr>
            </w:pPr>
          </w:p>
        </w:tc>
        <w:tc>
          <w:tcPr>
            <w:tcW w:w="686" w:type="pct"/>
            <w:shd w:val="clear" w:color="auto" w:fill="auto"/>
            <w:vAlign w:val="center"/>
          </w:tcPr>
          <w:p w:rsidR="0054695C" w:rsidRPr="00407C7D" w:rsidRDefault="0054695C" w:rsidP="00DC5F0D">
            <w:pPr>
              <w:jc w:val="right"/>
              <w:rPr>
                <w:b/>
                <w:sz w:val="20"/>
                <w:szCs w:val="20"/>
                <w:lang w:val="sr-Cyrl-CS"/>
              </w:rPr>
            </w:pPr>
            <w:r w:rsidRPr="00407C7D">
              <w:rPr>
                <w:b/>
                <w:sz w:val="20"/>
                <w:szCs w:val="20"/>
                <w:lang w:val="sr-Latn-RS"/>
              </w:rPr>
              <w:t>600</w:t>
            </w:r>
            <w:r w:rsidRPr="00407C7D">
              <w:rPr>
                <w:b/>
                <w:sz w:val="20"/>
                <w:szCs w:val="20"/>
              </w:rPr>
              <w:t>.000</w:t>
            </w:r>
            <w:r w:rsidRPr="00407C7D">
              <w:rPr>
                <w:b/>
                <w:sz w:val="20"/>
                <w:szCs w:val="20"/>
                <w:lang w:val="sr-Cyrl-CS"/>
              </w:rPr>
              <w:t>,00</w:t>
            </w:r>
          </w:p>
        </w:tc>
        <w:tc>
          <w:tcPr>
            <w:tcW w:w="603" w:type="pct"/>
            <w:shd w:val="clear" w:color="auto" w:fill="auto"/>
          </w:tcPr>
          <w:p w:rsidR="0054695C" w:rsidRPr="00407C7D" w:rsidRDefault="0054695C" w:rsidP="00DC5F0D">
            <w:pPr>
              <w:jc w:val="both"/>
              <w:rPr>
                <w:sz w:val="20"/>
                <w:szCs w:val="20"/>
              </w:rPr>
            </w:pPr>
          </w:p>
        </w:tc>
      </w:tr>
    </w:tbl>
    <w:p w:rsidR="0054695C" w:rsidRPr="00407C7D" w:rsidRDefault="0054695C" w:rsidP="0054695C">
      <w:pPr>
        <w:jc w:val="both"/>
        <w:rPr>
          <w:b/>
          <w:lang w:val="sr-Cyrl-CS"/>
        </w:rPr>
      </w:pPr>
    </w:p>
    <w:p w:rsidR="0054695C" w:rsidRPr="00407C7D" w:rsidRDefault="0054695C" w:rsidP="0054695C">
      <w:pPr>
        <w:jc w:val="both"/>
        <w:rPr>
          <w:b/>
          <w:lang w:val="sr-Latn-RS"/>
        </w:rPr>
      </w:pPr>
    </w:p>
    <w:p w:rsidR="0054695C" w:rsidRPr="00407C7D" w:rsidRDefault="0054695C" w:rsidP="0054695C">
      <w:pPr>
        <w:tabs>
          <w:tab w:val="left" w:pos="567"/>
        </w:tabs>
        <w:spacing w:after="120"/>
        <w:rPr>
          <w:rFonts w:eastAsia="MS Mincho"/>
          <w:lang w:val="sr-Cyrl-RS" w:eastAsia="ja-JP"/>
        </w:rPr>
      </w:pPr>
      <w:r w:rsidRPr="00407C7D">
        <w:rPr>
          <w:b/>
          <w:lang w:val="sr-Cyrl-RS"/>
        </w:rPr>
        <w:t xml:space="preserve">Табела </w:t>
      </w:r>
      <w:r w:rsidRPr="00407C7D">
        <w:rPr>
          <w:b/>
          <w:lang w:val="sr-Cyrl-CS"/>
        </w:rPr>
        <w:t>2</w:t>
      </w:r>
      <w:r w:rsidRPr="00407C7D">
        <w:rPr>
          <w:b/>
          <w:lang w:val="sr-Cyrl-RS"/>
        </w:rPr>
        <w:t xml:space="preserve">. </w:t>
      </w:r>
      <w:r w:rsidRPr="00407C7D">
        <w:rPr>
          <w:rFonts w:eastAsia="MS Mincho"/>
          <w:lang w:val="sr-Cyrl-RS" w:eastAsia="ja-JP"/>
        </w:rPr>
        <w:t>Мере кредитне подршке</w:t>
      </w:r>
    </w:p>
    <w:p w:rsidR="0054695C" w:rsidRPr="00407C7D" w:rsidRDefault="0054695C" w:rsidP="0054695C">
      <w:pPr>
        <w:spacing w:after="120"/>
        <w:jc w:val="both"/>
        <w:rPr>
          <w:b/>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1444"/>
        <w:gridCol w:w="844"/>
        <w:gridCol w:w="1397"/>
        <w:gridCol w:w="1323"/>
        <w:gridCol w:w="1236"/>
        <w:gridCol w:w="1321"/>
        <w:gridCol w:w="922"/>
      </w:tblGrid>
      <w:tr w:rsidR="0054695C" w:rsidRPr="00407C7D" w:rsidTr="00DC5F0D">
        <w:trPr>
          <w:trHeight w:val="1535"/>
        </w:trPr>
        <w:tc>
          <w:tcPr>
            <w:tcW w:w="405" w:type="pct"/>
            <w:shd w:val="clear" w:color="auto" w:fill="auto"/>
            <w:vAlign w:val="center"/>
          </w:tcPr>
          <w:p w:rsidR="0054695C" w:rsidRPr="00407C7D" w:rsidRDefault="0054695C" w:rsidP="00DC5F0D">
            <w:pPr>
              <w:jc w:val="center"/>
              <w:rPr>
                <w:rFonts w:eastAsia="MS Mincho"/>
                <w:sz w:val="20"/>
                <w:szCs w:val="20"/>
                <w:lang w:val="sr-Cyrl-RS" w:eastAsia="ja-JP"/>
              </w:rPr>
            </w:pPr>
            <w:r w:rsidRPr="00407C7D">
              <w:rPr>
                <w:rFonts w:eastAsia="MS Mincho"/>
                <w:sz w:val="20"/>
                <w:szCs w:val="20"/>
                <w:lang w:val="sr-Cyrl-RS" w:eastAsia="ja-JP"/>
              </w:rPr>
              <w:t>Редни број</w:t>
            </w:r>
          </w:p>
        </w:tc>
        <w:tc>
          <w:tcPr>
            <w:tcW w:w="741" w:type="pct"/>
            <w:shd w:val="clear" w:color="auto" w:fill="auto"/>
            <w:vAlign w:val="center"/>
          </w:tcPr>
          <w:p w:rsidR="0054695C" w:rsidRPr="00407C7D" w:rsidRDefault="0054695C" w:rsidP="00DC5F0D">
            <w:pPr>
              <w:jc w:val="center"/>
              <w:rPr>
                <w:rFonts w:eastAsia="MS Mincho"/>
                <w:sz w:val="20"/>
                <w:szCs w:val="20"/>
                <w:lang w:val="sr-Cyrl-RS" w:eastAsia="ja-JP"/>
              </w:rPr>
            </w:pPr>
            <w:r w:rsidRPr="00407C7D">
              <w:rPr>
                <w:rFonts w:eastAsia="MS Mincho"/>
                <w:sz w:val="20"/>
                <w:szCs w:val="20"/>
                <w:lang w:val="sr-Cyrl-RS" w:eastAsia="ja-JP"/>
              </w:rPr>
              <w:t>Назив мере</w:t>
            </w:r>
          </w:p>
        </w:tc>
        <w:tc>
          <w:tcPr>
            <w:tcW w:w="449" w:type="pct"/>
            <w:vAlign w:val="center"/>
          </w:tcPr>
          <w:p w:rsidR="0054695C" w:rsidRPr="00407C7D" w:rsidRDefault="0054695C" w:rsidP="00DC5F0D">
            <w:pPr>
              <w:jc w:val="center"/>
              <w:rPr>
                <w:rFonts w:eastAsia="MS Mincho"/>
                <w:sz w:val="20"/>
                <w:szCs w:val="20"/>
                <w:lang w:val="sr-Cyrl-RS" w:eastAsia="ja-JP"/>
              </w:rPr>
            </w:pPr>
            <w:r w:rsidRPr="00407C7D">
              <w:rPr>
                <w:rFonts w:eastAsia="MS Mincho"/>
                <w:sz w:val="20"/>
                <w:szCs w:val="20"/>
                <w:lang w:val="sr-Cyrl-RS" w:eastAsia="ja-JP"/>
              </w:rPr>
              <w:t>Шифра мере</w:t>
            </w:r>
          </w:p>
        </w:tc>
        <w:tc>
          <w:tcPr>
            <w:tcW w:w="778" w:type="pct"/>
            <w:shd w:val="clear" w:color="auto" w:fill="auto"/>
            <w:vAlign w:val="center"/>
          </w:tcPr>
          <w:p w:rsidR="0054695C" w:rsidRPr="00407C7D" w:rsidRDefault="0054695C" w:rsidP="00DC5F0D">
            <w:pPr>
              <w:jc w:val="center"/>
              <w:rPr>
                <w:rFonts w:eastAsia="MS Mincho"/>
                <w:sz w:val="20"/>
                <w:szCs w:val="20"/>
                <w:lang w:val="sr-Cyrl-RS" w:eastAsia="ja-JP"/>
              </w:rPr>
            </w:pPr>
            <w:r w:rsidRPr="00407C7D">
              <w:rPr>
                <w:sz w:val="18"/>
                <w:szCs w:val="18"/>
                <w:lang w:val="ru-RU"/>
              </w:rPr>
              <w:t>Планирани буџет за текућу годину без пренетих обавеза (у РСД)</w:t>
            </w:r>
          </w:p>
        </w:tc>
        <w:tc>
          <w:tcPr>
            <w:tcW w:w="731" w:type="pct"/>
            <w:shd w:val="clear" w:color="auto" w:fill="auto"/>
            <w:vAlign w:val="center"/>
          </w:tcPr>
          <w:p w:rsidR="0054695C" w:rsidRPr="00407C7D" w:rsidRDefault="0054695C" w:rsidP="00DC5F0D">
            <w:pPr>
              <w:jc w:val="center"/>
              <w:rPr>
                <w:rFonts w:eastAsia="MS Mincho"/>
                <w:sz w:val="20"/>
                <w:szCs w:val="20"/>
                <w:lang w:val="sr-Cyrl-RS" w:eastAsia="ja-JP"/>
              </w:rPr>
            </w:pPr>
            <w:r w:rsidRPr="00407C7D">
              <w:rPr>
                <w:rFonts w:eastAsia="MS Mincho"/>
                <w:sz w:val="20"/>
                <w:szCs w:val="20"/>
                <w:lang w:val="sr-Cyrl-RS" w:eastAsia="ja-JP"/>
              </w:rPr>
              <w:t>Износ подстицаја по јединици мере (апсолутни износ у РСД)</w:t>
            </w:r>
          </w:p>
        </w:tc>
        <w:tc>
          <w:tcPr>
            <w:tcW w:w="684" w:type="pct"/>
            <w:shd w:val="clear" w:color="auto" w:fill="auto"/>
            <w:vAlign w:val="center"/>
          </w:tcPr>
          <w:p w:rsidR="0054695C" w:rsidRPr="00407C7D" w:rsidRDefault="0054695C" w:rsidP="00DC5F0D">
            <w:pPr>
              <w:jc w:val="center"/>
              <w:rPr>
                <w:rFonts w:eastAsia="MS Mincho"/>
                <w:sz w:val="20"/>
                <w:szCs w:val="20"/>
                <w:lang w:val="sr-Cyrl-RS" w:eastAsia="ja-JP"/>
              </w:rPr>
            </w:pPr>
            <w:r w:rsidRPr="00407C7D">
              <w:rPr>
                <w:rFonts w:eastAsia="MS Mincho"/>
                <w:sz w:val="20"/>
                <w:szCs w:val="20"/>
                <w:lang w:val="sr-Cyrl-RS" w:eastAsia="ja-JP"/>
              </w:rPr>
              <w:t>Износ подстицаја по кориснику  (%)</w:t>
            </w:r>
          </w:p>
          <w:p w:rsidR="0054695C" w:rsidRPr="00407C7D" w:rsidRDefault="0054695C" w:rsidP="00DC5F0D">
            <w:pPr>
              <w:jc w:val="center"/>
              <w:rPr>
                <w:rFonts w:eastAsia="MS Mincho"/>
                <w:sz w:val="20"/>
                <w:szCs w:val="20"/>
                <w:lang w:val="sr-Cyrl-RS" w:eastAsia="ja-JP"/>
              </w:rPr>
            </w:pPr>
            <w:r w:rsidRPr="00407C7D">
              <w:rPr>
                <w:rFonts w:eastAsia="MS Mincho"/>
                <w:sz w:val="20"/>
                <w:szCs w:val="20"/>
                <w:lang w:val="sr-Cyrl-RS" w:eastAsia="ja-JP"/>
              </w:rPr>
              <w:t>(нпр. 30%, 50%, 80%)</w:t>
            </w:r>
          </w:p>
        </w:tc>
        <w:tc>
          <w:tcPr>
            <w:tcW w:w="730" w:type="pct"/>
          </w:tcPr>
          <w:p w:rsidR="0054695C" w:rsidRPr="00407C7D" w:rsidRDefault="0054695C" w:rsidP="00DC5F0D">
            <w:pPr>
              <w:jc w:val="center"/>
              <w:rPr>
                <w:rFonts w:eastAsia="MS Mincho"/>
                <w:sz w:val="20"/>
                <w:szCs w:val="20"/>
                <w:lang w:val="sr-Cyrl-RS" w:eastAsia="ja-JP"/>
              </w:rPr>
            </w:pPr>
            <w:r w:rsidRPr="00407C7D">
              <w:rPr>
                <w:rFonts w:eastAsia="MS Mincho"/>
                <w:sz w:val="20"/>
                <w:szCs w:val="20"/>
                <w:lang w:val="sr-Cyrl-RS" w:eastAsia="ja-JP"/>
              </w:rPr>
              <w:t>Максимални износ подршке по кориснику (ако је дефинисан)</w:t>
            </w:r>
          </w:p>
          <w:p w:rsidR="0054695C" w:rsidRPr="00407C7D" w:rsidRDefault="0054695C" w:rsidP="00DC5F0D">
            <w:pPr>
              <w:jc w:val="center"/>
              <w:rPr>
                <w:rFonts w:eastAsia="MS Mincho"/>
                <w:sz w:val="20"/>
                <w:szCs w:val="20"/>
                <w:lang w:val="sr-Cyrl-RS" w:eastAsia="ja-JP"/>
              </w:rPr>
            </w:pPr>
            <w:r w:rsidRPr="00407C7D">
              <w:rPr>
                <w:rFonts w:eastAsia="MS Mincho"/>
                <w:sz w:val="20"/>
                <w:szCs w:val="20"/>
                <w:lang w:val="sr-Cyrl-RS" w:eastAsia="ja-JP"/>
              </w:rPr>
              <w:t>(РСД)</w:t>
            </w:r>
          </w:p>
        </w:tc>
        <w:tc>
          <w:tcPr>
            <w:tcW w:w="482" w:type="pct"/>
          </w:tcPr>
          <w:p w:rsidR="0054695C" w:rsidRPr="00407C7D" w:rsidRDefault="0054695C" w:rsidP="00DC5F0D">
            <w:pPr>
              <w:jc w:val="center"/>
              <w:rPr>
                <w:rFonts w:eastAsia="MS Mincho"/>
                <w:sz w:val="20"/>
                <w:szCs w:val="20"/>
                <w:lang w:val="sr-Cyrl-RS" w:eastAsia="ja-JP"/>
              </w:rPr>
            </w:pPr>
            <w:r w:rsidRPr="00407C7D">
              <w:rPr>
                <w:rFonts w:eastAsia="MS Mincho"/>
                <w:sz w:val="20"/>
                <w:szCs w:val="20"/>
                <w:lang w:val="sr-Cyrl-RS" w:eastAsia="ja-JP"/>
              </w:rPr>
              <w:t>Пренете обавезе</w:t>
            </w:r>
          </w:p>
        </w:tc>
      </w:tr>
      <w:tr w:rsidR="0054695C" w:rsidRPr="00407C7D" w:rsidTr="00DC5F0D">
        <w:trPr>
          <w:trHeight w:val="242"/>
        </w:trPr>
        <w:tc>
          <w:tcPr>
            <w:tcW w:w="405" w:type="pct"/>
            <w:shd w:val="clear" w:color="auto" w:fill="auto"/>
            <w:vAlign w:val="center"/>
          </w:tcPr>
          <w:p w:rsidR="0054695C" w:rsidRPr="00407C7D" w:rsidRDefault="0054695C" w:rsidP="00DC5F0D">
            <w:pPr>
              <w:jc w:val="right"/>
              <w:rPr>
                <w:rFonts w:eastAsia="MS Mincho"/>
                <w:sz w:val="20"/>
                <w:szCs w:val="20"/>
                <w:lang w:val="sr-Cyrl-RS" w:eastAsia="ja-JP"/>
              </w:rPr>
            </w:pPr>
            <w:r w:rsidRPr="00407C7D">
              <w:rPr>
                <w:rFonts w:eastAsia="MS Mincho"/>
                <w:sz w:val="20"/>
                <w:szCs w:val="20"/>
                <w:lang w:val="sr-Cyrl-RS" w:eastAsia="ja-JP"/>
              </w:rPr>
              <w:t>1.</w:t>
            </w:r>
          </w:p>
        </w:tc>
        <w:tc>
          <w:tcPr>
            <w:tcW w:w="741" w:type="pct"/>
            <w:shd w:val="clear" w:color="auto" w:fill="auto"/>
            <w:vAlign w:val="center"/>
          </w:tcPr>
          <w:p w:rsidR="0054695C" w:rsidRPr="00407C7D" w:rsidRDefault="0054695C" w:rsidP="00DC5F0D">
            <w:pPr>
              <w:rPr>
                <w:rFonts w:eastAsia="MS Mincho"/>
                <w:sz w:val="20"/>
                <w:szCs w:val="20"/>
                <w:lang w:val="sr-Cyrl-RS" w:eastAsia="ja-JP"/>
              </w:rPr>
            </w:pPr>
            <w:r w:rsidRPr="00407C7D">
              <w:rPr>
                <w:b/>
                <w:lang w:val="sr-Cyrl-RS"/>
              </w:rPr>
              <w:t>МЕРЕ КРЕДИТНЕ ПОДРШКЕ</w:t>
            </w:r>
          </w:p>
        </w:tc>
        <w:tc>
          <w:tcPr>
            <w:tcW w:w="449" w:type="pct"/>
          </w:tcPr>
          <w:p w:rsidR="0054695C" w:rsidRPr="00407C7D" w:rsidRDefault="0054695C" w:rsidP="00DC5F0D">
            <w:pPr>
              <w:jc w:val="right"/>
              <w:rPr>
                <w:rFonts w:eastAsia="MS Mincho"/>
                <w:sz w:val="20"/>
                <w:szCs w:val="20"/>
                <w:lang w:val="sr-Cyrl-RS" w:eastAsia="ja-JP"/>
              </w:rPr>
            </w:pPr>
          </w:p>
        </w:tc>
        <w:tc>
          <w:tcPr>
            <w:tcW w:w="778" w:type="pct"/>
            <w:shd w:val="clear" w:color="auto" w:fill="auto"/>
            <w:vAlign w:val="center"/>
          </w:tcPr>
          <w:p w:rsidR="0054695C" w:rsidRPr="00407C7D" w:rsidRDefault="0054695C" w:rsidP="00DC5F0D">
            <w:pPr>
              <w:jc w:val="right"/>
              <w:rPr>
                <w:rFonts w:eastAsia="MS Mincho"/>
                <w:sz w:val="20"/>
                <w:szCs w:val="20"/>
                <w:lang w:val="sr-Latn-RS" w:eastAsia="ja-JP"/>
              </w:rPr>
            </w:pPr>
            <w:r w:rsidRPr="00407C7D">
              <w:rPr>
                <w:rFonts w:eastAsia="MS Mincho"/>
                <w:sz w:val="20"/>
                <w:szCs w:val="20"/>
                <w:lang w:val="sr-Latn-RS" w:eastAsia="ja-JP"/>
              </w:rPr>
              <w:t>100.2</w:t>
            </w:r>
          </w:p>
        </w:tc>
        <w:tc>
          <w:tcPr>
            <w:tcW w:w="731" w:type="pct"/>
            <w:shd w:val="clear" w:color="auto" w:fill="auto"/>
            <w:vAlign w:val="center"/>
          </w:tcPr>
          <w:p w:rsidR="0054695C" w:rsidRPr="00407C7D" w:rsidRDefault="0054695C" w:rsidP="00DC5F0D">
            <w:pPr>
              <w:jc w:val="right"/>
              <w:rPr>
                <w:rFonts w:eastAsia="MS Mincho"/>
                <w:sz w:val="20"/>
                <w:szCs w:val="20"/>
                <w:lang w:val="sr-Cyrl-RS" w:eastAsia="ja-JP"/>
              </w:rPr>
            </w:pPr>
            <w:r w:rsidRPr="00407C7D">
              <w:rPr>
                <w:sz w:val="20"/>
                <w:szCs w:val="20"/>
                <w:lang w:val="sr-Cyrl-CS"/>
              </w:rPr>
              <w:t>900.000,00</w:t>
            </w:r>
          </w:p>
        </w:tc>
        <w:tc>
          <w:tcPr>
            <w:tcW w:w="684" w:type="pct"/>
            <w:shd w:val="clear" w:color="auto" w:fill="auto"/>
            <w:vAlign w:val="center"/>
          </w:tcPr>
          <w:p w:rsidR="0054695C" w:rsidRPr="00407C7D" w:rsidRDefault="0054695C" w:rsidP="00DC5F0D">
            <w:pPr>
              <w:jc w:val="right"/>
              <w:rPr>
                <w:rFonts w:eastAsia="MS Mincho"/>
                <w:sz w:val="20"/>
                <w:szCs w:val="20"/>
                <w:lang w:val="sr-Cyrl-RS" w:eastAsia="ja-JP"/>
              </w:rPr>
            </w:pPr>
            <w:r w:rsidRPr="00407C7D">
              <w:rPr>
                <w:sz w:val="20"/>
                <w:szCs w:val="20"/>
                <w:lang w:val="sr-Latn-RS"/>
              </w:rPr>
              <w:t>8</w:t>
            </w:r>
            <w:r w:rsidRPr="00407C7D">
              <w:rPr>
                <w:sz w:val="20"/>
                <w:szCs w:val="20"/>
                <w:lang w:val="sr-Cyrl-RS"/>
              </w:rPr>
              <w:t>0%</w:t>
            </w:r>
          </w:p>
        </w:tc>
        <w:tc>
          <w:tcPr>
            <w:tcW w:w="730" w:type="pct"/>
            <w:vAlign w:val="center"/>
          </w:tcPr>
          <w:p w:rsidR="0054695C" w:rsidRPr="00407C7D" w:rsidRDefault="0054695C" w:rsidP="00DC5F0D">
            <w:pPr>
              <w:jc w:val="right"/>
              <w:rPr>
                <w:rFonts w:eastAsia="MS Mincho"/>
                <w:sz w:val="20"/>
                <w:szCs w:val="20"/>
                <w:lang w:val="sr-Latn-RS" w:eastAsia="ja-JP"/>
              </w:rPr>
            </w:pPr>
            <w:r w:rsidRPr="00407C7D">
              <w:rPr>
                <w:rFonts w:eastAsia="MS Mincho"/>
                <w:sz w:val="20"/>
                <w:szCs w:val="20"/>
                <w:lang w:val="sr-Latn-RS" w:eastAsia="ja-JP"/>
              </w:rPr>
              <w:t>70.000,00</w:t>
            </w:r>
          </w:p>
        </w:tc>
        <w:tc>
          <w:tcPr>
            <w:tcW w:w="482" w:type="pct"/>
            <w:vAlign w:val="center"/>
          </w:tcPr>
          <w:p w:rsidR="0054695C" w:rsidRPr="00407C7D" w:rsidRDefault="0054695C" w:rsidP="00DC5F0D">
            <w:pPr>
              <w:jc w:val="right"/>
              <w:rPr>
                <w:rFonts w:eastAsia="MS Mincho"/>
                <w:sz w:val="20"/>
                <w:szCs w:val="20"/>
                <w:lang w:val="sr-Cyrl-RS" w:eastAsia="ja-JP"/>
              </w:rPr>
            </w:pPr>
          </w:p>
        </w:tc>
      </w:tr>
      <w:tr w:rsidR="0054695C" w:rsidRPr="00407C7D" w:rsidTr="00DC5F0D">
        <w:trPr>
          <w:gridAfter w:val="3"/>
          <w:wAfter w:w="1896" w:type="pct"/>
          <w:trHeight w:val="170"/>
        </w:trPr>
        <w:tc>
          <w:tcPr>
            <w:tcW w:w="405" w:type="pct"/>
          </w:tcPr>
          <w:p w:rsidR="0054695C" w:rsidRPr="00407C7D" w:rsidRDefault="0054695C" w:rsidP="00DC5F0D">
            <w:pPr>
              <w:jc w:val="both"/>
              <w:rPr>
                <w:rFonts w:eastAsia="MS Mincho"/>
                <w:lang w:val="sr-Cyrl-RS" w:eastAsia="ja-JP"/>
              </w:rPr>
            </w:pPr>
          </w:p>
        </w:tc>
        <w:tc>
          <w:tcPr>
            <w:tcW w:w="741" w:type="pct"/>
            <w:shd w:val="clear" w:color="auto" w:fill="auto"/>
          </w:tcPr>
          <w:p w:rsidR="0054695C" w:rsidRPr="00407C7D" w:rsidRDefault="0054695C" w:rsidP="00DC5F0D">
            <w:pPr>
              <w:jc w:val="both"/>
              <w:rPr>
                <w:rFonts w:eastAsia="MS Mincho"/>
                <w:lang w:val="sr-Cyrl-RS" w:eastAsia="ja-JP"/>
              </w:rPr>
            </w:pPr>
            <w:r w:rsidRPr="00407C7D">
              <w:rPr>
                <w:rFonts w:eastAsia="MS Mincho"/>
                <w:lang w:val="sr-Cyrl-RS" w:eastAsia="ja-JP"/>
              </w:rPr>
              <w:t xml:space="preserve">УКУПНО </w:t>
            </w:r>
          </w:p>
        </w:tc>
        <w:tc>
          <w:tcPr>
            <w:tcW w:w="449" w:type="pct"/>
          </w:tcPr>
          <w:p w:rsidR="0054695C" w:rsidRPr="00407C7D" w:rsidRDefault="0054695C" w:rsidP="00DC5F0D">
            <w:pPr>
              <w:jc w:val="both"/>
              <w:rPr>
                <w:rFonts w:eastAsia="MS Mincho"/>
                <w:lang w:val="sr-Cyrl-RS" w:eastAsia="ja-JP"/>
              </w:rPr>
            </w:pPr>
          </w:p>
        </w:tc>
        <w:tc>
          <w:tcPr>
            <w:tcW w:w="778" w:type="pct"/>
            <w:shd w:val="clear" w:color="auto" w:fill="auto"/>
          </w:tcPr>
          <w:p w:rsidR="0054695C" w:rsidRPr="00407C7D" w:rsidRDefault="0054695C" w:rsidP="00DC5F0D">
            <w:pPr>
              <w:jc w:val="both"/>
              <w:rPr>
                <w:rFonts w:eastAsia="MS Mincho"/>
                <w:lang w:val="sr-Cyrl-RS" w:eastAsia="ja-JP"/>
              </w:rPr>
            </w:pPr>
          </w:p>
        </w:tc>
        <w:tc>
          <w:tcPr>
            <w:tcW w:w="731" w:type="pct"/>
            <w:shd w:val="clear" w:color="auto" w:fill="auto"/>
          </w:tcPr>
          <w:p w:rsidR="0054695C" w:rsidRPr="00407C7D" w:rsidRDefault="0054695C" w:rsidP="00DC5F0D">
            <w:pPr>
              <w:jc w:val="both"/>
              <w:rPr>
                <w:rFonts w:eastAsia="MS Mincho"/>
                <w:lang w:val="sr-Latn-RS" w:eastAsia="ja-JP"/>
              </w:rPr>
            </w:pPr>
            <w:r w:rsidRPr="00407C7D">
              <w:rPr>
                <w:rFonts w:eastAsia="MS Mincho"/>
                <w:lang w:val="sr-Latn-RS" w:eastAsia="ja-JP"/>
              </w:rPr>
              <w:t>900.000,00</w:t>
            </w:r>
          </w:p>
        </w:tc>
      </w:tr>
    </w:tbl>
    <w:p w:rsidR="0054695C" w:rsidRPr="00407C7D" w:rsidRDefault="0054695C" w:rsidP="0054695C">
      <w:pPr>
        <w:jc w:val="both"/>
        <w:rPr>
          <w:b/>
          <w:lang w:val="sr-Latn-RS"/>
        </w:rPr>
      </w:pPr>
    </w:p>
    <w:p w:rsidR="0054695C" w:rsidRPr="00407C7D" w:rsidRDefault="0054695C" w:rsidP="0054695C">
      <w:pPr>
        <w:spacing w:after="120"/>
        <w:jc w:val="both"/>
        <w:rPr>
          <w:b/>
          <w:lang w:val="sr-Cyrl-CS"/>
        </w:rPr>
      </w:pPr>
      <w:r w:rsidRPr="00407C7D">
        <w:rPr>
          <w:b/>
          <w:lang w:val="sr-Cyrl-RS"/>
        </w:rPr>
        <w:t xml:space="preserve">Табела </w:t>
      </w:r>
      <w:r w:rsidRPr="00407C7D">
        <w:rPr>
          <w:b/>
          <w:lang w:val="sr-Latn-RS"/>
        </w:rPr>
        <w:t>3</w:t>
      </w:r>
      <w:r w:rsidRPr="00407C7D">
        <w:rPr>
          <w:b/>
          <w:lang w:val="sr-Cyrl-RS"/>
        </w:rPr>
        <w:t xml:space="preserve">. </w:t>
      </w:r>
      <w:r w:rsidRPr="00407C7D">
        <w:rPr>
          <w:b/>
          <w:lang w:val="sr-Cyrl-CS"/>
        </w:rPr>
        <w:t>М</w:t>
      </w:r>
      <w:r w:rsidRPr="00407C7D">
        <w:rPr>
          <w:b/>
          <w:lang w:val="sr-Cyrl-RS"/>
        </w:rPr>
        <w:t>ере</w:t>
      </w:r>
      <w:r w:rsidRPr="00407C7D">
        <w:rPr>
          <w:b/>
          <w:lang w:val="sr-Cyrl-CS"/>
        </w:rPr>
        <w:t xml:space="preserve"> </w:t>
      </w:r>
      <w:r w:rsidRPr="00407C7D">
        <w:rPr>
          <w:b/>
          <w:lang w:val="sr-Cyrl-RS"/>
        </w:rPr>
        <w:t>руралног развоја</w:t>
      </w:r>
    </w:p>
    <w:p w:rsidR="0054695C" w:rsidRPr="00407C7D" w:rsidRDefault="0054695C" w:rsidP="0054695C">
      <w:pPr>
        <w:spacing w:after="120"/>
        <w:jc w:val="both"/>
        <w:rPr>
          <w:b/>
          <w:lang w:val="sr-Cyrl-CS"/>
        </w:rPr>
      </w:pPr>
    </w:p>
    <w:tbl>
      <w:tblPr>
        <w:tblW w:w="5620" w:type="pct"/>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3840"/>
        <w:gridCol w:w="901"/>
        <w:gridCol w:w="1279"/>
        <w:gridCol w:w="1217"/>
        <w:gridCol w:w="1403"/>
        <w:gridCol w:w="963"/>
      </w:tblGrid>
      <w:tr w:rsidR="0054695C" w:rsidRPr="00407C7D" w:rsidTr="00DC5F0D">
        <w:trPr>
          <w:trHeight w:val="1535"/>
        </w:trPr>
        <w:tc>
          <w:tcPr>
            <w:tcW w:w="375" w:type="pct"/>
            <w:shd w:val="clear" w:color="auto" w:fill="auto"/>
            <w:vAlign w:val="center"/>
          </w:tcPr>
          <w:p w:rsidR="0054695C" w:rsidRPr="00407C7D" w:rsidRDefault="0054695C" w:rsidP="00DC5F0D">
            <w:pPr>
              <w:jc w:val="center"/>
              <w:rPr>
                <w:b/>
                <w:sz w:val="20"/>
                <w:szCs w:val="20"/>
              </w:rPr>
            </w:pPr>
            <w:r w:rsidRPr="00407C7D">
              <w:rPr>
                <w:b/>
                <w:sz w:val="20"/>
                <w:szCs w:val="20"/>
              </w:rPr>
              <w:t>Редни број</w:t>
            </w:r>
          </w:p>
        </w:tc>
        <w:tc>
          <w:tcPr>
            <w:tcW w:w="1957" w:type="pct"/>
            <w:shd w:val="clear" w:color="auto" w:fill="auto"/>
            <w:vAlign w:val="center"/>
          </w:tcPr>
          <w:p w:rsidR="0054695C" w:rsidRPr="00407C7D" w:rsidRDefault="0054695C" w:rsidP="00DC5F0D">
            <w:pPr>
              <w:jc w:val="center"/>
              <w:rPr>
                <w:b/>
                <w:sz w:val="20"/>
                <w:szCs w:val="20"/>
                <w:lang w:val="sr-Cyrl-RS"/>
              </w:rPr>
            </w:pPr>
            <w:r w:rsidRPr="00407C7D">
              <w:rPr>
                <w:b/>
                <w:sz w:val="20"/>
                <w:szCs w:val="20"/>
                <w:lang w:val="sr-Cyrl-RS"/>
              </w:rPr>
              <w:t>Назив</w:t>
            </w:r>
            <w:r w:rsidRPr="00407C7D">
              <w:rPr>
                <w:b/>
                <w:sz w:val="20"/>
                <w:szCs w:val="20"/>
              </w:rPr>
              <w:t xml:space="preserve"> мер</w:t>
            </w:r>
            <w:r w:rsidRPr="00407C7D">
              <w:rPr>
                <w:b/>
                <w:sz w:val="20"/>
                <w:szCs w:val="20"/>
                <w:lang w:val="sr-Cyrl-RS"/>
              </w:rPr>
              <w:t>е</w:t>
            </w:r>
          </w:p>
        </w:tc>
        <w:tc>
          <w:tcPr>
            <w:tcW w:w="427" w:type="pct"/>
            <w:vAlign w:val="center"/>
          </w:tcPr>
          <w:p w:rsidR="0054695C" w:rsidRPr="00407C7D" w:rsidRDefault="0054695C" w:rsidP="00DC5F0D">
            <w:pPr>
              <w:jc w:val="center"/>
              <w:rPr>
                <w:b/>
                <w:sz w:val="20"/>
                <w:szCs w:val="20"/>
                <w:lang w:val="sr-Cyrl-RS"/>
              </w:rPr>
            </w:pPr>
            <w:r w:rsidRPr="00407C7D">
              <w:rPr>
                <w:b/>
                <w:sz w:val="20"/>
                <w:szCs w:val="20"/>
                <w:lang w:val="sr-Cyrl-RS"/>
              </w:rPr>
              <w:t>Шифра мере</w:t>
            </w:r>
          </w:p>
        </w:tc>
        <w:tc>
          <w:tcPr>
            <w:tcW w:w="682" w:type="pct"/>
            <w:shd w:val="clear" w:color="auto" w:fill="auto"/>
            <w:vAlign w:val="center"/>
          </w:tcPr>
          <w:p w:rsidR="0054695C" w:rsidRPr="00407C7D" w:rsidRDefault="0054695C" w:rsidP="00DC5F0D">
            <w:pPr>
              <w:jc w:val="center"/>
              <w:rPr>
                <w:b/>
                <w:sz w:val="20"/>
                <w:szCs w:val="20"/>
                <w:lang w:val="sr-Cyrl-RS"/>
              </w:rPr>
            </w:pPr>
            <w:r w:rsidRPr="00407C7D">
              <w:rPr>
                <w:b/>
                <w:sz w:val="20"/>
                <w:szCs w:val="20"/>
              </w:rPr>
              <w:t xml:space="preserve">Планирани </w:t>
            </w:r>
            <w:r w:rsidRPr="00407C7D">
              <w:rPr>
                <w:b/>
                <w:sz w:val="20"/>
                <w:szCs w:val="20"/>
                <w:lang w:val="sr-Cyrl-RS"/>
              </w:rPr>
              <w:t>буџет за меру</w:t>
            </w:r>
            <w:r w:rsidRPr="00407C7D">
              <w:rPr>
                <w:b/>
                <w:sz w:val="20"/>
                <w:szCs w:val="20"/>
              </w:rPr>
              <w:t xml:space="preserve"> </w:t>
            </w:r>
          </w:p>
          <w:p w:rsidR="0054695C" w:rsidRPr="00407C7D" w:rsidRDefault="0054695C" w:rsidP="00DC5F0D">
            <w:pPr>
              <w:jc w:val="center"/>
              <w:rPr>
                <w:sz w:val="20"/>
                <w:szCs w:val="20"/>
              </w:rPr>
            </w:pPr>
            <w:r w:rsidRPr="00407C7D">
              <w:rPr>
                <w:sz w:val="20"/>
                <w:szCs w:val="20"/>
              </w:rPr>
              <w:t>(укупан износ по мери</w:t>
            </w:r>
            <w:r w:rsidRPr="00407C7D">
              <w:rPr>
                <w:sz w:val="20"/>
                <w:szCs w:val="20"/>
                <w:lang w:val="sr-Cyrl-RS"/>
              </w:rPr>
              <w:t xml:space="preserve"> у РСД</w:t>
            </w:r>
            <w:r w:rsidRPr="00407C7D">
              <w:rPr>
                <w:sz w:val="20"/>
                <w:szCs w:val="20"/>
              </w:rPr>
              <w:t>)</w:t>
            </w:r>
          </w:p>
        </w:tc>
        <w:tc>
          <w:tcPr>
            <w:tcW w:w="601" w:type="pct"/>
            <w:shd w:val="clear" w:color="auto" w:fill="auto"/>
            <w:vAlign w:val="center"/>
          </w:tcPr>
          <w:p w:rsidR="0054695C" w:rsidRPr="00407C7D" w:rsidRDefault="0054695C" w:rsidP="00DC5F0D">
            <w:pPr>
              <w:jc w:val="center"/>
              <w:rPr>
                <w:b/>
                <w:sz w:val="20"/>
                <w:szCs w:val="20"/>
              </w:rPr>
            </w:pPr>
            <w:r w:rsidRPr="00407C7D">
              <w:rPr>
                <w:b/>
                <w:sz w:val="20"/>
                <w:szCs w:val="20"/>
                <w:lang w:val="sr-Cyrl-RS"/>
              </w:rPr>
              <w:t>Износ подстицаја</w:t>
            </w:r>
            <w:r w:rsidRPr="00407C7D">
              <w:rPr>
                <w:b/>
                <w:sz w:val="20"/>
                <w:szCs w:val="20"/>
              </w:rPr>
              <w:t xml:space="preserve"> по кориснику  (%)</w:t>
            </w:r>
          </w:p>
          <w:p w:rsidR="0054695C" w:rsidRPr="00407C7D" w:rsidRDefault="0054695C" w:rsidP="00DC5F0D">
            <w:pPr>
              <w:jc w:val="center"/>
              <w:rPr>
                <w:sz w:val="20"/>
                <w:szCs w:val="20"/>
              </w:rPr>
            </w:pPr>
          </w:p>
        </w:tc>
        <w:tc>
          <w:tcPr>
            <w:tcW w:w="669" w:type="pct"/>
          </w:tcPr>
          <w:p w:rsidR="0054695C" w:rsidRPr="00407C7D" w:rsidRDefault="0054695C" w:rsidP="00DC5F0D">
            <w:pPr>
              <w:jc w:val="center"/>
              <w:rPr>
                <w:b/>
                <w:sz w:val="20"/>
                <w:szCs w:val="20"/>
                <w:lang w:val="sr-Cyrl-RS"/>
              </w:rPr>
            </w:pPr>
            <w:r w:rsidRPr="00407C7D">
              <w:rPr>
                <w:b/>
                <w:sz w:val="20"/>
                <w:szCs w:val="20"/>
                <w:lang w:val="sr-Cyrl-RS"/>
              </w:rPr>
              <w:t>Максимални износ подршке по кориснику (ако је дефинисан)</w:t>
            </w:r>
          </w:p>
          <w:p w:rsidR="0054695C" w:rsidRPr="00407C7D" w:rsidRDefault="0054695C" w:rsidP="00DC5F0D">
            <w:pPr>
              <w:jc w:val="center"/>
              <w:rPr>
                <w:sz w:val="20"/>
                <w:szCs w:val="20"/>
                <w:lang w:val="sr-Cyrl-RS"/>
              </w:rPr>
            </w:pPr>
            <w:r w:rsidRPr="00407C7D">
              <w:rPr>
                <w:sz w:val="20"/>
                <w:szCs w:val="20"/>
                <w:lang w:val="sr-Cyrl-RS"/>
              </w:rPr>
              <w:t>(РСД)</w:t>
            </w:r>
          </w:p>
        </w:tc>
        <w:tc>
          <w:tcPr>
            <w:tcW w:w="288" w:type="pct"/>
            <w:shd w:val="clear" w:color="auto" w:fill="auto"/>
          </w:tcPr>
          <w:p w:rsidR="0054695C" w:rsidRPr="00407C7D" w:rsidRDefault="0054695C" w:rsidP="00DC5F0D">
            <w:pPr>
              <w:rPr>
                <w:i/>
                <w:sz w:val="20"/>
                <w:szCs w:val="20"/>
              </w:rPr>
            </w:pPr>
            <w:r w:rsidRPr="00407C7D">
              <w:rPr>
                <w:b/>
                <w:sz w:val="20"/>
                <w:szCs w:val="20"/>
                <w:lang w:val="sr-Cyrl-CS"/>
              </w:rPr>
              <w:t>Пренете обавезе</w:t>
            </w:r>
          </w:p>
        </w:tc>
      </w:tr>
      <w:tr w:rsidR="0054695C" w:rsidRPr="00407C7D" w:rsidTr="00DC5F0D">
        <w:trPr>
          <w:trHeight w:val="911"/>
        </w:trPr>
        <w:tc>
          <w:tcPr>
            <w:tcW w:w="375" w:type="pct"/>
            <w:shd w:val="clear" w:color="auto" w:fill="auto"/>
            <w:vAlign w:val="center"/>
          </w:tcPr>
          <w:p w:rsidR="0054695C" w:rsidRPr="00407C7D" w:rsidRDefault="0054695C" w:rsidP="00DC5F0D">
            <w:pPr>
              <w:jc w:val="right"/>
              <w:rPr>
                <w:b/>
                <w:sz w:val="20"/>
                <w:szCs w:val="20"/>
                <w:lang w:val="sr-Cyrl-RS"/>
              </w:rPr>
            </w:pPr>
            <w:r w:rsidRPr="00407C7D">
              <w:rPr>
                <w:b/>
                <w:sz w:val="20"/>
                <w:szCs w:val="20"/>
                <w:lang w:val="sr-Cyrl-RS"/>
              </w:rPr>
              <w:t>1.</w:t>
            </w:r>
          </w:p>
        </w:tc>
        <w:tc>
          <w:tcPr>
            <w:tcW w:w="1957" w:type="pct"/>
            <w:shd w:val="clear" w:color="auto" w:fill="auto"/>
            <w:vAlign w:val="center"/>
          </w:tcPr>
          <w:p w:rsidR="0054695C" w:rsidRPr="00407C7D" w:rsidRDefault="0054695C" w:rsidP="00DC5F0D">
            <w:pPr>
              <w:rPr>
                <w:b/>
                <w:lang w:val="sr-Cyrl-CS"/>
              </w:rPr>
            </w:pPr>
            <w:r w:rsidRPr="00407C7D">
              <w:rPr>
                <w:b/>
                <w:lang w:val="sr-Cyrl-CS"/>
              </w:rPr>
              <w:t>Инвестиције у физичка средства пољопривредних газдинстава</w:t>
            </w:r>
          </w:p>
        </w:tc>
        <w:tc>
          <w:tcPr>
            <w:tcW w:w="427" w:type="pct"/>
            <w:vAlign w:val="center"/>
          </w:tcPr>
          <w:p w:rsidR="0054695C" w:rsidRPr="00407C7D" w:rsidRDefault="0054695C" w:rsidP="00DC5F0D">
            <w:pPr>
              <w:jc w:val="center"/>
              <w:rPr>
                <w:b/>
                <w:sz w:val="20"/>
                <w:szCs w:val="20"/>
                <w:lang w:val="sr-Latn-RS"/>
              </w:rPr>
            </w:pPr>
            <w:r w:rsidRPr="00407C7D">
              <w:rPr>
                <w:b/>
                <w:sz w:val="20"/>
                <w:szCs w:val="20"/>
                <w:lang w:val="sr-Cyrl-CS"/>
              </w:rPr>
              <w:t>101</w:t>
            </w:r>
            <w:r w:rsidRPr="00407C7D">
              <w:rPr>
                <w:b/>
                <w:sz w:val="20"/>
                <w:szCs w:val="20"/>
                <w:lang w:val="sr-Latn-RS"/>
              </w:rPr>
              <w:t>.4.</w:t>
            </w:r>
          </w:p>
          <w:p w:rsidR="0054695C" w:rsidRPr="00407C7D" w:rsidRDefault="0054695C" w:rsidP="00DC5F0D">
            <w:pPr>
              <w:jc w:val="center"/>
              <w:rPr>
                <w:b/>
                <w:sz w:val="20"/>
                <w:szCs w:val="20"/>
                <w:lang w:val="sr-Latn-RS"/>
              </w:rPr>
            </w:pPr>
            <w:r w:rsidRPr="00407C7D">
              <w:rPr>
                <w:b/>
                <w:sz w:val="20"/>
                <w:szCs w:val="20"/>
                <w:lang w:val="sr-Latn-RS"/>
              </w:rPr>
              <w:t xml:space="preserve">101.6 </w:t>
            </w:r>
          </w:p>
        </w:tc>
        <w:tc>
          <w:tcPr>
            <w:tcW w:w="682" w:type="pct"/>
            <w:shd w:val="clear" w:color="auto" w:fill="auto"/>
            <w:vAlign w:val="center"/>
          </w:tcPr>
          <w:p w:rsidR="0054695C" w:rsidRPr="00407C7D" w:rsidRDefault="0054695C" w:rsidP="00DC5F0D">
            <w:pPr>
              <w:jc w:val="right"/>
              <w:rPr>
                <w:sz w:val="20"/>
                <w:szCs w:val="20"/>
                <w:lang w:val="sr-Cyrl-CS"/>
              </w:rPr>
            </w:pPr>
            <w:r w:rsidRPr="00407C7D">
              <w:rPr>
                <w:sz w:val="20"/>
                <w:szCs w:val="20"/>
                <w:lang w:val="sr-Latn-CS"/>
              </w:rPr>
              <w:t>6</w:t>
            </w:r>
            <w:r w:rsidRPr="00407C7D">
              <w:rPr>
                <w:sz w:val="20"/>
                <w:szCs w:val="20"/>
                <w:lang w:val="sr-Cyrl-CS"/>
              </w:rPr>
              <w:t>.000.000,00</w:t>
            </w:r>
          </w:p>
        </w:tc>
        <w:tc>
          <w:tcPr>
            <w:tcW w:w="601" w:type="pct"/>
            <w:shd w:val="clear" w:color="auto" w:fill="auto"/>
            <w:vAlign w:val="center"/>
          </w:tcPr>
          <w:p w:rsidR="0054695C" w:rsidRPr="00407C7D" w:rsidRDefault="0054695C" w:rsidP="00DC5F0D">
            <w:pPr>
              <w:jc w:val="right"/>
              <w:rPr>
                <w:sz w:val="20"/>
                <w:szCs w:val="20"/>
                <w:lang w:val="sr-Cyrl-RS"/>
              </w:rPr>
            </w:pPr>
            <w:r w:rsidRPr="00407C7D">
              <w:rPr>
                <w:sz w:val="20"/>
                <w:szCs w:val="20"/>
                <w:lang w:val="sr-Cyrl-RS"/>
              </w:rPr>
              <w:t>70%</w:t>
            </w:r>
          </w:p>
        </w:tc>
        <w:tc>
          <w:tcPr>
            <w:tcW w:w="669" w:type="pct"/>
            <w:vAlign w:val="center"/>
          </w:tcPr>
          <w:p w:rsidR="0054695C" w:rsidRPr="00407C7D" w:rsidRDefault="0054695C" w:rsidP="00DC5F0D">
            <w:pPr>
              <w:jc w:val="right"/>
              <w:rPr>
                <w:sz w:val="20"/>
                <w:szCs w:val="20"/>
                <w:lang w:val="sr-Cyrl-CS"/>
              </w:rPr>
            </w:pPr>
            <w:r w:rsidRPr="00407C7D">
              <w:rPr>
                <w:sz w:val="20"/>
                <w:szCs w:val="20"/>
                <w:lang w:val="sr-Cyrl-CS"/>
              </w:rPr>
              <w:t>70.000,00</w:t>
            </w:r>
          </w:p>
        </w:tc>
        <w:tc>
          <w:tcPr>
            <w:tcW w:w="288" w:type="pct"/>
            <w:shd w:val="clear" w:color="auto" w:fill="auto"/>
          </w:tcPr>
          <w:p w:rsidR="0054695C" w:rsidRPr="00407C7D" w:rsidRDefault="0054695C" w:rsidP="00DC5F0D">
            <w:pPr>
              <w:rPr>
                <w:i/>
                <w:sz w:val="20"/>
                <w:szCs w:val="20"/>
              </w:rPr>
            </w:pPr>
          </w:p>
        </w:tc>
      </w:tr>
      <w:tr w:rsidR="0054695C" w:rsidRPr="00407C7D" w:rsidTr="00DC5F0D">
        <w:trPr>
          <w:trHeight w:val="477"/>
        </w:trPr>
        <w:tc>
          <w:tcPr>
            <w:tcW w:w="375" w:type="pct"/>
            <w:shd w:val="clear" w:color="auto" w:fill="auto"/>
            <w:vAlign w:val="center"/>
          </w:tcPr>
          <w:p w:rsidR="0054695C" w:rsidRPr="00407C7D" w:rsidRDefault="0054695C" w:rsidP="00DC5F0D">
            <w:pPr>
              <w:jc w:val="right"/>
              <w:rPr>
                <w:b/>
                <w:sz w:val="20"/>
                <w:szCs w:val="20"/>
                <w:lang w:val="sr-Cyrl-CS"/>
              </w:rPr>
            </w:pPr>
            <w:r w:rsidRPr="00407C7D">
              <w:rPr>
                <w:b/>
                <w:sz w:val="20"/>
                <w:szCs w:val="20"/>
                <w:lang w:val="sr-Cyrl-CS"/>
              </w:rPr>
              <w:t>2.</w:t>
            </w:r>
          </w:p>
        </w:tc>
        <w:tc>
          <w:tcPr>
            <w:tcW w:w="1957" w:type="pct"/>
            <w:shd w:val="clear" w:color="auto" w:fill="auto"/>
            <w:vAlign w:val="center"/>
          </w:tcPr>
          <w:p w:rsidR="0054695C" w:rsidRPr="00407C7D" w:rsidRDefault="0054695C" w:rsidP="00DC5F0D">
            <w:pPr>
              <w:rPr>
                <w:b/>
                <w:sz w:val="20"/>
                <w:szCs w:val="20"/>
                <w:lang w:val="sr-Cyrl-CS"/>
              </w:rPr>
            </w:pPr>
            <w:r w:rsidRPr="00407C7D">
              <w:rPr>
                <w:b/>
                <w:lang w:val="sr-Cyrl-CS"/>
              </w:rPr>
              <w:t>Органска производња</w:t>
            </w:r>
          </w:p>
        </w:tc>
        <w:tc>
          <w:tcPr>
            <w:tcW w:w="427" w:type="pct"/>
            <w:vAlign w:val="center"/>
          </w:tcPr>
          <w:p w:rsidR="0054695C" w:rsidRPr="00407C7D" w:rsidRDefault="0054695C" w:rsidP="00DC5F0D">
            <w:pPr>
              <w:jc w:val="center"/>
              <w:rPr>
                <w:sz w:val="20"/>
                <w:szCs w:val="20"/>
                <w:lang w:val="sr-Cyrl-CS"/>
              </w:rPr>
            </w:pPr>
            <w:r w:rsidRPr="00407C7D">
              <w:rPr>
                <w:b/>
                <w:sz w:val="20"/>
                <w:szCs w:val="20"/>
                <w:lang w:val="sr-Cyrl-CS"/>
              </w:rPr>
              <w:t>201.3.</w:t>
            </w:r>
          </w:p>
        </w:tc>
        <w:tc>
          <w:tcPr>
            <w:tcW w:w="682" w:type="pct"/>
            <w:shd w:val="clear" w:color="auto" w:fill="auto"/>
            <w:vAlign w:val="center"/>
          </w:tcPr>
          <w:p w:rsidR="0054695C" w:rsidRPr="00407C7D" w:rsidRDefault="0054695C" w:rsidP="00DC5F0D">
            <w:pPr>
              <w:jc w:val="right"/>
              <w:rPr>
                <w:sz w:val="20"/>
                <w:szCs w:val="20"/>
                <w:lang w:val="sr-Cyrl-CS"/>
              </w:rPr>
            </w:pPr>
            <w:r w:rsidRPr="00407C7D">
              <w:rPr>
                <w:sz w:val="20"/>
                <w:szCs w:val="20"/>
                <w:lang w:val="sr-Cyrl-CS"/>
              </w:rPr>
              <w:t>500</w:t>
            </w:r>
            <w:r w:rsidRPr="00407C7D">
              <w:rPr>
                <w:sz w:val="20"/>
                <w:szCs w:val="20"/>
                <w:lang w:val="sr-Cyrl-RS"/>
              </w:rPr>
              <w:t>.000</w:t>
            </w:r>
            <w:r w:rsidRPr="00407C7D">
              <w:rPr>
                <w:sz w:val="20"/>
                <w:szCs w:val="20"/>
                <w:lang w:val="sr-Cyrl-CS"/>
              </w:rPr>
              <w:t>,00</w:t>
            </w:r>
          </w:p>
        </w:tc>
        <w:tc>
          <w:tcPr>
            <w:tcW w:w="601" w:type="pct"/>
            <w:shd w:val="clear" w:color="auto" w:fill="auto"/>
            <w:vAlign w:val="center"/>
          </w:tcPr>
          <w:p w:rsidR="0054695C" w:rsidRPr="00407C7D" w:rsidRDefault="0054695C" w:rsidP="00DC5F0D">
            <w:pPr>
              <w:jc w:val="right"/>
              <w:rPr>
                <w:sz w:val="20"/>
                <w:szCs w:val="20"/>
                <w:lang w:val="sr-Cyrl-CS"/>
              </w:rPr>
            </w:pPr>
            <w:r w:rsidRPr="00407C7D">
              <w:rPr>
                <w:sz w:val="20"/>
                <w:szCs w:val="20"/>
                <w:lang w:val="sr-Cyrl-CS"/>
              </w:rPr>
              <w:t>70%</w:t>
            </w:r>
          </w:p>
        </w:tc>
        <w:tc>
          <w:tcPr>
            <w:tcW w:w="669" w:type="pct"/>
            <w:vAlign w:val="center"/>
          </w:tcPr>
          <w:p w:rsidR="0054695C" w:rsidRPr="00407C7D" w:rsidRDefault="0054695C" w:rsidP="00DC5F0D">
            <w:pPr>
              <w:jc w:val="right"/>
              <w:rPr>
                <w:sz w:val="20"/>
                <w:szCs w:val="20"/>
                <w:lang w:val="sr-Cyrl-CS"/>
              </w:rPr>
            </w:pPr>
            <w:r w:rsidRPr="00407C7D">
              <w:rPr>
                <w:sz w:val="20"/>
                <w:szCs w:val="20"/>
                <w:lang w:val="sr-Cyrl-CS"/>
              </w:rPr>
              <w:t>50.000,00</w:t>
            </w:r>
          </w:p>
        </w:tc>
        <w:tc>
          <w:tcPr>
            <w:tcW w:w="288" w:type="pct"/>
            <w:shd w:val="clear" w:color="auto" w:fill="auto"/>
          </w:tcPr>
          <w:p w:rsidR="0054695C" w:rsidRPr="00407C7D" w:rsidRDefault="0054695C" w:rsidP="00DC5F0D">
            <w:pPr>
              <w:rPr>
                <w:i/>
                <w:sz w:val="20"/>
                <w:szCs w:val="20"/>
              </w:rPr>
            </w:pPr>
          </w:p>
        </w:tc>
      </w:tr>
      <w:tr w:rsidR="0054695C" w:rsidRPr="00407C7D" w:rsidTr="00DC5F0D">
        <w:trPr>
          <w:gridAfter w:val="3"/>
          <w:wAfter w:w="1558" w:type="pct"/>
          <w:trHeight w:val="436"/>
        </w:trPr>
        <w:tc>
          <w:tcPr>
            <w:tcW w:w="375" w:type="pct"/>
          </w:tcPr>
          <w:p w:rsidR="0054695C" w:rsidRPr="00407C7D" w:rsidRDefault="0054695C" w:rsidP="00DC5F0D">
            <w:pPr>
              <w:jc w:val="both"/>
              <w:rPr>
                <w:b/>
                <w:sz w:val="20"/>
                <w:szCs w:val="20"/>
              </w:rPr>
            </w:pPr>
          </w:p>
        </w:tc>
        <w:tc>
          <w:tcPr>
            <w:tcW w:w="1957" w:type="pct"/>
            <w:shd w:val="clear" w:color="auto" w:fill="auto"/>
            <w:vAlign w:val="center"/>
          </w:tcPr>
          <w:p w:rsidR="0054695C" w:rsidRPr="00407C7D" w:rsidRDefault="0054695C" w:rsidP="00DC5F0D">
            <w:r w:rsidRPr="00407C7D">
              <w:rPr>
                <w:b/>
              </w:rPr>
              <w:t xml:space="preserve">УКУПНО </w:t>
            </w:r>
          </w:p>
        </w:tc>
        <w:tc>
          <w:tcPr>
            <w:tcW w:w="427" w:type="pct"/>
          </w:tcPr>
          <w:p w:rsidR="0054695C" w:rsidRPr="00407C7D" w:rsidRDefault="0054695C" w:rsidP="00DC5F0D">
            <w:pPr>
              <w:jc w:val="both"/>
              <w:rPr>
                <w:sz w:val="20"/>
                <w:szCs w:val="20"/>
              </w:rPr>
            </w:pPr>
          </w:p>
        </w:tc>
        <w:tc>
          <w:tcPr>
            <w:tcW w:w="682" w:type="pct"/>
            <w:shd w:val="clear" w:color="auto" w:fill="auto"/>
            <w:vAlign w:val="center"/>
          </w:tcPr>
          <w:p w:rsidR="0054695C" w:rsidRPr="00407C7D" w:rsidRDefault="0054695C" w:rsidP="00DC5F0D">
            <w:pPr>
              <w:jc w:val="right"/>
              <w:rPr>
                <w:b/>
                <w:sz w:val="20"/>
                <w:szCs w:val="20"/>
                <w:lang w:val="sr-Cyrl-CS"/>
              </w:rPr>
            </w:pPr>
            <w:r w:rsidRPr="00407C7D">
              <w:rPr>
                <w:b/>
                <w:sz w:val="20"/>
                <w:szCs w:val="20"/>
                <w:lang w:val="sr-Latn-CS"/>
              </w:rPr>
              <w:t>6</w:t>
            </w:r>
            <w:r w:rsidRPr="00407C7D">
              <w:rPr>
                <w:b/>
                <w:sz w:val="20"/>
                <w:szCs w:val="20"/>
                <w:lang w:val="sr-Cyrl-CS"/>
              </w:rPr>
              <w:t>.500.000,00</w:t>
            </w:r>
          </w:p>
        </w:tc>
      </w:tr>
    </w:tbl>
    <w:p w:rsidR="0054695C" w:rsidRPr="00407C7D" w:rsidRDefault="0054695C" w:rsidP="0054695C">
      <w:pPr>
        <w:jc w:val="both"/>
        <w:rPr>
          <w:rFonts w:ascii="Arial" w:hAnsi="Arial" w:cs="Arial"/>
          <w:i/>
          <w:sz w:val="20"/>
          <w:szCs w:val="20"/>
          <w:lang w:val="sr-Cyrl-CS"/>
        </w:rPr>
      </w:pPr>
    </w:p>
    <w:p w:rsidR="0054695C" w:rsidRPr="00407C7D" w:rsidRDefault="0054695C" w:rsidP="0054695C">
      <w:pPr>
        <w:spacing w:after="120"/>
        <w:jc w:val="both"/>
        <w:rPr>
          <w:b/>
          <w:lang w:val="sr-Latn-RS"/>
        </w:rPr>
      </w:pPr>
    </w:p>
    <w:p w:rsidR="0054695C" w:rsidRPr="00407C7D" w:rsidRDefault="0054695C" w:rsidP="0054695C">
      <w:pPr>
        <w:spacing w:after="120"/>
        <w:jc w:val="both"/>
        <w:rPr>
          <w:b/>
          <w:lang w:val="sr-Latn-RS"/>
        </w:rPr>
      </w:pPr>
    </w:p>
    <w:p w:rsidR="0054695C" w:rsidRPr="00407C7D" w:rsidRDefault="0054695C" w:rsidP="0054695C">
      <w:pPr>
        <w:spacing w:after="120"/>
        <w:jc w:val="both"/>
        <w:rPr>
          <w:b/>
          <w:lang w:val="sr-Latn-RS"/>
        </w:rPr>
      </w:pPr>
    </w:p>
    <w:p w:rsidR="0054695C" w:rsidRPr="00407C7D" w:rsidRDefault="0054695C" w:rsidP="0054695C">
      <w:pPr>
        <w:spacing w:after="120"/>
        <w:jc w:val="both"/>
        <w:rPr>
          <w:b/>
          <w:lang w:val="sr-Latn-RS"/>
        </w:rPr>
      </w:pPr>
    </w:p>
    <w:p w:rsidR="0054695C" w:rsidRPr="00407C7D" w:rsidRDefault="0054695C" w:rsidP="0054695C">
      <w:pPr>
        <w:spacing w:after="120"/>
        <w:jc w:val="both"/>
        <w:rPr>
          <w:b/>
          <w:lang w:val="sr-Cyrl-CS"/>
        </w:rPr>
      </w:pPr>
      <w:r w:rsidRPr="00407C7D">
        <w:rPr>
          <w:b/>
          <w:lang w:val="sr-Cyrl-RS"/>
        </w:rPr>
        <w:t xml:space="preserve">Тебела </w:t>
      </w:r>
      <w:r w:rsidRPr="00407C7D">
        <w:rPr>
          <w:b/>
          <w:lang w:val="sr-Latn-RS"/>
        </w:rPr>
        <w:t>4</w:t>
      </w:r>
      <w:r w:rsidRPr="00407C7D">
        <w:rPr>
          <w:b/>
          <w:lang w:val="sr-Cyrl-RS"/>
        </w:rPr>
        <w:t>. Табеларни приказ планираних финансијских средстава</w:t>
      </w:r>
    </w:p>
    <w:p w:rsidR="0054695C" w:rsidRPr="00407C7D" w:rsidRDefault="0054695C" w:rsidP="0054695C">
      <w:pPr>
        <w:spacing w:after="120"/>
        <w:jc w:val="both"/>
        <w:rPr>
          <w:b/>
          <w:lang w:val="sr-Cyrl-CS"/>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7"/>
        <w:gridCol w:w="1562"/>
      </w:tblGrid>
      <w:tr w:rsidR="0054695C" w:rsidRPr="00407C7D" w:rsidTr="00DC5F0D">
        <w:trPr>
          <w:trHeight w:val="460"/>
        </w:trPr>
        <w:tc>
          <w:tcPr>
            <w:tcW w:w="6367" w:type="dxa"/>
            <w:shd w:val="clear" w:color="auto" w:fill="auto"/>
            <w:vAlign w:val="center"/>
          </w:tcPr>
          <w:p w:rsidR="0054695C" w:rsidRPr="00407C7D" w:rsidRDefault="0054695C" w:rsidP="00DC5F0D">
            <w:pPr>
              <w:jc w:val="center"/>
              <w:rPr>
                <w:b/>
                <w:sz w:val="20"/>
                <w:szCs w:val="20"/>
                <w:lang w:val="sr-Cyrl-RS"/>
              </w:rPr>
            </w:pPr>
            <w:r w:rsidRPr="00407C7D">
              <w:rPr>
                <w:b/>
                <w:sz w:val="20"/>
                <w:szCs w:val="20"/>
                <w:lang w:val="sr-Cyrl-RS"/>
              </w:rPr>
              <w:t>Буџет</w:t>
            </w:r>
          </w:p>
        </w:tc>
        <w:tc>
          <w:tcPr>
            <w:tcW w:w="1562" w:type="dxa"/>
            <w:shd w:val="clear" w:color="auto" w:fill="auto"/>
            <w:vAlign w:val="center"/>
          </w:tcPr>
          <w:p w:rsidR="0054695C" w:rsidRPr="00407C7D" w:rsidRDefault="0054695C" w:rsidP="00DC5F0D">
            <w:pPr>
              <w:jc w:val="center"/>
              <w:rPr>
                <w:b/>
                <w:sz w:val="20"/>
                <w:szCs w:val="20"/>
                <w:lang w:val="sr-Cyrl-RS"/>
              </w:rPr>
            </w:pPr>
            <w:r w:rsidRPr="00407C7D">
              <w:rPr>
                <w:b/>
                <w:sz w:val="20"/>
                <w:szCs w:val="20"/>
                <w:lang w:val="sr-Cyrl-RS"/>
              </w:rPr>
              <w:t xml:space="preserve">Вредност у РСД </w:t>
            </w:r>
          </w:p>
        </w:tc>
      </w:tr>
      <w:tr w:rsidR="0054695C" w:rsidRPr="00407C7D" w:rsidTr="00DC5F0D">
        <w:trPr>
          <w:trHeight w:val="460"/>
        </w:trPr>
        <w:tc>
          <w:tcPr>
            <w:tcW w:w="6367" w:type="dxa"/>
            <w:shd w:val="clear" w:color="auto" w:fill="auto"/>
            <w:vAlign w:val="center"/>
          </w:tcPr>
          <w:p w:rsidR="0054695C" w:rsidRPr="00407C7D" w:rsidDel="004142D3" w:rsidRDefault="0054695C" w:rsidP="00DC5F0D">
            <w:pPr>
              <w:rPr>
                <w:b/>
                <w:sz w:val="20"/>
                <w:szCs w:val="20"/>
                <w:lang w:val="sr-Cyrl-CS"/>
              </w:rPr>
            </w:pPr>
            <w:r w:rsidRPr="00407C7D">
              <w:rPr>
                <w:sz w:val="20"/>
                <w:szCs w:val="20"/>
                <w:lang w:val="sr-Cyrl-CS"/>
              </w:rPr>
              <w:t>Укупан износ средстава из буџета АП/ЈЛС планираних за реализацију Програма подршке за спровођење пољопривредне политике и политике руралног развоја</w:t>
            </w:r>
            <w:r w:rsidRPr="00407C7D">
              <w:rPr>
                <w:sz w:val="20"/>
                <w:szCs w:val="20"/>
              </w:rPr>
              <w:t xml:space="preserve"> </w:t>
            </w:r>
            <w:r w:rsidRPr="00407C7D">
              <w:rPr>
                <w:sz w:val="20"/>
                <w:szCs w:val="20"/>
                <w:lang w:val="sr-Cyrl-CS"/>
              </w:rPr>
              <w:t>(без пренетих обавеза)</w:t>
            </w:r>
          </w:p>
        </w:tc>
        <w:tc>
          <w:tcPr>
            <w:tcW w:w="1562" w:type="dxa"/>
            <w:shd w:val="clear" w:color="auto" w:fill="auto"/>
            <w:vAlign w:val="center"/>
          </w:tcPr>
          <w:p w:rsidR="0054695C" w:rsidRPr="00407C7D" w:rsidRDefault="0054695C" w:rsidP="00DC5F0D">
            <w:pPr>
              <w:jc w:val="right"/>
              <w:rPr>
                <w:sz w:val="20"/>
                <w:szCs w:val="20"/>
                <w:lang w:val="sr-Latn-CS"/>
              </w:rPr>
            </w:pPr>
            <w:r w:rsidRPr="00407C7D">
              <w:rPr>
                <w:sz w:val="20"/>
                <w:szCs w:val="20"/>
                <w:lang w:val="sr-Cyrl-RS"/>
              </w:rPr>
              <w:t>8</w:t>
            </w:r>
            <w:r w:rsidRPr="00407C7D">
              <w:rPr>
                <w:sz w:val="20"/>
                <w:szCs w:val="20"/>
              </w:rPr>
              <w:t>.0</w:t>
            </w:r>
            <w:r w:rsidRPr="00407C7D">
              <w:rPr>
                <w:sz w:val="20"/>
                <w:szCs w:val="20"/>
                <w:lang w:val="sr-Latn-CS"/>
              </w:rPr>
              <w:t>00.000</w:t>
            </w:r>
            <w:r w:rsidRPr="00407C7D">
              <w:rPr>
                <w:sz w:val="20"/>
                <w:szCs w:val="20"/>
                <w:lang w:val="sr-Cyrl-CS"/>
              </w:rPr>
              <w:t>,00</w:t>
            </w:r>
          </w:p>
        </w:tc>
      </w:tr>
      <w:tr w:rsidR="0054695C" w:rsidRPr="00407C7D" w:rsidTr="00DC5F0D">
        <w:trPr>
          <w:trHeight w:val="436"/>
        </w:trPr>
        <w:tc>
          <w:tcPr>
            <w:tcW w:w="6367" w:type="dxa"/>
            <w:shd w:val="clear" w:color="auto" w:fill="auto"/>
            <w:vAlign w:val="center"/>
          </w:tcPr>
          <w:p w:rsidR="0054695C" w:rsidRPr="00407C7D" w:rsidRDefault="0054695C" w:rsidP="00DC5F0D">
            <w:pPr>
              <w:rPr>
                <w:rFonts w:ascii="Arial" w:hAnsi="Arial" w:cs="Arial"/>
                <w:sz w:val="20"/>
                <w:szCs w:val="20"/>
                <w:lang w:val="sr-Cyrl-RS"/>
              </w:rPr>
            </w:pPr>
            <w:r w:rsidRPr="00407C7D">
              <w:rPr>
                <w:bCs/>
                <w:kern w:val="24"/>
                <w:sz w:val="20"/>
                <w:szCs w:val="20"/>
                <w:lang w:val="sr-Cyrl-RS"/>
              </w:rPr>
              <w:t>Планирана средства за директна плаћања</w:t>
            </w:r>
          </w:p>
        </w:tc>
        <w:tc>
          <w:tcPr>
            <w:tcW w:w="1562" w:type="dxa"/>
            <w:shd w:val="clear" w:color="auto" w:fill="auto"/>
            <w:vAlign w:val="center"/>
          </w:tcPr>
          <w:p w:rsidR="0054695C" w:rsidRPr="00407C7D" w:rsidRDefault="0054695C" w:rsidP="00DC5F0D">
            <w:pPr>
              <w:jc w:val="right"/>
              <w:rPr>
                <w:rFonts w:ascii="Arial" w:hAnsi="Arial" w:cs="Arial"/>
                <w:sz w:val="20"/>
                <w:szCs w:val="20"/>
                <w:lang w:val="sr-Cyrl-RS"/>
              </w:rPr>
            </w:pPr>
            <w:r w:rsidRPr="00407C7D">
              <w:rPr>
                <w:rFonts w:ascii="Arial" w:hAnsi="Arial" w:cs="Arial"/>
                <w:sz w:val="20"/>
                <w:szCs w:val="20"/>
                <w:lang w:val="sr-Latn-RS"/>
              </w:rPr>
              <w:t>600</w:t>
            </w:r>
            <w:r w:rsidRPr="00407C7D">
              <w:rPr>
                <w:rFonts w:ascii="Arial" w:hAnsi="Arial" w:cs="Arial"/>
                <w:sz w:val="20"/>
                <w:szCs w:val="20"/>
                <w:lang w:val="sr-Latn-CS"/>
              </w:rPr>
              <w:t>.000</w:t>
            </w:r>
            <w:r w:rsidRPr="00407C7D">
              <w:rPr>
                <w:rFonts w:ascii="Arial" w:hAnsi="Arial" w:cs="Arial"/>
                <w:sz w:val="20"/>
                <w:szCs w:val="20"/>
                <w:lang w:val="sr-Cyrl-CS"/>
              </w:rPr>
              <w:t>,00</w:t>
            </w:r>
          </w:p>
        </w:tc>
      </w:tr>
      <w:tr w:rsidR="0054695C" w:rsidRPr="00407C7D" w:rsidTr="00DC5F0D">
        <w:trPr>
          <w:trHeight w:val="436"/>
        </w:trPr>
        <w:tc>
          <w:tcPr>
            <w:tcW w:w="6367" w:type="dxa"/>
            <w:shd w:val="clear" w:color="auto" w:fill="auto"/>
            <w:vAlign w:val="center"/>
          </w:tcPr>
          <w:p w:rsidR="0054695C" w:rsidRPr="00407C7D" w:rsidRDefault="0054695C" w:rsidP="00DC5F0D">
            <w:pPr>
              <w:rPr>
                <w:bCs/>
                <w:kern w:val="24"/>
                <w:sz w:val="20"/>
                <w:szCs w:val="20"/>
                <w:lang w:val="sr-Cyrl-CS"/>
              </w:rPr>
            </w:pPr>
            <w:r w:rsidRPr="00407C7D">
              <w:rPr>
                <w:bCs/>
                <w:kern w:val="24"/>
                <w:sz w:val="20"/>
                <w:szCs w:val="20"/>
                <w:lang w:val="sr-Cyrl-CS"/>
              </w:rPr>
              <w:t>Планирана средства за кредитну подршку</w:t>
            </w:r>
          </w:p>
        </w:tc>
        <w:tc>
          <w:tcPr>
            <w:tcW w:w="1562" w:type="dxa"/>
            <w:shd w:val="clear" w:color="auto" w:fill="auto"/>
            <w:vAlign w:val="center"/>
          </w:tcPr>
          <w:p w:rsidR="0054695C" w:rsidRPr="00407C7D" w:rsidRDefault="0054695C" w:rsidP="00DC5F0D">
            <w:pPr>
              <w:jc w:val="right"/>
              <w:rPr>
                <w:rFonts w:ascii="Arial" w:hAnsi="Arial" w:cs="Arial"/>
                <w:sz w:val="20"/>
                <w:szCs w:val="20"/>
                <w:lang w:val="sr-Latn-RS"/>
              </w:rPr>
            </w:pPr>
            <w:r w:rsidRPr="00407C7D">
              <w:rPr>
                <w:rFonts w:ascii="Arial" w:hAnsi="Arial" w:cs="Arial"/>
                <w:sz w:val="20"/>
                <w:szCs w:val="20"/>
                <w:lang w:val="sr-Latn-RS"/>
              </w:rPr>
              <w:t>900.000.00</w:t>
            </w:r>
          </w:p>
        </w:tc>
      </w:tr>
      <w:tr w:rsidR="0054695C" w:rsidRPr="00407C7D" w:rsidTr="00DC5F0D">
        <w:trPr>
          <w:trHeight w:val="436"/>
        </w:trPr>
        <w:tc>
          <w:tcPr>
            <w:tcW w:w="6367" w:type="dxa"/>
            <w:shd w:val="clear" w:color="auto" w:fill="auto"/>
            <w:vAlign w:val="center"/>
          </w:tcPr>
          <w:p w:rsidR="0054695C" w:rsidRPr="00407C7D" w:rsidRDefault="0054695C" w:rsidP="00DC5F0D">
            <w:pPr>
              <w:rPr>
                <w:rFonts w:ascii="Arial" w:hAnsi="Arial" w:cs="Arial"/>
                <w:sz w:val="20"/>
                <w:szCs w:val="20"/>
                <w:lang w:val="sr-Cyrl-RS"/>
              </w:rPr>
            </w:pPr>
            <w:r w:rsidRPr="00407C7D">
              <w:rPr>
                <w:bCs/>
                <w:kern w:val="24"/>
                <w:sz w:val="20"/>
                <w:szCs w:val="20"/>
                <w:lang w:val="sr-Cyrl-RS"/>
              </w:rPr>
              <w:t xml:space="preserve">Планирана средства за подстицаје мерама руралног развоја  </w:t>
            </w:r>
          </w:p>
        </w:tc>
        <w:tc>
          <w:tcPr>
            <w:tcW w:w="1562" w:type="dxa"/>
            <w:shd w:val="clear" w:color="auto" w:fill="auto"/>
            <w:vAlign w:val="center"/>
          </w:tcPr>
          <w:p w:rsidR="0054695C" w:rsidRPr="00407C7D" w:rsidRDefault="0054695C" w:rsidP="00DC5F0D">
            <w:pPr>
              <w:jc w:val="right"/>
              <w:rPr>
                <w:rFonts w:ascii="Arial" w:hAnsi="Arial" w:cs="Arial"/>
                <w:sz w:val="20"/>
                <w:szCs w:val="20"/>
                <w:lang w:val="sr-Cyrl-CS"/>
              </w:rPr>
            </w:pPr>
            <w:r w:rsidRPr="00407C7D">
              <w:rPr>
                <w:rFonts w:ascii="Arial" w:hAnsi="Arial" w:cs="Arial"/>
                <w:sz w:val="20"/>
                <w:szCs w:val="20"/>
                <w:lang w:val="sr-Latn-CS"/>
              </w:rPr>
              <w:t>6</w:t>
            </w:r>
            <w:r w:rsidRPr="00407C7D">
              <w:rPr>
                <w:rFonts w:ascii="Arial" w:hAnsi="Arial" w:cs="Arial"/>
                <w:sz w:val="20"/>
                <w:szCs w:val="20"/>
                <w:lang w:val="sr-Cyrl-CS"/>
              </w:rPr>
              <w:t>.50</w:t>
            </w:r>
            <w:r w:rsidRPr="00407C7D">
              <w:rPr>
                <w:rFonts w:ascii="Arial" w:hAnsi="Arial" w:cs="Arial"/>
                <w:sz w:val="20"/>
                <w:szCs w:val="20"/>
                <w:lang w:val="sr-Cyrl-RS"/>
              </w:rPr>
              <w:t>0.000</w:t>
            </w:r>
            <w:r w:rsidRPr="00407C7D">
              <w:rPr>
                <w:rFonts w:ascii="Arial" w:hAnsi="Arial" w:cs="Arial"/>
                <w:sz w:val="20"/>
                <w:szCs w:val="20"/>
                <w:lang w:val="sr-Cyrl-CS"/>
              </w:rPr>
              <w:t>,00</w:t>
            </w:r>
          </w:p>
        </w:tc>
      </w:tr>
      <w:tr w:rsidR="0054695C" w:rsidRPr="00407C7D" w:rsidTr="00DC5F0D">
        <w:trPr>
          <w:trHeight w:val="436"/>
        </w:trPr>
        <w:tc>
          <w:tcPr>
            <w:tcW w:w="6367" w:type="dxa"/>
            <w:shd w:val="clear" w:color="auto" w:fill="auto"/>
            <w:vAlign w:val="center"/>
          </w:tcPr>
          <w:p w:rsidR="0054695C" w:rsidRPr="00407C7D" w:rsidRDefault="0054695C" w:rsidP="00DC5F0D">
            <w:pPr>
              <w:rPr>
                <w:bCs/>
                <w:kern w:val="24"/>
                <w:sz w:val="20"/>
                <w:szCs w:val="20"/>
                <w:lang w:val="sr-Cyrl-CS"/>
              </w:rPr>
            </w:pPr>
            <w:r w:rsidRPr="00407C7D">
              <w:rPr>
                <w:bCs/>
                <w:kern w:val="24"/>
                <w:sz w:val="20"/>
                <w:szCs w:val="20"/>
                <w:lang w:val="sr-Cyrl-CS"/>
              </w:rPr>
              <w:t>Планирана средства за посебне подстицаје</w:t>
            </w:r>
          </w:p>
        </w:tc>
        <w:tc>
          <w:tcPr>
            <w:tcW w:w="1562" w:type="dxa"/>
            <w:shd w:val="clear" w:color="auto" w:fill="auto"/>
            <w:vAlign w:val="center"/>
          </w:tcPr>
          <w:p w:rsidR="0054695C" w:rsidRPr="00407C7D" w:rsidRDefault="0054695C" w:rsidP="00DC5F0D">
            <w:pPr>
              <w:jc w:val="right"/>
              <w:rPr>
                <w:rFonts w:ascii="Arial" w:hAnsi="Arial" w:cs="Arial"/>
                <w:sz w:val="20"/>
                <w:szCs w:val="20"/>
                <w:lang w:val="sr-Cyrl-CS"/>
              </w:rPr>
            </w:pPr>
            <w:r w:rsidRPr="00407C7D">
              <w:rPr>
                <w:rFonts w:ascii="Arial" w:hAnsi="Arial" w:cs="Arial"/>
                <w:sz w:val="20"/>
                <w:szCs w:val="20"/>
                <w:lang w:val="sr-Cyrl-CS"/>
              </w:rPr>
              <w:t>/</w:t>
            </w:r>
          </w:p>
        </w:tc>
      </w:tr>
      <w:tr w:rsidR="0054695C" w:rsidRPr="00407C7D" w:rsidTr="00DC5F0D">
        <w:trPr>
          <w:trHeight w:val="562"/>
        </w:trPr>
        <w:tc>
          <w:tcPr>
            <w:tcW w:w="6367" w:type="dxa"/>
            <w:shd w:val="clear" w:color="auto" w:fill="auto"/>
            <w:vAlign w:val="center"/>
          </w:tcPr>
          <w:p w:rsidR="0054695C" w:rsidRPr="00407C7D" w:rsidRDefault="0054695C" w:rsidP="00DC5F0D">
            <w:pPr>
              <w:rPr>
                <w:rFonts w:ascii="Arial" w:hAnsi="Arial" w:cs="Arial"/>
                <w:sz w:val="20"/>
                <w:szCs w:val="20"/>
                <w:lang w:val="sr-Cyrl-RS"/>
              </w:rPr>
            </w:pPr>
            <w:r w:rsidRPr="00407C7D">
              <w:rPr>
                <w:bCs/>
                <w:kern w:val="24"/>
                <w:sz w:val="20"/>
                <w:szCs w:val="20"/>
                <w:lang w:val="sr-Cyrl-RS"/>
              </w:rPr>
              <w:t>Планирана средства за мере које нису предвиђене у оквиру мера директних плаћања</w:t>
            </w:r>
            <w:r w:rsidRPr="00407C7D">
              <w:rPr>
                <w:bCs/>
                <w:kern w:val="24"/>
                <w:sz w:val="20"/>
                <w:szCs w:val="20"/>
                <w:lang w:val="sr-Cyrl-CS"/>
              </w:rPr>
              <w:t>, кредитне подршке</w:t>
            </w:r>
            <w:r w:rsidRPr="00407C7D">
              <w:rPr>
                <w:bCs/>
                <w:kern w:val="24"/>
                <w:sz w:val="20"/>
                <w:szCs w:val="20"/>
                <w:lang w:val="sr-Cyrl-RS"/>
              </w:rPr>
              <w:t xml:space="preserve"> и у оквиру мера руралног развоја</w:t>
            </w:r>
          </w:p>
        </w:tc>
        <w:tc>
          <w:tcPr>
            <w:tcW w:w="1562" w:type="dxa"/>
            <w:shd w:val="clear" w:color="auto" w:fill="auto"/>
            <w:vAlign w:val="center"/>
          </w:tcPr>
          <w:p w:rsidR="0054695C" w:rsidRPr="00407C7D" w:rsidRDefault="0054695C" w:rsidP="00DC5F0D">
            <w:pPr>
              <w:jc w:val="right"/>
              <w:rPr>
                <w:rFonts w:ascii="Arial" w:hAnsi="Arial" w:cs="Arial"/>
                <w:sz w:val="20"/>
                <w:szCs w:val="20"/>
                <w:lang w:val="sr-Cyrl-RS"/>
              </w:rPr>
            </w:pPr>
            <w:r w:rsidRPr="00407C7D">
              <w:rPr>
                <w:rFonts w:ascii="Arial" w:hAnsi="Arial" w:cs="Arial"/>
                <w:sz w:val="20"/>
                <w:szCs w:val="20"/>
                <w:lang w:val="sr-Cyrl-RS"/>
              </w:rPr>
              <w:t>/</w:t>
            </w:r>
          </w:p>
        </w:tc>
      </w:tr>
    </w:tbl>
    <w:p w:rsidR="0054695C" w:rsidRPr="00407C7D" w:rsidRDefault="0054695C" w:rsidP="0054695C">
      <w:pPr>
        <w:rPr>
          <w:sz w:val="16"/>
          <w:szCs w:val="16"/>
          <w:lang w:val="sr-Cyrl-CS"/>
        </w:rPr>
      </w:pPr>
    </w:p>
    <w:p w:rsidR="0054695C" w:rsidRPr="00407C7D" w:rsidRDefault="0054695C" w:rsidP="0054695C">
      <w:pPr>
        <w:rPr>
          <w:sz w:val="16"/>
          <w:szCs w:val="16"/>
          <w:lang w:val="sr-Cyrl-CS"/>
        </w:rPr>
      </w:pPr>
    </w:p>
    <w:p w:rsidR="0054695C" w:rsidRPr="00407C7D" w:rsidRDefault="0054695C" w:rsidP="0054695C">
      <w:pPr>
        <w:adjustRightInd w:val="0"/>
        <w:jc w:val="both"/>
        <w:rPr>
          <w:b/>
          <w:lang w:val="sr-Cyrl-CS"/>
        </w:rPr>
      </w:pPr>
      <w:r w:rsidRPr="00407C7D">
        <w:rPr>
          <w:b/>
          <w:lang w:val="sr-Cyrl-RS"/>
        </w:rPr>
        <w:t xml:space="preserve">1.3. </w:t>
      </w:r>
      <w:r w:rsidRPr="00407C7D">
        <w:rPr>
          <w:b/>
        </w:rPr>
        <w:t>Циљна група и значај промене која се очекује за кориснике</w:t>
      </w:r>
      <w:r w:rsidRPr="00407C7D">
        <w:rPr>
          <w:b/>
          <w:lang w:val="sr-Cyrl-CS"/>
        </w:rPr>
        <w:t>:</w:t>
      </w:r>
    </w:p>
    <w:p w:rsidR="0054695C" w:rsidRPr="00407C7D" w:rsidRDefault="0054695C" w:rsidP="0054695C">
      <w:pPr>
        <w:adjustRightInd w:val="0"/>
        <w:jc w:val="both"/>
        <w:rPr>
          <w:i/>
          <w:sz w:val="16"/>
          <w:szCs w:val="16"/>
          <w:lang w:val="sr-Cyrl-RS"/>
        </w:rPr>
      </w:pPr>
    </w:p>
    <w:p w:rsidR="0054695C" w:rsidRPr="00407C7D" w:rsidRDefault="0054695C" w:rsidP="0054695C">
      <w:pPr>
        <w:jc w:val="both"/>
        <w:rPr>
          <w:lang w:val="sr-Cyrl-CS"/>
        </w:rPr>
      </w:pPr>
      <w:r w:rsidRPr="00407C7D">
        <w:rPr>
          <w:lang w:val="sr-Cyrl-CS"/>
        </w:rPr>
        <w:t>Програмом подршке за спровођење пољопривредне политике и политике руралног развоја за општине Прокупље утврђуј</w:t>
      </w:r>
      <w:r w:rsidRPr="00407C7D">
        <w:rPr>
          <w:lang w:val="sr-Latn-CS"/>
        </w:rPr>
        <w:t>e</w:t>
      </w:r>
      <w:r w:rsidRPr="00407C7D">
        <w:rPr>
          <w:lang w:val="sr-Cyrl-CS"/>
        </w:rPr>
        <w:t xml:space="preserve"> се </w:t>
      </w:r>
      <w:r w:rsidRPr="00407C7D">
        <w:rPr>
          <w:rFonts w:eastAsia="Calibri"/>
          <w:lang w:val="sr-Cyrl-RS"/>
        </w:rPr>
        <w:t>структура мера</w:t>
      </w:r>
      <w:r w:rsidRPr="00407C7D">
        <w:rPr>
          <w:rFonts w:eastAsia="Calibri"/>
          <w:lang w:val="sr-Latn-CS"/>
        </w:rPr>
        <w:t xml:space="preserve">, </w:t>
      </w:r>
      <w:r w:rsidRPr="00407C7D">
        <w:rPr>
          <w:rFonts w:eastAsia="Calibri"/>
          <w:lang w:val="sr-Cyrl-CS"/>
        </w:rPr>
        <w:t>односно</w:t>
      </w:r>
      <w:r w:rsidRPr="00407C7D">
        <w:rPr>
          <w:rFonts w:eastAsia="Calibri"/>
          <w:b/>
          <w:lang w:val="sr-Cyrl-RS"/>
        </w:rPr>
        <w:t xml:space="preserve"> </w:t>
      </w:r>
      <w:r w:rsidRPr="00407C7D">
        <w:rPr>
          <w:lang w:val="sr-Cyrl-CS"/>
        </w:rPr>
        <w:t xml:space="preserve">намена и начин коришћења средстава за 2018. годину, у укупном износу од </w:t>
      </w:r>
      <w:r w:rsidRPr="00407C7D">
        <w:rPr>
          <w:lang w:val="sr-Cyrl-RS"/>
        </w:rPr>
        <w:t>8</w:t>
      </w:r>
      <w:r w:rsidRPr="00407C7D">
        <w:rPr>
          <w:lang w:val="sr-Cyrl-CS"/>
        </w:rPr>
        <w:t>.000.000,00 динара, која су одређена у Одлуци о буџету општине Прокупље за 201</w:t>
      </w:r>
      <w:r w:rsidRPr="00407C7D">
        <w:rPr>
          <w:lang w:val="sr-Cyrl-RS"/>
        </w:rPr>
        <w:t>8</w:t>
      </w:r>
      <w:r w:rsidRPr="00407C7D">
        <w:rPr>
          <w:lang w:val="sr-Cyrl-CS"/>
        </w:rPr>
        <w:t xml:space="preserve">. годину број </w:t>
      </w:r>
      <w:r w:rsidRPr="00407C7D">
        <w:t>06-</w:t>
      </w:r>
      <w:r w:rsidRPr="00407C7D">
        <w:rPr>
          <w:lang w:val="sr-Cyrl-RS"/>
        </w:rPr>
        <w:t>8</w:t>
      </w:r>
      <w:r w:rsidRPr="00407C7D">
        <w:rPr>
          <w:lang w:val="sr-Latn-CS"/>
        </w:rPr>
        <w:t>0</w:t>
      </w:r>
      <w:r w:rsidRPr="00407C7D">
        <w:rPr>
          <w:lang w:val="sr-Cyrl-CS"/>
        </w:rPr>
        <w:t>/201</w:t>
      </w:r>
      <w:r w:rsidRPr="00407C7D">
        <w:rPr>
          <w:lang w:val="sr-Cyrl-RS"/>
        </w:rPr>
        <w:t>7</w:t>
      </w:r>
      <w:r w:rsidRPr="00407C7D">
        <w:rPr>
          <w:lang w:val="sr-Cyrl-CS"/>
        </w:rPr>
        <w:t xml:space="preserve">-02 од </w:t>
      </w:r>
      <w:r w:rsidRPr="00407C7D">
        <w:rPr>
          <w:lang w:val="sr-Latn-CS"/>
        </w:rPr>
        <w:t>2</w:t>
      </w:r>
      <w:r w:rsidRPr="00407C7D">
        <w:rPr>
          <w:lang w:val="sr-Cyrl-RS"/>
        </w:rPr>
        <w:t>6</w:t>
      </w:r>
      <w:r w:rsidRPr="00407C7D">
        <w:rPr>
          <w:lang w:val="sr-Cyrl-CS"/>
        </w:rPr>
        <w:t>.12.201</w:t>
      </w:r>
      <w:r w:rsidRPr="00407C7D">
        <w:rPr>
          <w:lang w:val="sr-Cyrl-RS"/>
        </w:rPr>
        <w:t>7</w:t>
      </w:r>
      <w:r w:rsidRPr="00407C7D">
        <w:rPr>
          <w:lang w:val="sr-Cyrl-CS"/>
        </w:rPr>
        <w:t>. године</w:t>
      </w:r>
      <w:r w:rsidRPr="00407C7D">
        <w:t xml:space="preserve">, </w:t>
      </w:r>
      <w:r w:rsidRPr="00407C7D">
        <w:rPr>
          <w:lang w:val="sr-Cyrl-CS"/>
        </w:rPr>
        <w:t xml:space="preserve">раздео 5, глава </w:t>
      </w:r>
      <w:r w:rsidRPr="00407C7D">
        <w:rPr>
          <w:lang w:val="sr-Latn-CS"/>
        </w:rPr>
        <w:t>1</w:t>
      </w:r>
      <w:r w:rsidRPr="00407C7D">
        <w:rPr>
          <w:lang w:val="sr-Cyrl-CS"/>
        </w:rPr>
        <w:t xml:space="preserve">, позиција </w:t>
      </w:r>
      <w:r w:rsidRPr="00407C7D">
        <w:rPr>
          <w:lang w:val="sr-Cyrl-RS"/>
        </w:rPr>
        <w:t>78</w:t>
      </w:r>
      <w:r w:rsidRPr="00407C7D">
        <w:rPr>
          <w:lang w:val="sr-Cyrl-CS"/>
        </w:rPr>
        <w:t xml:space="preserve">,  </w:t>
      </w:r>
      <w:r w:rsidRPr="00407C7D">
        <w:rPr>
          <w:rFonts w:eastAsia="Calibri"/>
          <w:noProof/>
          <w:lang w:val="sr-Cyrl-CS"/>
        </w:rPr>
        <w:t>("Службени лист" општине Прокупље број 18/1</w:t>
      </w:r>
      <w:r w:rsidRPr="00407C7D">
        <w:rPr>
          <w:rFonts w:eastAsia="Calibri"/>
          <w:noProof/>
          <w:lang w:val="sr-Cyrl-RS"/>
        </w:rPr>
        <w:t>7</w:t>
      </w:r>
      <w:r w:rsidRPr="00407C7D">
        <w:rPr>
          <w:rFonts w:eastAsia="Calibri"/>
          <w:noProof/>
          <w:lang w:val="sr-Cyrl-CS"/>
        </w:rPr>
        <w:t xml:space="preserve"> од 27.12.201</w:t>
      </w:r>
      <w:r w:rsidRPr="00407C7D">
        <w:rPr>
          <w:rFonts w:eastAsia="Calibri"/>
          <w:noProof/>
          <w:lang w:val="sr-Latn-CS"/>
        </w:rPr>
        <w:t>6</w:t>
      </w:r>
      <w:r w:rsidRPr="00407C7D">
        <w:rPr>
          <w:rFonts w:eastAsia="Calibri"/>
          <w:noProof/>
          <w:lang w:val="sr-Cyrl-CS"/>
        </w:rPr>
        <w:t xml:space="preserve">. године), </w:t>
      </w:r>
      <w:r w:rsidRPr="00407C7D">
        <w:rPr>
          <w:lang w:val="sr-Cyrl-CS"/>
        </w:rPr>
        <w:t>као средства за подстицај у пољопривредној производњи.</w:t>
      </w:r>
    </w:p>
    <w:p w:rsidR="0054695C" w:rsidRPr="00407C7D" w:rsidRDefault="0054695C" w:rsidP="0054695C">
      <w:pPr>
        <w:adjustRightInd w:val="0"/>
        <w:spacing w:line="276" w:lineRule="auto"/>
        <w:jc w:val="both"/>
        <w:rPr>
          <w:lang w:val="sr-Cyrl-CS"/>
        </w:rPr>
      </w:pPr>
      <w:r w:rsidRPr="00407C7D">
        <w:rPr>
          <w:lang w:val="sr-Cyrl-CS"/>
        </w:rPr>
        <w:t xml:space="preserve">Потенцијални корисници мера подршке су регистрована </w:t>
      </w:r>
      <w:r w:rsidRPr="00407C7D">
        <w:t>пољопривредн</w:t>
      </w:r>
      <w:r w:rsidRPr="00407C7D">
        <w:rPr>
          <w:lang w:val="sr-Cyrl-CS"/>
        </w:rPr>
        <w:t>а</w:t>
      </w:r>
      <w:r w:rsidRPr="00407C7D">
        <w:t xml:space="preserve"> газдинства </w:t>
      </w:r>
      <w:r w:rsidRPr="00407C7D">
        <w:rPr>
          <w:lang w:val="sr-Cyrl-CS"/>
        </w:rPr>
        <w:t>са</w:t>
      </w:r>
      <w:r w:rsidRPr="00407C7D">
        <w:rPr>
          <w:noProof/>
          <w:lang w:val="sr-Cyrl-CS"/>
        </w:rPr>
        <w:t xml:space="preserve"> територије општине Прокупље са </w:t>
      </w:r>
      <w:r w:rsidRPr="00407C7D">
        <w:rPr>
          <w:lang w:val="sr-Cyrl-CS"/>
        </w:rPr>
        <w:t>активним статусом у складу са Правилником о упису у регистар пољопривредних газдинстава и обнови регистрације.</w:t>
      </w:r>
    </w:p>
    <w:p w:rsidR="0054695C" w:rsidRPr="00407C7D" w:rsidRDefault="0054695C" w:rsidP="0054695C">
      <w:pPr>
        <w:adjustRightInd w:val="0"/>
        <w:spacing w:line="276" w:lineRule="auto"/>
        <w:jc w:val="both"/>
        <w:rPr>
          <w:bCs/>
          <w:iCs/>
          <w:lang w:val="sr-Cyrl-CS"/>
        </w:rPr>
      </w:pPr>
      <w:r w:rsidRPr="00407C7D">
        <w:rPr>
          <w:noProof/>
          <w:lang w:val="sr-Cyrl-CS"/>
        </w:rPr>
        <w:t xml:space="preserve">Реализација Програма, односно дефинисане мере </w:t>
      </w:r>
      <w:r w:rsidRPr="00407C7D">
        <w:rPr>
          <w:bCs/>
          <w:iCs/>
          <w:lang w:val="sr-Cyrl-CS"/>
        </w:rPr>
        <w:t xml:space="preserve"> допринеће: </w:t>
      </w:r>
    </w:p>
    <w:p w:rsidR="0054695C" w:rsidRPr="00407C7D" w:rsidRDefault="0054695C" w:rsidP="004A6AEE">
      <w:pPr>
        <w:widowControl/>
        <w:numPr>
          <w:ilvl w:val="0"/>
          <w:numId w:val="20"/>
        </w:numPr>
        <w:adjustRightInd w:val="0"/>
        <w:rPr>
          <w:lang w:val="sr-Cyrl-CS"/>
        </w:rPr>
      </w:pPr>
      <w:r w:rsidRPr="00407C7D">
        <w:rPr>
          <w:lang w:val="sr-Cyrl-CS"/>
        </w:rPr>
        <w:t>модернизациј</w:t>
      </w:r>
      <w:r w:rsidRPr="00407C7D">
        <w:rPr>
          <w:lang w:val="sr-Cyrl-RS"/>
        </w:rPr>
        <w:t>и</w:t>
      </w:r>
      <w:r w:rsidRPr="00407C7D">
        <w:rPr>
          <w:lang w:val="sr-Cyrl-CS"/>
        </w:rPr>
        <w:t xml:space="preserve"> производње и јачањ</w:t>
      </w:r>
      <w:r w:rsidRPr="00407C7D">
        <w:rPr>
          <w:lang w:val="sr-Cyrl-RS"/>
        </w:rPr>
        <w:t>у</w:t>
      </w:r>
      <w:r w:rsidRPr="00407C7D">
        <w:rPr>
          <w:lang w:val="sr-Cyrl-CS"/>
        </w:rPr>
        <w:t xml:space="preserve"> производне конкурентности</w:t>
      </w:r>
      <w:r w:rsidRPr="00407C7D">
        <w:rPr>
          <w:lang w:val="sr-Cyrl-RS"/>
        </w:rPr>
        <w:t>:</w:t>
      </w:r>
    </w:p>
    <w:p w:rsidR="0054695C" w:rsidRPr="00407C7D" w:rsidRDefault="0054695C" w:rsidP="004A6AEE">
      <w:pPr>
        <w:widowControl/>
        <w:numPr>
          <w:ilvl w:val="0"/>
          <w:numId w:val="19"/>
        </w:numPr>
        <w:adjustRightInd w:val="0"/>
      </w:pPr>
      <w:r w:rsidRPr="00407C7D">
        <w:t>повећање продуктивности газдинства,</w:t>
      </w:r>
    </w:p>
    <w:p w:rsidR="0054695C" w:rsidRPr="00407C7D" w:rsidRDefault="0054695C" w:rsidP="004A6AEE">
      <w:pPr>
        <w:widowControl/>
        <w:numPr>
          <w:ilvl w:val="0"/>
          <w:numId w:val="19"/>
        </w:numPr>
        <w:adjustRightInd w:val="0"/>
      </w:pPr>
      <w:r w:rsidRPr="00407C7D">
        <w:t>смањење производних трошкова</w:t>
      </w:r>
      <w:r w:rsidRPr="00407C7D">
        <w:rPr>
          <w:lang w:val="sr-Cyrl-RS"/>
        </w:rPr>
        <w:t>;</w:t>
      </w:r>
    </w:p>
    <w:p w:rsidR="0054695C" w:rsidRPr="00407C7D" w:rsidRDefault="0054695C" w:rsidP="004A6AEE">
      <w:pPr>
        <w:widowControl/>
        <w:numPr>
          <w:ilvl w:val="0"/>
          <w:numId w:val="20"/>
        </w:numPr>
        <w:adjustRightInd w:val="0"/>
      </w:pPr>
      <w:r w:rsidRPr="00407C7D">
        <w:t>достизањ</w:t>
      </w:r>
      <w:r w:rsidRPr="00407C7D">
        <w:rPr>
          <w:lang w:val="sr-Cyrl-RS"/>
        </w:rPr>
        <w:t>у</w:t>
      </w:r>
      <w:r w:rsidRPr="00407C7D">
        <w:t xml:space="preserve"> националних и стандарда ЕУ на пољу:</w:t>
      </w:r>
    </w:p>
    <w:p w:rsidR="0054695C" w:rsidRPr="00407C7D" w:rsidRDefault="0054695C" w:rsidP="004A6AEE">
      <w:pPr>
        <w:widowControl/>
        <w:numPr>
          <w:ilvl w:val="0"/>
          <w:numId w:val="19"/>
        </w:numPr>
        <w:adjustRightInd w:val="0"/>
      </w:pPr>
      <w:r w:rsidRPr="00407C7D">
        <w:t>заштите животне средине,</w:t>
      </w:r>
    </w:p>
    <w:p w:rsidR="0054695C" w:rsidRPr="00407C7D" w:rsidRDefault="0054695C" w:rsidP="004A6AEE">
      <w:pPr>
        <w:widowControl/>
        <w:numPr>
          <w:ilvl w:val="0"/>
          <w:numId w:val="19"/>
        </w:numPr>
        <w:adjustRightInd w:val="0"/>
      </w:pPr>
      <w:r w:rsidRPr="00407C7D">
        <w:t>јавног здравља,</w:t>
      </w:r>
    </w:p>
    <w:p w:rsidR="0054695C" w:rsidRPr="00407C7D" w:rsidRDefault="0054695C" w:rsidP="004A6AEE">
      <w:pPr>
        <w:widowControl/>
        <w:numPr>
          <w:ilvl w:val="0"/>
          <w:numId w:val="19"/>
        </w:numPr>
        <w:adjustRightInd w:val="0"/>
      </w:pPr>
      <w:r w:rsidRPr="00407C7D">
        <w:t>здравља животиња и биљака,</w:t>
      </w:r>
    </w:p>
    <w:p w:rsidR="0054695C" w:rsidRPr="00407C7D" w:rsidRDefault="0054695C" w:rsidP="004A6AEE">
      <w:pPr>
        <w:widowControl/>
        <w:numPr>
          <w:ilvl w:val="0"/>
          <w:numId w:val="19"/>
        </w:numPr>
        <w:adjustRightInd w:val="0"/>
      </w:pPr>
      <w:r w:rsidRPr="00407C7D">
        <w:t>добробити животиња,</w:t>
      </w:r>
    </w:p>
    <w:p w:rsidR="0054695C" w:rsidRPr="00407C7D" w:rsidRDefault="0054695C" w:rsidP="004A6AEE">
      <w:pPr>
        <w:widowControl/>
        <w:numPr>
          <w:ilvl w:val="0"/>
          <w:numId w:val="19"/>
        </w:numPr>
        <w:adjustRightInd w:val="0"/>
      </w:pPr>
      <w:r w:rsidRPr="00407C7D">
        <w:t>заштите на раду;</w:t>
      </w:r>
    </w:p>
    <w:p w:rsidR="0054695C" w:rsidRPr="00407C7D" w:rsidRDefault="0054695C" w:rsidP="004A6AEE">
      <w:pPr>
        <w:widowControl/>
        <w:numPr>
          <w:ilvl w:val="0"/>
          <w:numId w:val="20"/>
        </w:numPr>
        <w:adjustRightInd w:val="0"/>
        <w:rPr>
          <w:lang w:val="sr-Cyrl-RS"/>
        </w:rPr>
      </w:pPr>
      <w:r w:rsidRPr="00407C7D">
        <w:t>повећањ</w:t>
      </w:r>
      <w:r w:rsidRPr="00407C7D">
        <w:rPr>
          <w:lang w:val="sr-Cyrl-RS"/>
        </w:rPr>
        <w:t>у</w:t>
      </w:r>
      <w:r w:rsidRPr="00407C7D">
        <w:t xml:space="preserve"> квалитета производа, хигијене и безбедности хране;</w:t>
      </w:r>
    </w:p>
    <w:p w:rsidR="0054695C" w:rsidRPr="00407C7D" w:rsidRDefault="0054695C" w:rsidP="004A6AEE">
      <w:pPr>
        <w:widowControl/>
        <w:numPr>
          <w:ilvl w:val="0"/>
          <w:numId w:val="21"/>
        </w:numPr>
        <w:adjustRightInd w:val="0"/>
        <w:rPr>
          <w:lang w:val="sr-Cyrl-RS"/>
        </w:rPr>
      </w:pPr>
      <w:r w:rsidRPr="00407C7D">
        <w:rPr>
          <w:lang w:val="sr-Cyrl-RS"/>
        </w:rPr>
        <w:t>побољшању конкурентности породичних пољопривредних газдинстава;</w:t>
      </w:r>
    </w:p>
    <w:p w:rsidR="0054695C" w:rsidRPr="00407C7D" w:rsidRDefault="0054695C" w:rsidP="004A6AEE">
      <w:pPr>
        <w:widowControl/>
        <w:numPr>
          <w:ilvl w:val="0"/>
          <w:numId w:val="21"/>
        </w:numPr>
        <w:adjustRightInd w:val="0"/>
        <w:rPr>
          <w:lang w:val="sr-Cyrl-RS"/>
        </w:rPr>
      </w:pPr>
      <w:r w:rsidRPr="00407C7D">
        <w:rPr>
          <w:lang w:val="sr-Cyrl-RS"/>
        </w:rPr>
        <w:t>увођењу нових технологија и иновација, и отварање нових тржишних могућности;</w:t>
      </w:r>
    </w:p>
    <w:p w:rsidR="0054695C" w:rsidRPr="00407C7D" w:rsidRDefault="0054695C" w:rsidP="004A6AEE">
      <w:pPr>
        <w:widowControl/>
        <w:numPr>
          <w:ilvl w:val="0"/>
          <w:numId w:val="21"/>
        </w:numPr>
        <w:adjustRightInd w:val="0"/>
        <w:rPr>
          <w:lang w:val="sr-Cyrl-RS"/>
        </w:rPr>
      </w:pPr>
      <w:r w:rsidRPr="00407C7D">
        <w:rPr>
          <w:lang w:val="sr-Cyrl-RS"/>
        </w:rPr>
        <w:lastRenderedPageBreak/>
        <w:t>побољшању квалитета производа уз испуњавање националних и ЕУ стандарда у области безбедности хране и заштите животне средине;</w:t>
      </w:r>
    </w:p>
    <w:p w:rsidR="0054695C" w:rsidRPr="00407C7D" w:rsidRDefault="0054695C" w:rsidP="004A6AEE">
      <w:pPr>
        <w:widowControl/>
        <w:numPr>
          <w:ilvl w:val="0"/>
          <w:numId w:val="21"/>
        </w:numPr>
        <w:adjustRightInd w:val="0"/>
        <w:rPr>
          <w:lang w:val="sr-Cyrl-RS"/>
        </w:rPr>
      </w:pPr>
      <w:r w:rsidRPr="00407C7D">
        <w:t>очувањ</w:t>
      </w:r>
      <w:r w:rsidRPr="00407C7D">
        <w:rPr>
          <w:lang w:val="sr-Cyrl-RS"/>
        </w:rPr>
        <w:t>у</w:t>
      </w:r>
      <w:r w:rsidRPr="00407C7D">
        <w:t xml:space="preserve"> производње традиционалних производа;</w:t>
      </w:r>
    </w:p>
    <w:p w:rsidR="0054695C" w:rsidRPr="00407C7D" w:rsidRDefault="0054695C" w:rsidP="004A6AEE">
      <w:pPr>
        <w:widowControl/>
        <w:numPr>
          <w:ilvl w:val="0"/>
          <w:numId w:val="21"/>
        </w:numPr>
        <w:adjustRightInd w:val="0"/>
        <w:rPr>
          <w:lang w:val="sr-Cyrl-RS"/>
        </w:rPr>
      </w:pPr>
      <w:r w:rsidRPr="00407C7D">
        <w:rPr>
          <w:lang w:val="sr-Cyrl-RS"/>
        </w:rPr>
        <w:t>повезивању сектора пољопривреде и сектора туризма;</w:t>
      </w:r>
    </w:p>
    <w:p w:rsidR="0054695C" w:rsidRPr="00407C7D" w:rsidRDefault="0054695C" w:rsidP="004A6AEE">
      <w:pPr>
        <w:widowControl/>
        <w:numPr>
          <w:ilvl w:val="0"/>
          <w:numId w:val="21"/>
        </w:numPr>
        <w:adjustRightInd w:val="0"/>
        <w:rPr>
          <w:lang w:val="sr-Cyrl-RS"/>
        </w:rPr>
      </w:pPr>
      <w:r w:rsidRPr="00407C7D">
        <w:rPr>
          <w:lang w:val="sr-Cyrl-RS"/>
        </w:rPr>
        <w:t>унапређењу непољопривредних делатности на сеоском подручју;</w:t>
      </w:r>
    </w:p>
    <w:p w:rsidR="0054695C" w:rsidRPr="00407C7D" w:rsidRDefault="0054695C" w:rsidP="004A6AEE">
      <w:pPr>
        <w:widowControl/>
        <w:numPr>
          <w:ilvl w:val="0"/>
          <w:numId w:val="20"/>
        </w:numPr>
        <w:adjustRightInd w:val="0"/>
        <w:spacing w:line="276" w:lineRule="auto"/>
        <w:jc w:val="both"/>
        <w:rPr>
          <w:bCs/>
          <w:iCs/>
          <w:lang w:val="sr-Cyrl-CS"/>
        </w:rPr>
      </w:pPr>
      <w:r w:rsidRPr="00407C7D">
        <w:rPr>
          <w:bCs/>
          <w:iCs/>
          <w:lang w:val="sr-Cyrl-CS"/>
        </w:rPr>
        <w:t>добијању производа веће додате вредности  у циљу повећања доходка и побољшању одрживих услова за живот сеоског становништва.</w:t>
      </w:r>
    </w:p>
    <w:p w:rsidR="0054695C" w:rsidRPr="00407C7D" w:rsidRDefault="0054695C" w:rsidP="0054695C">
      <w:pPr>
        <w:adjustRightInd w:val="0"/>
        <w:spacing w:line="120" w:lineRule="auto"/>
        <w:ind w:left="357"/>
        <w:jc w:val="both"/>
        <w:rPr>
          <w:bCs/>
          <w:iCs/>
          <w:sz w:val="16"/>
          <w:szCs w:val="16"/>
          <w:lang w:val="sr-Cyrl-CS"/>
        </w:rPr>
      </w:pPr>
    </w:p>
    <w:p w:rsidR="0054695C" w:rsidRPr="00407C7D" w:rsidRDefault="0054695C" w:rsidP="0054695C">
      <w:pPr>
        <w:adjustRightInd w:val="0"/>
        <w:spacing w:line="276" w:lineRule="auto"/>
        <w:jc w:val="both"/>
        <w:rPr>
          <w:lang w:val="sr-Cyrl-CS"/>
        </w:rPr>
      </w:pPr>
      <w:r w:rsidRPr="00407C7D">
        <w:rPr>
          <w:bCs/>
          <w:iCs/>
          <w:lang w:val="sr-Cyrl-CS"/>
        </w:rPr>
        <w:tab/>
      </w:r>
      <w:r w:rsidRPr="00407C7D">
        <w:rPr>
          <w:lang w:val="sr-Cyrl-CS"/>
        </w:rPr>
        <w:t xml:space="preserve">Пољопривредна политика и политика руралног развоја Републике Србије  обухвата низ мера и активности које предузимају надлежни органи у циљу обезбеђивања квалитетне и здравствено исправне хране, јачања конкурентности пољопривредних производа на тржишту, подизања нивоа животног стандарда пољопривредника, пружања подршке руралном развоју и заштити животне средине од негативних утицаја пољопривредне производње. </w:t>
      </w:r>
    </w:p>
    <w:p w:rsidR="0054695C" w:rsidRPr="00407C7D" w:rsidRDefault="0054695C" w:rsidP="0054695C">
      <w:pPr>
        <w:jc w:val="both"/>
        <w:rPr>
          <w:b/>
          <w:sz w:val="16"/>
          <w:szCs w:val="16"/>
        </w:rPr>
      </w:pPr>
    </w:p>
    <w:p w:rsidR="0054695C" w:rsidRPr="00407C7D" w:rsidRDefault="0054695C" w:rsidP="004A6AEE">
      <w:pPr>
        <w:widowControl/>
        <w:numPr>
          <w:ilvl w:val="1"/>
          <w:numId w:val="28"/>
        </w:numPr>
        <w:autoSpaceDE/>
        <w:autoSpaceDN/>
        <w:jc w:val="both"/>
        <w:rPr>
          <w:b/>
          <w:lang w:val="sr-Cyrl-CS"/>
        </w:rPr>
      </w:pPr>
      <w:r w:rsidRPr="00407C7D">
        <w:rPr>
          <w:b/>
        </w:rPr>
        <w:t>Информисање корисника о могућностима које пружа</w:t>
      </w:r>
      <w:r w:rsidRPr="00407C7D">
        <w:rPr>
          <w:b/>
          <w:lang w:val="sr-Cyrl-CS"/>
        </w:rPr>
        <w:t xml:space="preserve"> Програм за спровођење пољопривредне политике и политике руралног развоја:</w:t>
      </w:r>
    </w:p>
    <w:p w:rsidR="0054695C" w:rsidRPr="00407C7D" w:rsidRDefault="0054695C" w:rsidP="0054695C">
      <w:pPr>
        <w:jc w:val="both"/>
        <w:rPr>
          <w:i/>
          <w:sz w:val="16"/>
          <w:szCs w:val="16"/>
          <w:lang w:val="sr-Cyrl-RS"/>
        </w:rPr>
      </w:pPr>
      <w:r w:rsidRPr="00407C7D">
        <w:rPr>
          <w:i/>
          <w:sz w:val="16"/>
          <w:szCs w:val="16"/>
        </w:rPr>
        <w:t xml:space="preserve">  </w:t>
      </w:r>
      <w:r w:rsidRPr="00407C7D">
        <w:rPr>
          <w:i/>
          <w:sz w:val="16"/>
          <w:szCs w:val="16"/>
          <w:lang w:val="sr-Cyrl-RS"/>
        </w:rPr>
        <w:t xml:space="preserve">                                           </w:t>
      </w:r>
    </w:p>
    <w:p w:rsidR="0054695C" w:rsidRPr="00407C7D" w:rsidRDefault="0054695C" w:rsidP="0054695C">
      <w:pPr>
        <w:jc w:val="both"/>
        <w:rPr>
          <w:lang w:val="sr-Cyrl-RS"/>
        </w:rPr>
      </w:pPr>
      <w:r w:rsidRPr="00407C7D">
        <w:rPr>
          <w:lang w:val="sr-Cyrl-RS"/>
        </w:rPr>
        <w:t>По усвајању</w:t>
      </w:r>
      <w:r w:rsidRPr="00407C7D">
        <w:rPr>
          <w:i/>
          <w:lang w:val="sr-Cyrl-RS"/>
        </w:rPr>
        <w:t xml:space="preserve"> </w:t>
      </w:r>
      <w:r w:rsidRPr="00407C7D">
        <w:rPr>
          <w:lang w:val="sr-Cyrl-RS"/>
        </w:rPr>
        <w:t>П</w:t>
      </w:r>
      <w:r w:rsidRPr="00407C7D">
        <w:rPr>
          <w:lang w:val="sr-Cyrl-CS"/>
        </w:rPr>
        <w:t>рограма подршке за спровођење пољопривредне политике и политике руралног развоја општине Прокупље за 2018. годину од стране Општинског већа и Скупштине општине Прокупље, исти се објављује на званичном сајту општине Прокупље.</w:t>
      </w:r>
      <w:r w:rsidRPr="00407C7D">
        <w:rPr>
          <w:lang w:val="sr-Cyrl-RS"/>
        </w:rPr>
        <w:t xml:space="preserve"> </w:t>
      </w:r>
    </w:p>
    <w:p w:rsidR="0054695C" w:rsidRPr="00407C7D" w:rsidRDefault="0054695C" w:rsidP="0054695C">
      <w:pPr>
        <w:jc w:val="both"/>
        <w:rPr>
          <w:lang w:val="sr-Cyrl-CS"/>
        </w:rPr>
      </w:pPr>
      <w:r w:rsidRPr="00407C7D">
        <w:rPr>
          <w:lang w:val="sr-Cyrl-RS"/>
        </w:rPr>
        <w:t xml:space="preserve">Информисање </w:t>
      </w:r>
      <w:r w:rsidRPr="00407C7D">
        <w:rPr>
          <w:lang w:val="sr-Cyrl-CS"/>
        </w:rPr>
        <w:t>потенцијалних корисника о мерама Програма, врши се такође, путем организовања и одржавања трибина и предавања за локалано сеоско становништво, путем локалних медија, друштвених мрежа, дистрибуцијом штампаних обавештења преко ПССС и сеоских месних канцеларија  (флајери</w:t>
      </w:r>
      <w:r w:rsidRPr="00407C7D">
        <w:t>, обавештења</w:t>
      </w:r>
      <w:r w:rsidRPr="00407C7D">
        <w:rPr>
          <w:lang w:val="sr-Cyrl-CS"/>
        </w:rPr>
        <w:t xml:space="preserve"> и др.).</w:t>
      </w:r>
    </w:p>
    <w:p w:rsidR="0054695C" w:rsidRPr="00407C7D" w:rsidRDefault="0054695C" w:rsidP="0054695C">
      <w:pPr>
        <w:jc w:val="both"/>
        <w:rPr>
          <w:lang w:val="sr-Cyrl-CS"/>
        </w:rPr>
      </w:pPr>
      <w:r w:rsidRPr="00407C7D">
        <w:rPr>
          <w:lang w:val="sr-Cyrl-CS"/>
        </w:rPr>
        <w:t xml:space="preserve">Информисање потенцијалних корисника врши се и непосредним контактом у просторијама ресорног одељења за пољопривреду. </w:t>
      </w:r>
    </w:p>
    <w:p w:rsidR="0054695C" w:rsidRPr="00407C7D" w:rsidRDefault="0054695C" w:rsidP="0054695C">
      <w:pPr>
        <w:jc w:val="both"/>
        <w:rPr>
          <w:b/>
          <w:lang w:val="sr-Cyrl-RS"/>
        </w:rPr>
      </w:pPr>
      <w:r w:rsidRPr="00407C7D">
        <w:rPr>
          <w:lang w:val="sr-Cyrl-CS"/>
        </w:rPr>
        <w:t xml:space="preserve">  </w:t>
      </w:r>
    </w:p>
    <w:p w:rsidR="0054695C" w:rsidRPr="00407C7D" w:rsidRDefault="0054695C" w:rsidP="0054695C">
      <w:pPr>
        <w:jc w:val="both"/>
        <w:rPr>
          <w:b/>
          <w:lang w:val="sr-Cyrl-CS"/>
        </w:rPr>
      </w:pPr>
      <w:r w:rsidRPr="00407C7D">
        <w:rPr>
          <w:b/>
        </w:rPr>
        <w:t>1.</w:t>
      </w:r>
      <w:r w:rsidRPr="00407C7D">
        <w:rPr>
          <w:b/>
          <w:lang w:val="sr-Cyrl-RS"/>
        </w:rPr>
        <w:t>5</w:t>
      </w:r>
      <w:r w:rsidRPr="00407C7D">
        <w:rPr>
          <w:b/>
        </w:rPr>
        <w:t xml:space="preserve">. </w:t>
      </w:r>
      <w:r w:rsidRPr="00407C7D">
        <w:rPr>
          <w:b/>
          <w:lang w:val="sr-Cyrl-RS"/>
        </w:rPr>
        <w:t>М</w:t>
      </w:r>
      <w:r w:rsidRPr="00407C7D">
        <w:rPr>
          <w:b/>
        </w:rPr>
        <w:t xml:space="preserve">ониторинг и </w:t>
      </w:r>
      <w:r w:rsidRPr="00407C7D">
        <w:rPr>
          <w:b/>
          <w:lang w:val="sr-Cyrl-RS"/>
        </w:rPr>
        <w:t>е</w:t>
      </w:r>
      <w:r w:rsidRPr="00407C7D">
        <w:rPr>
          <w:b/>
        </w:rPr>
        <w:t>валуација</w:t>
      </w:r>
      <w:r w:rsidRPr="00407C7D">
        <w:rPr>
          <w:b/>
          <w:lang w:val="sr-Cyrl-CS"/>
        </w:rPr>
        <w:t>:</w:t>
      </w:r>
      <w:r w:rsidRPr="00407C7D">
        <w:rPr>
          <w:b/>
        </w:rPr>
        <w:t xml:space="preserve"> </w:t>
      </w:r>
    </w:p>
    <w:p w:rsidR="0054695C" w:rsidRPr="00407C7D" w:rsidRDefault="0054695C" w:rsidP="0054695C">
      <w:pPr>
        <w:jc w:val="both"/>
        <w:rPr>
          <w:b/>
          <w:lang w:val="sr-Cyrl-CS"/>
        </w:rPr>
      </w:pPr>
    </w:p>
    <w:p w:rsidR="0054695C" w:rsidRPr="00407C7D" w:rsidRDefault="0054695C" w:rsidP="0054695C">
      <w:pPr>
        <w:jc w:val="both"/>
        <w:rPr>
          <w:lang w:val="sr-Cyrl-CS"/>
        </w:rPr>
      </w:pPr>
      <w:r w:rsidRPr="00407C7D">
        <w:rPr>
          <w:lang w:val="sr-Cyrl-CS"/>
        </w:rPr>
        <w:t>Општинска у</w:t>
      </w:r>
      <w:r w:rsidRPr="00407C7D">
        <w:rPr>
          <w:lang w:val="sr-Cyrl-RS"/>
        </w:rPr>
        <w:t xml:space="preserve">права </w:t>
      </w:r>
      <w:r w:rsidRPr="00407C7D">
        <w:rPr>
          <w:lang w:val="sr-Cyrl-CS"/>
        </w:rPr>
        <w:t xml:space="preserve">општине Прокупље </w:t>
      </w:r>
      <w:r w:rsidRPr="00407C7D">
        <w:rPr>
          <w:lang w:val="sr-Cyrl-RS"/>
        </w:rPr>
        <w:t xml:space="preserve">у оквиру унутрашње организације има </w:t>
      </w:r>
      <w:r w:rsidRPr="00407C7D">
        <w:rPr>
          <w:lang w:val="sr-Cyrl-CS"/>
        </w:rPr>
        <w:t>одељење за пољопривреду</w:t>
      </w:r>
      <w:r w:rsidRPr="00407C7D">
        <w:rPr>
          <w:lang w:val="sr-Cyrl-RS"/>
        </w:rPr>
        <w:t>, која обавља послове на изради предлога Програма и реализацији мера након усвајања истог</w:t>
      </w:r>
      <w:r w:rsidRPr="00407C7D">
        <w:rPr>
          <w:lang w:val="sr-Cyrl-CS"/>
        </w:rPr>
        <w:t xml:space="preserve"> уз предходно добијену сагласност ресорног министарства</w:t>
      </w:r>
      <w:r w:rsidRPr="00407C7D">
        <w:rPr>
          <w:lang w:val="sr-Cyrl-RS"/>
        </w:rPr>
        <w:t>. Током периода реализације Програма,  мониторинг и евалуацију врше</w:t>
      </w:r>
      <w:r w:rsidRPr="00407C7D">
        <w:rPr>
          <w:lang w:val="sr-Cyrl-CS"/>
        </w:rPr>
        <w:t>: одељење за привреду и финансије и одељење за пољопривреду општинске управе општине Прокупље</w:t>
      </w:r>
      <w:r w:rsidRPr="00407C7D">
        <w:rPr>
          <w:lang w:val="sr-Cyrl-RS"/>
        </w:rPr>
        <w:t xml:space="preserve">. Такође, у процесу мониторинга и евалуације учествују и други органи и стручна тела </w:t>
      </w:r>
      <w:r w:rsidRPr="00407C7D">
        <w:rPr>
          <w:lang w:val="sr-Cyrl-CS"/>
        </w:rPr>
        <w:t>општине Прокупље</w:t>
      </w:r>
      <w:r w:rsidRPr="00407C7D">
        <w:rPr>
          <w:lang w:val="sr-Cyrl-RS"/>
        </w:rPr>
        <w:t xml:space="preserve">: </w:t>
      </w:r>
      <w:r w:rsidRPr="00407C7D">
        <w:rPr>
          <w:lang w:val="sr-Cyrl-CS"/>
        </w:rPr>
        <w:t>општинско</w:t>
      </w:r>
      <w:r w:rsidRPr="00407C7D">
        <w:rPr>
          <w:lang w:val="sr-Cyrl-RS"/>
        </w:rPr>
        <w:t xml:space="preserve"> веће </w:t>
      </w:r>
      <w:r w:rsidRPr="00407C7D">
        <w:rPr>
          <w:lang w:val="sr-Cyrl-CS"/>
        </w:rPr>
        <w:t xml:space="preserve">и Скупштина општине Прокупље </w:t>
      </w:r>
      <w:r w:rsidRPr="00407C7D">
        <w:rPr>
          <w:lang w:val="sr-Cyrl-RS"/>
        </w:rPr>
        <w:t xml:space="preserve">– усвајање годишњег извештаја,  </w:t>
      </w:r>
      <w:r w:rsidRPr="00407C7D">
        <w:rPr>
          <w:lang w:val="sr-Cyrl-CS"/>
        </w:rPr>
        <w:t xml:space="preserve">Комисија за расподелу и контролу управљања средствима </w:t>
      </w:r>
      <w:r w:rsidRPr="00407C7D">
        <w:t>Буџет</w:t>
      </w:r>
      <w:r w:rsidRPr="00407C7D">
        <w:rPr>
          <w:lang w:val="sr-Cyrl-CS"/>
        </w:rPr>
        <w:t xml:space="preserve">а општине Прокупље намењеног за пољопривреду – врши контролу, спроводи реализацију и процену успешности спровредених мера и одлучују о захтевима по појединим мерама – а формира је Председник општине Прокупље са задатком програмске реализације. </w:t>
      </w:r>
    </w:p>
    <w:p w:rsidR="0054695C" w:rsidRPr="00407C7D" w:rsidRDefault="0054695C" w:rsidP="0054695C">
      <w:pPr>
        <w:jc w:val="both"/>
        <w:rPr>
          <w:lang w:val="sr-Cyrl-CS"/>
        </w:rPr>
      </w:pPr>
      <w:r w:rsidRPr="00407C7D">
        <w:rPr>
          <w:lang w:val="sr-Cyrl-CS"/>
        </w:rPr>
        <w:t xml:space="preserve">Општинска управа општине Прокупље – одељење за пољопривреду, на крају буџетске године организује састанке са корисницима средстава по Програму, ради добијања информација о успешности реализованих мера и оствареним резултатима и ради добијања података о потребама за увођењем нових или иновацију/кориговање постојећих мера.   </w:t>
      </w:r>
    </w:p>
    <w:p w:rsidR="0054695C" w:rsidRPr="00407C7D" w:rsidRDefault="0054695C" w:rsidP="0054695C">
      <w:pPr>
        <w:jc w:val="both"/>
      </w:pPr>
      <w:r w:rsidRPr="00407C7D">
        <w:rPr>
          <w:lang w:val="sr-Cyrl-CS"/>
        </w:rPr>
        <w:t>На основу систематизованих података Комисије и крајњих корисника,  Општинска управа општине Прокупље – одељење за пољопривреду прати годишњу реализацију, остварене резултате и ефекте спроведених мера Програма и даје предлог о даљем спровођењу истих или увођењу нових мера подршке.</w:t>
      </w:r>
    </w:p>
    <w:p w:rsidR="0054695C" w:rsidRPr="00407C7D" w:rsidRDefault="0054695C" w:rsidP="0054695C">
      <w:pPr>
        <w:ind w:left="1418" w:firstLine="709"/>
        <w:rPr>
          <w:rFonts w:eastAsia="MS Mincho"/>
          <w:b/>
          <w:sz w:val="32"/>
          <w:szCs w:val="32"/>
          <w:lang w:val="sr-Cyrl-RS" w:eastAsia="ja-JP"/>
        </w:rPr>
      </w:pPr>
      <w:r w:rsidRPr="00407C7D">
        <w:rPr>
          <w:lang w:val="sr-Cyrl-CS"/>
        </w:rPr>
        <w:br w:type="page"/>
      </w:r>
      <w:r w:rsidRPr="00407C7D">
        <w:rPr>
          <w:rFonts w:eastAsia="MS Mincho"/>
          <w:b/>
          <w:sz w:val="32"/>
          <w:szCs w:val="32"/>
          <w:lang w:eastAsia="ja-JP"/>
        </w:rPr>
        <w:lastRenderedPageBreak/>
        <w:t xml:space="preserve"> II</w:t>
      </w:r>
      <w:r w:rsidRPr="00407C7D">
        <w:rPr>
          <w:rFonts w:eastAsia="MS Mincho"/>
          <w:b/>
          <w:sz w:val="32"/>
          <w:szCs w:val="32"/>
          <w:lang w:val="sr-Cyrl-CS" w:eastAsia="ja-JP"/>
        </w:rPr>
        <w:t>.</w:t>
      </w:r>
      <w:r w:rsidRPr="00407C7D">
        <w:rPr>
          <w:rFonts w:eastAsia="MS Mincho"/>
          <w:b/>
          <w:sz w:val="32"/>
          <w:szCs w:val="32"/>
          <w:lang w:eastAsia="ja-JP"/>
        </w:rPr>
        <w:t xml:space="preserve"> </w:t>
      </w:r>
      <w:r w:rsidRPr="00407C7D">
        <w:rPr>
          <w:rFonts w:eastAsia="MS Mincho"/>
          <w:b/>
          <w:sz w:val="32"/>
          <w:szCs w:val="32"/>
          <w:lang w:val="sr-Cyrl-RS" w:eastAsia="ja-JP"/>
        </w:rPr>
        <w:t>ОПИС ПЛАНИРАНИХ МЕРА</w:t>
      </w:r>
    </w:p>
    <w:p w:rsidR="0054695C" w:rsidRPr="00407C7D" w:rsidRDefault="0054695C" w:rsidP="0054695C">
      <w:pPr>
        <w:jc w:val="both"/>
        <w:rPr>
          <w:i/>
          <w:lang w:val="sr-Cyrl-CS"/>
        </w:rPr>
      </w:pPr>
    </w:p>
    <w:p w:rsidR="0054695C" w:rsidRPr="00407C7D" w:rsidRDefault="0054695C" w:rsidP="0054695C">
      <w:pPr>
        <w:jc w:val="both"/>
        <w:rPr>
          <w:i/>
          <w:sz w:val="16"/>
          <w:szCs w:val="16"/>
          <w:lang w:val="sr-Cyrl-CS"/>
        </w:rPr>
      </w:pPr>
    </w:p>
    <w:p w:rsidR="0054695C" w:rsidRPr="00407C7D" w:rsidRDefault="0054695C" w:rsidP="0054695C">
      <w:pPr>
        <w:jc w:val="both"/>
        <w:rPr>
          <w:b/>
          <w:lang w:val="sr-Cyrl-RS"/>
        </w:rPr>
      </w:pPr>
      <w:r w:rsidRPr="00407C7D">
        <w:rPr>
          <w:b/>
          <w:lang w:val="sr-Cyrl-CS"/>
        </w:rPr>
        <w:t>2</w:t>
      </w:r>
      <w:r w:rsidRPr="00407C7D">
        <w:rPr>
          <w:b/>
          <w:lang w:val="sr-Cyrl-RS"/>
        </w:rPr>
        <w:t xml:space="preserve">.1. </w:t>
      </w:r>
      <w:r w:rsidRPr="00407C7D">
        <w:rPr>
          <w:b/>
        </w:rPr>
        <w:t>Назив мере</w:t>
      </w:r>
      <w:r w:rsidRPr="00407C7D">
        <w:rPr>
          <w:b/>
          <w:lang w:val="sr-Cyrl-RS"/>
        </w:rPr>
        <w:t xml:space="preserve">: Регреси </w:t>
      </w:r>
    </w:p>
    <w:p w:rsidR="0054695C" w:rsidRPr="00407C7D" w:rsidRDefault="0054695C" w:rsidP="0054695C">
      <w:pPr>
        <w:jc w:val="both"/>
        <w:rPr>
          <w:b/>
          <w:sz w:val="16"/>
          <w:szCs w:val="16"/>
          <w:lang w:val="sr-Cyrl-RS"/>
        </w:rPr>
      </w:pPr>
      <w:r w:rsidRPr="00407C7D">
        <w:rPr>
          <w:b/>
          <w:lang w:val="sr-Cyrl-RS"/>
        </w:rPr>
        <w:tab/>
      </w:r>
    </w:p>
    <w:p w:rsidR="0054695C" w:rsidRPr="00407C7D" w:rsidRDefault="0054695C" w:rsidP="0054695C">
      <w:pPr>
        <w:jc w:val="both"/>
        <w:rPr>
          <w:b/>
          <w:lang w:val="sr-Cyrl-RS"/>
        </w:rPr>
      </w:pPr>
      <w:r w:rsidRPr="00407C7D">
        <w:rPr>
          <w:b/>
          <w:lang w:val="sr-Cyrl-RS"/>
        </w:rPr>
        <w:t>Шифра  мере:</w:t>
      </w:r>
      <w:r w:rsidRPr="00407C7D">
        <w:rPr>
          <w:lang w:val="sr-Cyrl-RS"/>
        </w:rPr>
        <w:t xml:space="preserve"> </w:t>
      </w:r>
      <w:r w:rsidRPr="00407C7D">
        <w:rPr>
          <w:lang w:val="sr-Cyrl-RS"/>
        </w:rPr>
        <w:tab/>
      </w:r>
      <w:r w:rsidRPr="00407C7D">
        <w:rPr>
          <w:b/>
          <w:lang w:val="sr-Cyrl-RS"/>
        </w:rPr>
        <w:t>100.1.</w:t>
      </w:r>
    </w:p>
    <w:p w:rsidR="0054695C" w:rsidRPr="00407C7D" w:rsidRDefault="0054695C" w:rsidP="0054695C">
      <w:pPr>
        <w:jc w:val="both"/>
        <w:rPr>
          <w:sz w:val="16"/>
          <w:szCs w:val="16"/>
          <w:lang w:val="sr-Cyrl-CS"/>
        </w:rPr>
      </w:pPr>
    </w:p>
    <w:p w:rsidR="0054695C" w:rsidRPr="00407C7D" w:rsidRDefault="0054695C" w:rsidP="0054695C">
      <w:pPr>
        <w:jc w:val="both"/>
        <w:rPr>
          <w:lang w:val="sr-Cyrl-RS"/>
        </w:rPr>
      </w:pPr>
      <w:r w:rsidRPr="00407C7D">
        <w:rPr>
          <w:lang w:val="sr-Cyrl-RS"/>
        </w:rPr>
        <w:tab/>
        <w:t>100.1.</w:t>
      </w:r>
      <w:r w:rsidRPr="00407C7D">
        <w:rPr>
          <w:lang w:val="sr-Cyrl-CS"/>
        </w:rPr>
        <w:t>1</w:t>
      </w:r>
      <w:r w:rsidRPr="00407C7D">
        <w:rPr>
          <w:lang w:val="sr-Cyrl-RS"/>
        </w:rPr>
        <w:t xml:space="preserve"> Регрес за репродуктивни материјал (вештачко осемењавање)</w:t>
      </w:r>
    </w:p>
    <w:p w:rsidR="0054695C" w:rsidRPr="00407C7D" w:rsidRDefault="0054695C" w:rsidP="0054695C">
      <w:pPr>
        <w:jc w:val="both"/>
        <w:rPr>
          <w:b/>
          <w:sz w:val="16"/>
          <w:szCs w:val="16"/>
        </w:rPr>
      </w:pPr>
    </w:p>
    <w:p w:rsidR="0054695C" w:rsidRPr="00407C7D" w:rsidRDefault="0054695C" w:rsidP="0054695C">
      <w:pPr>
        <w:jc w:val="both"/>
        <w:rPr>
          <w:b/>
        </w:rPr>
      </w:pPr>
      <w:r w:rsidRPr="00407C7D">
        <w:rPr>
          <w:b/>
          <w:lang w:val="sr-Cyrl-CS"/>
        </w:rPr>
        <w:t>2</w:t>
      </w:r>
      <w:r w:rsidRPr="00407C7D">
        <w:rPr>
          <w:b/>
          <w:lang w:val="sr-Cyrl-RS"/>
        </w:rPr>
        <w:t xml:space="preserve">.1.1. </w:t>
      </w:r>
      <w:r w:rsidRPr="00407C7D">
        <w:rPr>
          <w:b/>
        </w:rPr>
        <w:t>Образложење</w:t>
      </w:r>
      <w:r w:rsidRPr="00407C7D">
        <w:rPr>
          <w:b/>
          <w:lang w:val="sr-Cyrl-CS"/>
        </w:rPr>
        <w:t>:</w:t>
      </w:r>
      <w:r w:rsidRPr="00407C7D">
        <w:rPr>
          <w:b/>
        </w:rPr>
        <w:t xml:space="preserve"> </w:t>
      </w:r>
    </w:p>
    <w:p w:rsidR="0054695C" w:rsidRPr="00407C7D" w:rsidRDefault="0054695C" w:rsidP="0054695C">
      <w:pPr>
        <w:jc w:val="both"/>
        <w:rPr>
          <w:b/>
        </w:rPr>
      </w:pPr>
    </w:p>
    <w:p w:rsidR="0054695C" w:rsidRPr="00407C7D" w:rsidRDefault="0054695C" w:rsidP="0054695C">
      <w:pPr>
        <w:ind w:firstLine="720"/>
        <w:jc w:val="both"/>
        <w:rPr>
          <w:lang w:val="sr-Cyrl-CS"/>
        </w:rPr>
      </w:pPr>
      <w:r w:rsidRPr="00407C7D">
        <w:t>У складу са Законом о подстицајима у пољопривреди и руралном развоју (Сл. гласник РС 10/13</w:t>
      </w:r>
      <w:r w:rsidRPr="00407C7D">
        <w:rPr>
          <w:lang w:val="sr-Cyrl-CS"/>
        </w:rPr>
        <w:t xml:space="preserve">, </w:t>
      </w:r>
      <w:r w:rsidRPr="00407C7D">
        <w:t>142/14</w:t>
      </w:r>
      <w:r w:rsidRPr="00407C7D">
        <w:rPr>
          <w:lang w:val="sr-Cyrl-CS"/>
        </w:rPr>
        <w:t xml:space="preserve"> и 103/15</w:t>
      </w:r>
      <w:r w:rsidRPr="00407C7D">
        <w:t>),</w:t>
      </w:r>
      <w:r w:rsidRPr="00407C7D">
        <w:rPr>
          <w:lang w:val="sr-Cyrl-CS"/>
        </w:rPr>
        <w:t xml:space="preserve"> органи аутономне покрајне и јединице локалне самоуправе могу да утврђују мере подршке за спровођење пољопривредне политике за подручје територије аутономне покрајне и јединице локалне самоуправе, осим директних плаћања, а која се не односе на регресе за трошкове складиштења у јавним складиштима и регресе за репродуктивни материјал и то само за вештачко осемењавање, као и мере политике руралног развоја за подручје територије аутономне покрајне и јединице локалне самоуправе. </w:t>
      </w:r>
      <w:r w:rsidRPr="00407C7D">
        <w:t>Ова мера је  у складу са</w:t>
      </w:r>
      <w:r w:rsidRPr="00407C7D">
        <w:rPr>
          <w:i/>
        </w:rPr>
        <w:t xml:space="preserve"> </w:t>
      </w:r>
      <w:r w:rsidRPr="00407C7D">
        <w:t>националном Стратегијом пољопривреде и руралног развоја 2014.– 2024.</w:t>
      </w:r>
    </w:p>
    <w:p w:rsidR="0054695C" w:rsidRPr="00407C7D" w:rsidRDefault="0054695C" w:rsidP="0054695C">
      <w:pPr>
        <w:jc w:val="both"/>
      </w:pPr>
    </w:p>
    <w:p w:rsidR="0054695C" w:rsidRPr="00407C7D" w:rsidRDefault="0054695C" w:rsidP="0054695C">
      <w:pPr>
        <w:adjustRightInd w:val="0"/>
        <w:jc w:val="both"/>
      </w:pPr>
      <w:r w:rsidRPr="00407C7D">
        <w:rPr>
          <w:b/>
        </w:rPr>
        <w:t xml:space="preserve">Регрес за репродуктивни материјал (вештачко осемењавање) - </w:t>
      </w:r>
      <w:r w:rsidRPr="00407C7D">
        <w:t xml:space="preserve">сточни фонд </w:t>
      </w:r>
      <w:r w:rsidRPr="00407C7D">
        <w:rPr>
          <w:lang w:val="sr-Cyrl-CS"/>
        </w:rPr>
        <w:t>општине Прокупље</w:t>
      </w:r>
      <w:r w:rsidRPr="00407C7D">
        <w:t xml:space="preserve"> тренутно чини </w:t>
      </w:r>
      <w:r w:rsidRPr="00407C7D">
        <w:rPr>
          <w:lang w:val="sr-Cyrl-CS"/>
        </w:rPr>
        <w:t>4.020</w:t>
      </w:r>
      <w:r w:rsidRPr="00407C7D">
        <w:t xml:space="preserve"> говеда</w:t>
      </w:r>
      <w:r w:rsidRPr="00407C7D">
        <w:rPr>
          <w:lang w:val="sr-Cyrl-CS"/>
        </w:rPr>
        <w:t>, од чега 2.602 крава</w:t>
      </w:r>
      <w:r w:rsidRPr="00407C7D">
        <w:t>. Сточарство у претходних пар година се постепено опоравља, модернизује и повећава се квалитет грла стоке. Виши степен раста је присутан у сектору млекарске производње у односу на друге видове производње.</w:t>
      </w:r>
      <w:r w:rsidRPr="00407C7D">
        <w:rPr>
          <w:rFonts w:eastAsia="ArialMT"/>
        </w:rPr>
        <w:t xml:space="preserve"> Сточарска производња  се углавном одвија на малим фармама, односно пољопривредним газдинствима.  </w:t>
      </w:r>
    </w:p>
    <w:p w:rsidR="0054695C" w:rsidRPr="00407C7D" w:rsidRDefault="0054695C" w:rsidP="0054695C">
      <w:pPr>
        <w:adjustRightInd w:val="0"/>
        <w:jc w:val="both"/>
        <w:rPr>
          <w:rFonts w:eastAsia="ArialMT"/>
        </w:rPr>
      </w:pPr>
      <w:r w:rsidRPr="00407C7D">
        <w:rPr>
          <w:rFonts w:eastAsia="ArialMT"/>
        </w:rPr>
        <w:t xml:space="preserve">На подручју </w:t>
      </w:r>
      <w:r w:rsidRPr="00407C7D">
        <w:rPr>
          <w:rFonts w:eastAsia="ArialMT"/>
          <w:lang w:val="sr-Cyrl-CS"/>
        </w:rPr>
        <w:t>општине Прокупље</w:t>
      </w:r>
      <w:r w:rsidRPr="00407C7D">
        <w:rPr>
          <w:rFonts w:eastAsia="ArialMT"/>
        </w:rPr>
        <w:t xml:space="preserve"> преовлађује гајење домаћег шареног говечета </w:t>
      </w:r>
      <w:r w:rsidRPr="00407C7D">
        <w:rPr>
          <w:rFonts w:eastAsia="ArialMT"/>
          <w:lang w:val="sr-Cyrl-CS"/>
        </w:rPr>
        <w:t xml:space="preserve">у типу Сименталца са </w:t>
      </w:r>
      <w:r w:rsidRPr="00407C7D">
        <w:rPr>
          <w:rFonts w:eastAsia="ArialMT"/>
        </w:rPr>
        <w:t xml:space="preserve">око </w:t>
      </w:r>
      <w:r w:rsidRPr="00407C7D">
        <w:rPr>
          <w:rFonts w:eastAsia="ArialMT"/>
          <w:lang w:val="sr-Cyrl-CS"/>
        </w:rPr>
        <w:t>9</w:t>
      </w:r>
      <w:r w:rsidRPr="00407C7D">
        <w:rPr>
          <w:rFonts w:eastAsia="ArialMT"/>
        </w:rPr>
        <w:t>0%</w:t>
      </w:r>
      <w:r w:rsidRPr="00407C7D">
        <w:rPr>
          <w:rFonts w:eastAsia="ArialMT"/>
          <w:lang w:val="sr-Cyrl-CS"/>
        </w:rPr>
        <w:t>,</w:t>
      </w:r>
      <w:r w:rsidRPr="00407C7D">
        <w:rPr>
          <w:rFonts w:eastAsia="ArialMT"/>
        </w:rPr>
        <w:t xml:space="preserve"> примитивне расе и мелези са </w:t>
      </w:r>
      <w:r w:rsidRPr="00407C7D">
        <w:rPr>
          <w:rFonts w:eastAsia="ArialMT"/>
          <w:lang w:val="sr-Cyrl-CS"/>
        </w:rPr>
        <w:t>7</w:t>
      </w:r>
      <w:r w:rsidRPr="00407C7D">
        <w:rPr>
          <w:rFonts w:eastAsia="ArialMT"/>
        </w:rPr>
        <w:t xml:space="preserve">%, а око </w:t>
      </w:r>
      <w:r w:rsidRPr="00407C7D">
        <w:rPr>
          <w:rFonts w:eastAsia="ArialMT"/>
          <w:lang w:val="sr-Cyrl-CS"/>
        </w:rPr>
        <w:t>3</w:t>
      </w:r>
      <w:r w:rsidRPr="00407C7D">
        <w:rPr>
          <w:rFonts w:eastAsia="ArialMT"/>
        </w:rPr>
        <w:t>% холштајн расе. Производне способности грла су различите.</w:t>
      </w:r>
    </w:p>
    <w:p w:rsidR="0054695C" w:rsidRPr="00407C7D" w:rsidRDefault="0054695C" w:rsidP="0054695C">
      <w:pPr>
        <w:adjustRightInd w:val="0"/>
        <w:jc w:val="both"/>
        <w:rPr>
          <w:lang w:val="sr-Cyrl-CS"/>
        </w:rPr>
      </w:pPr>
      <w:r w:rsidRPr="00407C7D">
        <w:rPr>
          <w:lang w:val="sr-Cyrl-CS"/>
        </w:rPr>
        <w:t xml:space="preserve">Унапређење сточарства у делу унапређења расног састава говеда на територији општине Прокупље врши се за регистрована пољопривредна газдинства. </w:t>
      </w:r>
      <w:r w:rsidRPr="00407C7D">
        <w:t xml:space="preserve">Регресирањем за репродуктивни  материјал (вештачко осемењавање) остварује се </w:t>
      </w:r>
      <w:r w:rsidRPr="00407C7D">
        <w:rPr>
          <w:lang w:val="sr-Cyrl-CS"/>
        </w:rPr>
        <w:t>поправљање расног састава говеда на територији општине Прокупље у циљу повећања производње и квалитета млека и меса код комерцијалних произвођача власника квалитетних приплодних грла.</w:t>
      </w:r>
    </w:p>
    <w:p w:rsidR="0054695C" w:rsidRPr="00407C7D" w:rsidRDefault="0054695C" w:rsidP="0054695C">
      <w:pPr>
        <w:adjustRightInd w:val="0"/>
        <w:jc w:val="both"/>
      </w:pPr>
    </w:p>
    <w:p w:rsidR="0054695C" w:rsidRPr="00407C7D" w:rsidRDefault="0054695C" w:rsidP="0054695C">
      <w:pPr>
        <w:jc w:val="both"/>
        <w:rPr>
          <w:b/>
          <w:lang w:val="sr-Cyrl-CS"/>
        </w:rPr>
      </w:pPr>
      <w:r w:rsidRPr="00407C7D">
        <w:rPr>
          <w:b/>
          <w:lang w:val="sr-Cyrl-CS"/>
        </w:rPr>
        <w:t>2</w:t>
      </w:r>
      <w:r w:rsidRPr="00407C7D">
        <w:rPr>
          <w:b/>
          <w:lang w:val="sr-Cyrl-RS"/>
        </w:rPr>
        <w:t xml:space="preserve">.1.2. </w:t>
      </w:r>
      <w:r w:rsidRPr="00407C7D">
        <w:rPr>
          <w:b/>
        </w:rPr>
        <w:t>Циљеви мере</w:t>
      </w:r>
      <w:r w:rsidRPr="00407C7D">
        <w:rPr>
          <w:b/>
          <w:lang w:val="sr-Cyrl-CS"/>
        </w:rPr>
        <w:t>:</w:t>
      </w:r>
      <w:r w:rsidRPr="00407C7D">
        <w:rPr>
          <w:b/>
        </w:rPr>
        <w:t xml:space="preserve"> </w:t>
      </w:r>
    </w:p>
    <w:p w:rsidR="0054695C" w:rsidRPr="00407C7D" w:rsidRDefault="0054695C" w:rsidP="0054695C">
      <w:pPr>
        <w:jc w:val="both"/>
        <w:rPr>
          <w:i/>
          <w:sz w:val="16"/>
          <w:szCs w:val="16"/>
          <w:lang w:val="sr-Cyrl-CS"/>
        </w:rPr>
      </w:pPr>
    </w:p>
    <w:p w:rsidR="0054695C" w:rsidRPr="00407C7D" w:rsidRDefault="0054695C" w:rsidP="0054695C">
      <w:pPr>
        <w:ind w:firstLine="360"/>
        <w:jc w:val="both"/>
      </w:pPr>
      <w:r w:rsidRPr="00407C7D">
        <w:t xml:space="preserve">Реализација ове мере позитивно утиче на економски и социјалниј развој руралне средине: </w:t>
      </w:r>
    </w:p>
    <w:p w:rsidR="0054695C" w:rsidRPr="00407C7D" w:rsidRDefault="0054695C" w:rsidP="004A6AEE">
      <w:pPr>
        <w:widowControl/>
        <w:numPr>
          <w:ilvl w:val="0"/>
          <w:numId w:val="22"/>
        </w:numPr>
        <w:adjustRightInd w:val="0"/>
      </w:pPr>
      <w:r w:rsidRPr="00407C7D">
        <w:t>подизање конкурентности производње и стварање тржишно одрживог произвођача;</w:t>
      </w:r>
    </w:p>
    <w:p w:rsidR="0054695C" w:rsidRPr="00407C7D" w:rsidRDefault="0054695C" w:rsidP="004A6AEE">
      <w:pPr>
        <w:widowControl/>
        <w:numPr>
          <w:ilvl w:val="0"/>
          <w:numId w:val="22"/>
        </w:numPr>
        <w:adjustRightInd w:val="0"/>
      </w:pPr>
      <w:r w:rsidRPr="00407C7D">
        <w:t>обезбеђивање услова за уравнотежен развој говедарства;</w:t>
      </w:r>
    </w:p>
    <w:p w:rsidR="0054695C" w:rsidRPr="00407C7D" w:rsidRDefault="0054695C" w:rsidP="004A6AEE">
      <w:pPr>
        <w:widowControl/>
        <w:numPr>
          <w:ilvl w:val="0"/>
          <w:numId w:val="22"/>
        </w:numPr>
        <w:adjustRightInd w:val="0"/>
      </w:pPr>
      <w:r w:rsidRPr="00407C7D">
        <w:t xml:space="preserve">боље коришћење расположивих ресурса; </w:t>
      </w:r>
    </w:p>
    <w:p w:rsidR="0054695C" w:rsidRPr="00407C7D" w:rsidRDefault="0054695C" w:rsidP="004A6AEE">
      <w:pPr>
        <w:widowControl/>
        <w:numPr>
          <w:ilvl w:val="0"/>
          <w:numId w:val="22"/>
        </w:numPr>
        <w:adjustRightInd w:val="0"/>
      </w:pPr>
      <w:r w:rsidRPr="00407C7D">
        <w:t xml:space="preserve">јачање вертикалне интеграције у производњи млека и меса; </w:t>
      </w:r>
    </w:p>
    <w:p w:rsidR="0054695C" w:rsidRPr="00407C7D" w:rsidRDefault="0054695C" w:rsidP="004A6AEE">
      <w:pPr>
        <w:widowControl/>
        <w:numPr>
          <w:ilvl w:val="0"/>
          <w:numId w:val="22"/>
        </w:numPr>
        <w:adjustRightInd w:val="0"/>
      </w:pPr>
      <w:r w:rsidRPr="00407C7D">
        <w:t>подизање стандарда живота у руралној средини и пољопривредних произвођача кроз повећање и стабилност дохотка пољопривредних газдинстава.</w:t>
      </w:r>
    </w:p>
    <w:p w:rsidR="0054695C" w:rsidRPr="00407C7D" w:rsidRDefault="0054695C" w:rsidP="0054695C">
      <w:pPr>
        <w:adjustRightInd w:val="0"/>
        <w:ind w:left="360"/>
        <w:rPr>
          <w:sz w:val="16"/>
          <w:szCs w:val="16"/>
        </w:rPr>
      </w:pPr>
    </w:p>
    <w:p w:rsidR="0054695C" w:rsidRDefault="0054695C" w:rsidP="0054695C">
      <w:pPr>
        <w:jc w:val="both"/>
        <w:rPr>
          <w:b/>
          <w:lang w:val="sr-Cyrl-CS"/>
        </w:rPr>
      </w:pPr>
    </w:p>
    <w:p w:rsidR="0054695C" w:rsidRPr="00407C7D" w:rsidRDefault="0054695C" w:rsidP="0054695C">
      <w:pPr>
        <w:jc w:val="both"/>
        <w:rPr>
          <w:b/>
          <w:lang w:val="sr-Cyrl-CS"/>
        </w:rPr>
      </w:pPr>
      <w:r w:rsidRPr="00407C7D">
        <w:rPr>
          <w:b/>
          <w:lang w:val="sr-Cyrl-CS"/>
        </w:rPr>
        <w:t>2</w:t>
      </w:r>
      <w:r w:rsidRPr="00407C7D">
        <w:rPr>
          <w:b/>
          <w:lang w:val="sr-Cyrl-RS"/>
        </w:rPr>
        <w:t xml:space="preserve">.1.3. </w:t>
      </w:r>
      <w:r w:rsidRPr="00407C7D">
        <w:rPr>
          <w:b/>
        </w:rPr>
        <w:t>Веза мер</w:t>
      </w:r>
      <w:r w:rsidRPr="00407C7D">
        <w:rPr>
          <w:b/>
          <w:lang w:val="sr-Cyrl-CS"/>
        </w:rPr>
        <w:t>е са</w:t>
      </w:r>
      <w:r w:rsidRPr="00407C7D">
        <w:rPr>
          <w:b/>
        </w:rPr>
        <w:t xml:space="preserve"> </w:t>
      </w:r>
      <w:r w:rsidRPr="00407C7D">
        <w:rPr>
          <w:b/>
          <w:lang w:val="sr-Cyrl-CS"/>
        </w:rPr>
        <w:t>н</w:t>
      </w:r>
      <w:r w:rsidRPr="00407C7D">
        <w:rPr>
          <w:b/>
        </w:rPr>
        <w:t>ационалн</w:t>
      </w:r>
      <w:r w:rsidRPr="00407C7D">
        <w:rPr>
          <w:b/>
          <w:lang w:val="sr-Cyrl-CS"/>
        </w:rPr>
        <w:t>им</w:t>
      </w:r>
      <w:r w:rsidRPr="00407C7D">
        <w:rPr>
          <w:b/>
        </w:rPr>
        <w:t xml:space="preserve"> програм</w:t>
      </w:r>
      <w:r w:rsidRPr="00407C7D">
        <w:rPr>
          <w:b/>
          <w:lang w:val="sr-Cyrl-CS"/>
        </w:rPr>
        <w:t>им</w:t>
      </w:r>
      <w:r w:rsidRPr="00407C7D">
        <w:rPr>
          <w:b/>
        </w:rPr>
        <w:t xml:space="preserve">а за рурални развој </w:t>
      </w:r>
      <w:r w:rsidRPr="00407C7D">
        <w:rPr>
          <w:b/>
          <w:lang w:val="sr-Cyrl-CS"/>
        </w:rPr>
        <w:t>и пољопривреду:</w:t>
      </w:r>
    </w:p>
    <w:p w:rsidR="0054695C" w:rsidRPr="00407C7D" w:rsidRDefault="0054695C" w:rsidP="0054695C">
      <w:pPr>
        <w:jc w:val="both"/>
        <w:rPr>
          <w:i/>
          <w:lang w:val="sr-Cyrl-CS"/>
        </w:rPr>
      </w:pPr>
    </w:p>
    <w:p w:rsidR="0054695C" w:rsidRPr="00407C7D" w:rsidRDefault="0054695C" w:rsidP="0054695C">
      <w:pPr>
        <w:jc w:val="both"/>
        <w:rPr>
          <w:lang w:val="sr-Cyrl-CS"/>
        </w:rPr>
      </w:pPr>
      <w:r w:rsidRPr="00407C7D">
        <w:t>Није применљиво</w:t>
      </w:r>
      <w:r w:rsidRPr="00407C7D">
        <w:rPr>
          <w:lang w:val="sr-Cyrl-CS"/>
        </w:rPr>
        <w:t>.</w:t>
      </w:r>
    </w:p>
    <w:p w:rsidR="0054695C" w:rsidRPr="00407C7D" w:rsidRDefault="0054695C" w:rsidP="0054695C">
      <w:pPr>
        <w:jc w:val="both"/>
        <w:rPr>
          <w:b/>
          <w:lang w:val="sr-Latn-CS"/>
        </w:rPr>
      </w:pPr>
    </w:p>
    <w:p w:rsidR="0054695C" w:rsidRPr="00407C7D" w:rsidRDefault="0054695C" w:rsidP="0054695C">
      <w:pPr>
        <w:jc w:val="both"/>
        <w:rPr>
          <w:b/>
          <w:lang w:val="sr-Latn-CS"/>
        </w:rPr>
      </w:pPr>
    </w:p>
    <w:p w:rsidR="0054695C" w:rsidRPr="00407C7D" w:rsidRDefault="0054695C" w:rsidP="0054695C">
      <w:pPr>
        <w:jc w:val="both"/>
        <w:rPr>
          <w:b/>
          <w:lang w:val="sr-Latn-CS"/>
        </w:rPr>
      </w:pPr>
    </w:p>
    <w:p w:rsidR="0054695C" w:rsidRPr="00407C7D" w:rsidRDefault="0054695C" w:rsidP="0054695C">
      <w:pPr>
        <w:jc w:val="both"/>
        <w:rPr>
          <w:b/>
          <w:lang w:val="sr-Cyrl-CS"/>
        </w:rPr>
      </w:pPr>
      <w:r w:rsidRPr="00407C7D">
        <w:rPr>
          <w:b/>
          <w:lang w:val="sr-Cyrl-CS"/>
        </w:rPr>
        <w:lastRenderedPageBreak/>
        <w:t>2</w:t>
      </w:r>
      <w:r w:rsidRPr="00407C7D">
        <w:rPr>
          <w:b/>
          <w:lang w:val="sr-Cyrl-RS"/>
        </w:rPr>
        <w:t xml:space="preserve">.1.4. </w:t>
      </w:r>
      <w:r w:rsidRPr="00407C7D">
        <w:rPr>
          <w:b/>
        </w:rPr>
        <w:t>Крајњи корисници</w:t>
      </w:r>
      <w:r w:rsidRPr="00407C7D">
        <w:rPr>
          <w:b/>
          <w:lang w:val="sr-Cyrl-CS"/>
        </w:rPr>
        <w:t>:</w:t>
      </w:r>
      <w:r w:rsidRPr="00407C7D">
        <w:rPr>
          <w:b/>
        </w:rPr>
        <w:t xml:space="preserve"> </w:t>
      </w:r>
    </w:p>
    <w:p w:rsidR="0054695C" w:rsidRPr="00407C7D" w:rsidRDefault="0054695C" w:rsidP="0054695C">
      <w:pPr>
        <w:jc w:val="both"/>
        <w:rPr>
          <w:lang w:val="sr-Cyrl-CS"/>
        </w:rPr>
      </w:pPr>
    </w:p>
    <w:p w:rsidR="0054695C" w:rsidRPr="00407C7D" w:rsidRDefault="0054695C" w:rsidP="0054695C">
      <w:pPr>
        <w:ind w:firstLine="720"/>
        <w:jc w:val="both"/>
        <w:rPr>
          <w:lang w:val="sr-Cyrl-CS"/>
        </w:rPr>
      </w:pPr>
      <w:r w:rsidRPr="00407C7D">
        <w:t xml:space="preserve">Крајњи корисници мере су физичка лица </w:t>
      </w:r>
      <w:r w:rsidRPr="00407C7D">
        <w:rPr>
          <w:lang w:val="sr-Cyrl-CS"/>
        </w:rPr>
        <w:t>регистрована у Регистру пољопривредних газдинстава,  у складу са Законом о пољопривреди и руралном развоју и власници квалитетних приплодних грла, чија грла су контролисана од стране основне одгајивачке организације.</w:t>
      </w:r>
    </w:p>
    <w:p w:rsidR="0054695C" w:rsidRPr="00407C7D" w:rsidRDefault="0054695C" w:rsidP="0054695C">
      <w:pPr>
        <w:jc w:val="both"/>
      </w:pPr>
    </w:p>
    <w:p w:rsidR="0054695C" w:rsidRPr="00407C7D" w:rsidRDefault="0054695C" w:rsidP="0054695C">
      <w:pPr>
        <w:jc w:val="both"/>
        <w:rPr>
          <w:b/>
          <w:lang w:val="sr-Cyrl-CS"/>
        </w:rPr>
      </w:pPr>
      <w:r w:rsidRPr="00407C7D">
        <w:rPr>
          <w:b/>
          <w:lang w:val="sr-Cyrl-CS"/>
        </w:rPr>
        <w:t>2</w:t>
      </w:r>
      <w:r w:rsidRPr="00407C7D">
        <w:rPr>
          <w:b/>
          <w:lang w:val="sr-Cyrl-RS"/>
        </w:rPr>
        <w:t xml:space="preserve">.1.5. </w:t>
      </w:r>
      <w:r w:rsidRPr="00407C7D">
        <w:rPr>
          <w:b/>
        </w:rPr>
        <w:t>Економска одрживост</w:t>
      </w:r>
      <w:r w:rsidRPr="00407C7D">
        <w:rPr>
          <w:b/>
          <w:lang w:val="sr-Cyrl-CS"/>
        </w:rPr>
        <w:t>:</w:t>
      </w:r>
      <w:r w:rsidRPr="00407C7D">
        <w:rPr>
          <w:b/>
        </w:rPr>
        <w:t xml:space="preserve"> </w:t>
      </w:r>
    </w:p>
    <w:p w:rsidR="0054695C" w:rsidRPr="00407C7D" w:rsidRDefault="0054695C" w:rsidP="0054695C">
      <w:pPr>
        <w:jc w:val="both"/>
        <w:rPr>
          <w:lang w:val="sr-Cyrl-CS"/>
        </w:rPr>
      </w:pPr>
    </w:p>
    <w:p w:rsidR="0054695C" w:rsidRPr="00407C7D" w:rsidRDefault="0054695C" w:rsidP="0054695C">
      <w:pPr>
        <w:ind w:firstLine="720"/>
        <w:jc w:val="both"/>
      </w:pPr>
      <w:r w:rsidRPr="00407C7D">
        <w:t xml:space="preserve">За реализацију ове мере није потребно подносити бизнис план или пројекат о економској одрживости улагања. </w:t>
      </w:r>
    </w:p>
    <w:p w:rsidR="0054695C" w:rsidRPr="00407C7D" w:rsidRDefault="0054695C" w:rsidP="0054695C">
      <w:pPr>
        <w:jc w:val="both"/>
        <w:rPr>
          <w:i/>
        </w:rPr>
      </w:pPr>
    </w:p>
    <w:p w:rsidR="0054695C" w:rsidRPr="00407C7D" w:rsidRDefault="0054695C" w:rsidP="0054695C">
      <w:pPr>
        <w:jc w:val="both"/>
        <w:rPr>
          <w:b/>
        </w:rPr>
      </w:pPr>
      <w:r w:rsidRPr="00407C7D">
        <w:rPr>
          <w:b/>
          <w:lang w:val="sr-Cyrl-CS"/>
        </w:rPr>
        <w:t>2</w:t>
      </w:r>
      <w:r w:rsidRPr="00407C7D">
        <w:rPr>
          <w:b/>
          <w:lang w:val="sr-Cyrl-RS"/>
        </w:rPr>
        <w:t xml:space="preserve">.1.6. </w:t>
      </w:r>
      <w:r w:rsidRPr="00407C7D">
        <w:rPr>
          <w:b/>
        </w:rPr>
        <w:t>Општи критеријуми за кориснике</w:t>
      </w:r>
      <w:r w:rsidRPr="00407C7D">
        <w:rPr>
          <w:b/>
          <w:lang w:val="sr-Cyrl-CS"/>
        </w:rPr>
        <w:t>:</w:t>
      </w:r>
      <w:r w:rsidRPr="00407C7D">
        <w:rPr>
          <w:b/>
        </w:rPr>
        <w:t xml:space="preserve"> </w:t>
      </w:r>
    </w:p>
    <w:p w:rsidR="0054695C" w:rsidRPr="00407C7D" w:rsidRDefault="0054695C" w:rsidP="0054695C">
      <w:pPr>
        <w:jc w:val="both"/>
        <w:rPr>
          <w:lang w:val="sr-Cyrl-RS"/>
        </w:rPr>
      </w:pPr>
    </w:p>
    <w:p w:rsidR="0054695C" w:rsidRPr="00407C7D" w:rsidRDefault="0054695C" w:rsidP="004A6AEE">
      <w:pPr>
        <w:widowControl/>
        <w:numPr>
          <w:ilvl w:val="0"/>
          <w:numId w:val="25"/>
        </w:numPr>
        <w:autoSpaceDE/>
        <w:autoSpaceDN/>
        <w:jc w:val="both"/>
        <w:rPr>
          <w:rFonts w:eastAsia="MS Mincho"/>
          <w:lang w:val="sr-Cyrl-RS" w:eastAsia="ja-JP"/>
        </w:rPr>
      </w:pPr>
      <w:r w:rsidRPr="00407C7D">
        <w:rPr>
          <w:rFonts w:eastAsia="MS Mincho"/>
          <w:lang w:val="sr-Cyrl-RS" w:eastAsia="ja-JP"/>
        </w:rPr>
        <w:t xml:space="preserve">Да </w:t>
      </w:r>
      <w:r w:rsidRPr="00407C7D">
        <w:rPr>
          <w:rFonts w:eastAsia="MS Mincho"/>
          <w:lang w:val="sr-Cyrl-CS" w:eastAsia="ja-JP"/>
        </w:rPr>
        <w:t>су</w:t>
      </w:r>
      <w:r w:rsidRPr="00407C7D">
        <w:rPr>
          <w:rFonts w:eastAsia="MS Mincho"/>
          <w:lang w:val="sr-Cyrl-RS" w:eastAsia="ja-JP"/>
        </w:rPr>
        <w:t xml:space="preserve"> </w:t>
      </w:r>
      <w:r w:rsidRPr="00407C7D">
        <w:rPr>
          <w:rFonts w:eastAsia="MS Mincho"/>
          <w:lang w:val="sr-Cyrl-CS" w:eastAsia="ja-JP"/>
        </w:rPr>
        <w:t xml:space="preserve">корисник или чланови </w:t>
      </w:r>
      <w:r w:rsidRPr="00407C7D">
        <w:rPr>
          <w:rFonts w:eastAsia="MS Mincho"/>
          <w:lang w:val="sr-Cyrl-RS" w:eastAsia="ja-JP"/>
        </w:rPr>
        <w:t>уписан</w:t>
      </w:r>
      <w:r w:rsidRPr="00407C7D">
        <w:rPr>
          <w:rFonts w:eastAsia="MS Mincho"/>
          <w:lang w:val="sr-Cyrl-CS" w:eastAsia="ja-JP"/>
        </w:rPr>
        <w:t>и</w:t>
      </w:r>
      <w:r w:rsidRPr="00407C7D">
        <w:rPr>
          <w:rFonts w:eastAsia="MS Mincho"/>
          <w:lang w:val="sr-Cyrl-RS" w:eastAsia="ja-JP"/>
        </w:rPr>
        <w:t xml:space="preserve"> у Регистар пољопривредних газдинстава у складу са Правилником о начину и условима уписа и вођења регистра пољопривредних газдинстава</w:t>
      </w:r>
    </w:p>
    <w:p w:rsidR="0054695C" w:rsidRPr="00407C7D" w:rsidRDefault="0054695C" w:rsidP="004A6AEE">
      <w:pPr>
        <w:widowControl/>
        <w:numPr>
          <w:ilvl w:val="0"/>
          <w:numId w:val="25"/>
        </w:numPr>
        <w:autoSpaceDE/>
        <w:autoSpaceDN/>
        <w:jc w:val="both"/>
        <w:rPr>
          <w:rFonts w:eastAsia="MS Mincho"/>
          <w:lang w:val="sr-Cyrl-RS" w:eastAsia="ja-JP"/>
        </w:rPr>
      </w:pPr>
      <w:r w:rsidRPr="00407C7D">
        <w:rPr>
          <w:rFonts w:eastAsia="MS Mincho"/>
          <w:lang w:val="sr-Cyrl-RS" w:eastAsia="ja-JP"/>
        </w:rPr>
        <w:t>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54695C" w:rsidRPr="00407C7D" w:rsidRDefault="0054695C" w:rsidP="004A6AEE">
      <w:pPr>
        <w:widowControl/>
        <w:numPr>
          <w:ilvl w:val="0"/>
          <w:numId w:val="25"/>
        </w:numPr>
        <w:autoSpaceDE/>
        <w:autoSpaceDN/>
        <w:jc w:val="both"/>
        <w:rPr>
          <w:rFonts w:eastAsia="MS Mincho"/>
          <w:lang w:val="sr-Cyrl-RS" w:eastAsia="ja-JP"/>
        </w:rPr>
      </w:pPr>
      <w:r w:rsidRPr="00407C7D">
        <w:rPr>
          <w:rFonts w:eastAsia="MS Mincho"/>
          <w:lang w:val="sr-Cyrl-CS" w:eastAsia="ja-JP"/>
        </w:rPr>
        <w:t>Инвестиција се односи само на једно осемењавање по грлу.</w:t>
      </w:r>
    </w:p>
    <w:p w:rsidR="0054695C" w:rsidRPr="00407C7D" w:rsidRDefault="0054695C" w:rsidP="0054695C">
      <w:pPr>
        <w:jc w:val="both"/>
        <w:rPr>
          <w:rFonts w:eastAsia="MS Mincho"/>
          <w:lang w:val="sr-Cyrl-RS" w:eastAsia="ja-JP"/>
        </w:rPr>
      </w:pPr>
    </w:p>
    <w:p w:rsidR="0054695C" w:rsidRPr="00407C7D" w:rsidRDefault="0054695C" w:rsidP="0054695C">
      <w:pPr>
        <w:ind w:left="1428"/>
        <w:jc w:val="both"/>
        <w:rPr>
          <w:i/>
        </w:rPr>
      </w:pPr>
    </w:p>
    <w:p w:rsidR="0054695C" w:rsidRPr="00407C7D" w:rsidRDefault="0054695C" w:rsidP="0054695C">
      <w:pPr>
        <w:jc w:val="both"/>
        <w:rPr>
          <w:b/>
          <w:lang w:val="sr-Cyrl-CS"/>
        </w:rPr>
      </w:pPr>
      <w:r w:rsidRPr="00407C7D">
        <w:rPr>
          <w:b/>
          <w:lang w:val="sr-Cyrl-CS"/>
        </w:rPr>
        <w:t>2</w:t>
      </w:r>
      <w:r w:rsidRPr="00407C7D">
        <w:rPr>
          <w:b/>
          <w:lang w:val="sr-Cyrl-RS"/>
        </w:rPr>
        <w:t xml:space="preserve">.1.7. </w:t>
      </w:r>
      <w:r w:rsidRPr="00407C7D">
        <w:rPr>
          <w:b/>
        </w:rPr>
        <w:t>Специфични критеријуми</w:t>
      </w:r>
      <w:r w:rsidRPr="00407C7D">
        <w:rPr>
          <w:b/>
          <w:lang w:val="sr-Cyrl-CS"/>
        </w:rPr>
        <w:t>:</w:t>
      </w:r>
      <w:r w:rsidRPr="00407C7D">
        <w:rPr>
          <w:b/>
        </w:rPr>
        <w:t xml:space="preserve"> </w:t>
      </w:r>
    </w:p>
    <w:p w:rsidR="0054695C" w:rsidRPr="00407C7D" w:rsidRDefault="0054695C" w:rsidP="0054695C">
      <w:pPr>
        <w:jc w:val="both"/>
        <w:rPr>
          <w:lang w:val="sr-Cyrl-CS"/>
        </w:rPr>
      </w:pPr>
    </w:p>
    <w:p w:rsidR="0054695C" w:rsidRPr="00407C7D" w:rsidRDefault="0054695C" w:rsidP="0054695C">
      <w:pPr>
        <w:jc w:val="both"/>
        <w:rPr>
          <w:lang w:val="sr-Cyrl-CS"/>
        </w:rPr>
      </w:pPr>
      <w:r w:rsidRPr="00407C7D">
        <w:t xml:space="preserve">За реализацију ове мере корисник </w:t>
      </w:r>
      <w:r w:rsidRPr="00407C7D">
        <w:rPr>
          <w:lang w:val="sr-Cyrl-CS"/>
        </w:rPr>
        <w:t xml:space="preserve">мора поседовати најмање 2 (два) квалитетна приплодна грла која су у репродукцији – производњи у току 2018. године. </w:t>
      </w:r>
    </w:p>
    <w:p w:rsidR="0054695C" w:rsidRDefault="0054695C" w:rsidP="0054695C">
      <w:pPr>
        <w:jc w:val="both"/>
        <w:rPr>
          <w:b/>
          <w:lang w:val="sr-Cyrl-RS"/>
        </w:rPr>
      </w:pPr>
    </w:p>
    <w:p w:rsidR="0054695C" w:rsidRPr="00407C7D" w:rsidRDefault="0054695C" w:rsidP="0054695C">
      <w:pPr>
        <w:jc w:val="both"/>
        <w:rPr>
          <w:b/>
          <w:lang w:val="sr-Cyrl-RS"/>
        </w:rPr>
      </w:pPr>
    </w:p>
    <w:p w:rsidR="0054695C" w:rsidRPr="00407C7D" w:rsidRDefault="0054695C" w:rsidP="0054695C">
      <w:pPr>
        <w:jc w:val="both"/>
        <w:rPr>
          <w:b/>
        </w:rPr>
      </w:pPr>
    </w:p>
    <w:p w:rsidR="0054695C" w:rsidRPr="00407C7D" w:rsidRDefault="0054695C" w:rsidP="0054695C">
      <w:pPr>
        <w:jc w:val="both"/>
        <w:rPr>
          <w:i/>
        </w:rPr>
      </w:pPr>
      <w:r w:rsidRPr="00407C7D">
        <w:rPr>
          <w:b/>
          <w:lang w:val="sr-Cyrl-CS"/>
        </w:rPr>
        <w:t>2</w:t>
      </w:r>
      <w:r w:rsidRPr="00407C7D">
        <w:rPr>
          <w:b/>
          <w:lang w:val="sr-Cyrl-RS"/>
        </w:rPr>
        <w:t xml:space="preserve">.1.8. </w:t>
      </w:r>
      <w:r w:rsidRPr="00407C7D">
        <w:rPr>
          <w:b/>
        </w:rPr>
        <w:t xml:space="preserve">Листа инвестиција у оквиру мере </w:t>
      </w:r>
      <w:r w:rsidRPr="00407C7D">
        <w:rPr>
          <w:i/>
        </w:rPr>
        <w:tab/>
      </w:r>
    </w:p>
    <w:p w:rsidR="0054695C" w:rsidRPr="00407C7D" w:rsidRDefault="0054695C" w:rsidP="0054695C">
      <w:pPr>
        <w:jc w:val="both"/>
        <w:rPr>
          <w:i/>
        </w:rPr>
      </w:pPr>
    </w:p>
    <w:tbl>
      <w:tblPr>
        <w:tblW w:w="7088" w:type="dxa"/>
        <w:jc w:val="center"/>
        <w:tblInd w:w="108" w:type="dxa"/>
        <w:tblLayout w:type="fixed"/>
        <w:tblCellMar>
          <w:left w:w="10" w:type="dxa"/>
          <w:right w:w="10" w:type="dxa"/>
        </w:tblCellMar>
        <w:tblLook w:val="00A0" w:firstRow="1" w:lastRow="0" w:firstColumn="1" w:lastColumn="0" w:noHBand="0" w:noVBand="0"/>
      </w:tblPr>
      <w:tblGrid>
        <w:gridCol w:w="1560"/>
        <w:gridCol w:w="5528"/>
      </w:tblGrid>
      <w:tr w:rsidR="0054695C" w:rsidRPr="00407C7D" w:rsidTr="00DC5F0D">
        <w:trPr>
          <w:trHeight w:val="67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54695C" w:rsidRPr="00407C7D" w:rsidRDefault="0054695C" w:rsidP="00DC5F0D">
            <w:pPr>
              <w:spacing w:after="120"/>
              <w:jc w:val="center"/>
              <w:rPr>
                <w:b/>
                <w:bCs/>
              </w:rPr>
            </w:pPr>
            <w:r w:rsidRPr="00407C7D">
              <w:rPr>
                <w:b/>
                <w:bCs/>
              </w:rPr>
              <w:t>Шифра</w:t>
            </w:r>
          </w:p>
          <w:p w:rsidR="0054695C" w:rsidRPr="00407C7D" w:rsidRDefault="0054695C" w:rsidP="00DC5F0D">
            <w:pPr>
              <w:spacing w:after="120"/>
              <w:jc w:val="center"/>
              <w:rPr>
                <w:lang w:val="sr-Cyrl-RS"/>
              </w:rPr>
            </w:pPr>
            <w:r w:rsidRPr="00407C7D">
              <w:rPr>
                <w:b/>
                <w:bCs/>
                <w:lang w:val="sr-Cyrl-RS"/>
              </w:rPr>
              <w:t>инвестиције</w:t>
            </w:r>
          </w:p>
        </w:tc>
        <w:tc>
          <w:tcPr>
            <w:tcW w:w="552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54695C" w:rsidRPr="00407C7D" w:rsidRDefault="0054695C" w:rsidP="00DC5F0D">
            <w:pPr>
              <w:spacing w:after="120"/>
              <w:jc w:val="center"/>
            </w:pPr>
            <w:r w:rsidRPr="00407C7D">
              <w:rPr>
                <w:b/>
                <w:bCs/>
              </w:rPr>
              <w:t>Назив инвестиције</w:t>
            </w:r>
          </w:p>
        </w:tc>
      </w:tr>
      <w:tr w:rsidR="0054695C" w:rsidRPr="00407C7D" w:rsidTr="00DC5F0D">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4695C" w:rsidRPr="00407C7D" w:rsidRDefault="0054695C" w:rsidP="00DC5F0D">
            <w:pPr>
              <w:spacing w:after="120"/>
              <w:jc w:val="center"/>
              <w:rPr>
                <w:b/>
                <w:sz w:val="20"/>
                <w:szCs w:val="20"/>
                <w:lang w:val="ru-RU"/>
              </w:rPr>
            </w:pPr>
            <w:r w:rsidRPr="00407C7D">
              <w:rPr>
                <w:b/>
                <w:sz w:val="20"/>
                <w:szCs w:val="20"/>
                <w:lang w:val="ru-RU"/>
              </w:rPr>
              <w:t>100.1.1</w:t>
            </w:r>
          </w:p>
        </w:tc>
        <w:tc>
          <w:tcPr>
            <w:tcW w:w="552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4695C" w:rsidRPr="00407C7D" w:rsidRDefault="0054695C" w:rsidP="00DC5F0D">
            <w:pPr>
              <w:spacing w:after="120"/>
              <w:jc w:val="both"/>
              <w:rPr>
                <w:sz w:val="20"/>
                <w:szCs w:val="20"/>
              </w:rPr>
            </w:pPr>
            <w:r w:rsidRPr="00407C7D">
              <w:rPr>
                <w:sz w:val="20"/>
                <w:szCs w:val="20"/>
              </w:rPr>
              <w:t>Регрес за репродуктивни материјал (вештачко осемењавање)</w:t>
            </w:r>
          </w:p>
        </w:tc>
      </w:tr>
    </w:tbl>
    <w:p w:rsidR="0054695C" w:rsidRPr="00407C7D" w:rsidRDefault="0054695C" w:rsidP="0054695C">
      <w:pPr>
        <w:jc w:val="both"/>
        <w:rPr>
          <w:i/>
        </w:rPr>
      </w:pPr>
      <w:r w:rsidRPr="00407C7D">
        <w:rPr>
          <w:i/>
        </w:rPr>
        <w:tab/>
      </w:r>
    </w:p>
    <w:p w:rsidR="0054695C" w:rsidRDefault="0054695C" w:rsidP="0054695C">
      <w:pPr>
        <w:jc w:val="both"/>
        <w:rPr>
          <w:i/>
          <w:lang w:val="sr-Cyrl-RS"/>
        </w:rPr>
      </w:pPr>
    </w:p>
    <w:p w:rsidR="0054695C" w:rsidRDefault="0054695C" w:rsidP="0054695C">
      <w:pPr>
        <w:jc w:val="both"/>
        <w:rPr>
          <w:i/>
          <w:lang w:val="sr-Cyrl-RS"/>
        </w:rPr>
      </w:pPr>
    </w:p>
    <w:p w:rsidR="0054695C" w:rsidRPr="00407C7D" w:rsidRDefault="0054695C" w:rsidP="0054695C">
      <w:pPr>
        <w:jc w:val="both"/>
        <w:rPr>
          <w:i/>
          <w:lang w:val="sr-Cyrl-RS"/>
        </w:rPr>
      </w:pPr>
    </w:p>
    <w:p w:rsidR="0054695C" w:rsidRPr="00407C7D" w:rsidRDefault="0054695C" w:rsidP="0054695C">
      <w:pPr>
        <w:jc w:val="both"/>
        <w:rPr>
          <w:b/>
          <w:lang w:val="sr-Cyrl-CS"/>
        </w:rPr>
      </w:pPr>
      <w:r w:rsidRPr="00407C7D">
        <w:rPr>
          <w:b/>
          <w:lang w:val="sr-Cyrl-CS"/>
        </w:rPr>
        <w:t>2.</w:t>
      </w:r>
      <w:r w:rsidRPr="00407C7D">
        <w:rPr>
          <w:b/>
          <w:lang w:val="sr-Cyrl-RS"/>
        </w:rPr>
        <w:t xml:space="preserve">1.9. </w:t>
      </w:r>
      <w:r w:rsidRPr="00407C7D">
        <w:rPr>
          <w:b/>
        </w:rPr>
        <w:t xml:space="preserve">Критеријуми селекције </w:t>
      </w:r>
    </w:p>
    <w:p w:rsidR="0054695C" w:rsidRPr="00407C7D" w:rsidRDefault="0054695C" w:rsidP="0054695C">
      <w:pPr>
        <w:jc w:val="both"/>
        <w:rPr>
          <w:rStyle w:val="hps"/>
          <w:lang w:val="sr-Cyrl-CS"/>
        </w:rPr>
      </w:pPr>
    </w:p>
    <w:p w:rsidR="0054695C" w:rsidRPr="00407C7D" w:rsidRDefault="0054695C" w:rsidP="0054695C">
      <w:pPr>
        <w:ind w:firstLine="720"/>
        <w:jc w:val="both"/>
      </w:pPr>
      <w:r w:rsidRPr="00407C7D">
        <w:t xml:space="preserve">Критеријуми селекције се не примењују при реализацији ове мере, већ се средства одобравају по редоследу пријема потпуних захтева до утрошка средстава. </w:t>
      </w:r>
    </w:p>
    <w:p w:rsidR="0054695C" w:rsidRPr="00407C7D" w:rsidRDefault="0054695C" w:rsidP="0054695C">
      <w:pPr>
        <w:jc w:val="both"/>
        <w:rPr>
          <w:b/>
          <w:lang w:val="sr-Cyrl-CS"/>
        </w:rPr>
      </w:pPr>
    </w:p>
    <w:p w:rsidR="0054695C" w:rsidRDefault="0054695C" w:rsidP="0054695C">
      <w:pPr>
        <w:jc w:val="both"/>
        <w:rPr>
          <w:b/>
          <w:lang w:val="sr-Cyrl-CS"/>
        </w:rPr>
      </w:pPr>
    </w:p>
    <w:p w:rsidR="0054695C" w:rsidRDefault="0054695C" w:rsidP="0054695C">
      <w:pPr>
        <w:jc w:val="both"/>
        <w:rPr>
          <w:b/>
          <w:lang w:val="sr-Cyrl-CS"/>
        </w:rPr>
      </w:pPr>
    </w:p>
    <w:p w:rsidR="0054695C" w:rsidRPr="00407C7D" w:rsidRDefault="0054695C" w:rsidP="0054695C">
      <w:pPr>
        <w:jc w:val="both"/>
        <w:rPr>
          <w:b/>
          <w:lang w:val="sr-Cyrl-CS"/>
        </w:rPr>
      </w:pPr>
    </w:p>
    <w:p w:rsidR="0054695C" w:rsidRPr="00407C7D" w:rsidRDefault="0054695C" w:rsidP="0054695C">
      <w:pPr>
        <w:jc w:val="both"/>
        <w:rPr>
          <w:b/>
          <w:lang w:val="sr-Cyrl-CS"/>
        </w:rPr>
      </w:pPr>
      <w:r w:rsidRPr="00407C7D">
        <w:rPr>
          <w:b/>
          <w:lang w:val="sr-Cyrl-CS"/>
        </w:rPr>
        <w:t>2</w:t>
      </w:r>
      <w:r w:rsidRPr="00407C7D">
        <w:rPr>
          <w:b/>
          <w:lang w:val="sr-Cyrl-RS"/>
        </w:rPr>
        <w:t xml:space="preserve">.1.10. </w:t>
      </w:r>
      <w:r w:rsidRPr="00407C7D">
        <w:rPr>
          <w:b/>
        </w:rPr>
        <w:t>Интензитет помоћи</w:t>
      </w:r>
      <w:r w:rsidRPr="00407C7D">
        <w:rPr>
          <w:b/>
          <w:lang w:val="sr-Cyrl-CS"/>
        </w:rPr>
        <w:t>:</w:t>
      </w:r>
      <w:r w:rsidRPr="00407C7D">
        <w:rPr>
          <w:b/>
        </w:rPr>
        <w:t xml:space="preserve"> </w:t>
      </w:r>
    </w:p>
    <w:p w:rsidR="0054695C" w:rsidRPr="00407C7D" w:rsidRDefault="0054695C" w:rsidP="0054695C">
      <w:pPr>
        <w:jc w:val="both"/>
        <w:rPr>
          <w:i/>
          <w:lang w:val="sr-Cyrl-CS"/>
        </w:rPr>
      </w:pPr>
    </w:p>
    <w:p w:rsidR="0054695C" w:rsidRPr="00407C7D" w:rsidRDefault="0054695C" w:rsidP="0054695C">
      <w:pPr>
        <w:ind w:firstLine="720"/>
        <w:jc w:val="both"/>
        <w:rPr>
          <w:lang w:val="sr-Cyrl-CS"/>
        </w:rPr>
      </w:pPr>
      <w:r w:rsidRPr="00407C7D">
        <w:rPr>
          <w:lang w:val="sr-Cyrl-CS"/>
        </w:rPr>
        <w:t>На основу директних трошкова осемењавања, подстицај за репродуктивни материјал (вештачко осемењавање говеда) је 70% по квалитетном приплодном грлу у периоду од 01.11.2017. до 31.10.2018 годину.</w:t>
      </w:r>
    </w:p>
    <w:p w:rsidR="0054695C" w:rsidRPr="00407C7D" w:rsidRDefault="0054695C" w:rsidP="0054695C">
      <w:pPr>
        <w:ind w:firstLine="720"/>
        <w:jc w:val="both"/>
        <w:rPr>
          <w:lang w:val="sr-Cyrl-CS"/>
        </w:rPr>
      </w:pPr>
    </w:p>
    <w:p w:rsidR="0054695C" w:rsidRPr="00407C7D" w:rsidRDefault="0054695C" w:rsidP="0054695C">
      <w:pPr>
        <w:jc w:val="both"/>
        <w:rPr>
          <w:b/>
          <w:lang w:val="sr-Cyrl-CS"/>
        </w:rPr>
      </w:pPr>
    </w:p>
    <w:p w:rsidR="0054695C" w:rsidRPr="00407C7D" w:rsidRDefault="0054695C" w:rsidP="0054695C">
      <w:pPr>
        <w:jc w:val="both"/>
        <w:rPr>
          <w:b/>
          <w:lang w:val="sr-Cyrl-CS"/>
        </w:rPr>
      </w:pPr>
    </w:p>
    <w:p w:rsidR="0054695C" w:rsidRPr="00407C7D" w:rsidRDefault="0054695C" w:rsidP="0054695C">
      <w:pPr>
        <w:jc w:val="both"/>
        <w:rPr>
          <w:b/>
          <w:lang w:val="sr-Cyrl-RS"/>
        </w:rPr>
      </w:pPr>
      <w:r w:rsidRPr="00407C7D">
        <w:rPr>
          <w:b/>
          <w:lang w:val="sr-Cyrl-CS"/>
        </w:rPr>
        <w:t>2</w:t>
      </w:r>
      <w:r w:rsidRPr="00407C7D">
        <w:rPr>
          <w:b/>
        </w:rPr>
        <w:t xml:space="preserve">.1.11. Индикатори/показатељи </w:t>
      </w:r>
    </w:p>
    <w:p w:rsidR="0054695C" w:rsidRPr="00407C7D" w:rsidRDefault="0054695C" w:rsidP="0054695C">
      <w:pPr>
        <w:jc w:val="both"/>
        <w:rPr>
          <w:b/>
          <w:lang w:val="sr-Cyrl-RS"/>
        </w:rPr>
      </w:pPr>
    </w:p>
    <w:p w:rsidR="0054695C" w:rsidRPr="00407C7D" w:rsidRDefault="0054695C" w:rsidP="0054695C">
      <w:pPr>
        <w:jc w:val="both"/>
        <w:rPr>
          <w:b/>
          <w:lang w:val="sr-Cyrl-RS"/>
        </w:rPr>
      </w:pPr>
    </w:p>
    <w:p w:rsidR="0054695C" w:rsidRPr="00407C7D" w:rsidRDefault="0054695C" w:rsidP="0054695C">
      <w:pPr>
        <w:jc w:val="both"/>
        <w:rPr>
          <w:b/>
          <w:lang w:val="sr-Cyrl-RS"/>
        </w:rPr>
      </w:pPr>
    </w:p>
    <w:p w:rsidR="0054695C" w:rsidRPr="00407C7D" w:rsidRDefault="0054695C" w:rsidP="0054695C">
      <w:pPr>
        <w:jc w:val="both"/>
        <w:rPr>
          <w:b/>
        </w:rPr>
      </w:pPr>
    </w:p>
    <w:tbl>
      <w:tblPr>
        <w:tblW w:w="91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957"/>
        <w:gridCol w:w="8223"/>
      </w:tblGrid>
      <w:tr w:rsidR="0054695C" w:rsidRPr="00407C7D" w:rsidTr="00DC5F0D">
        <w:trPr>
          <w:trHeight w:val="526"/>
        </w:trPr>
        <w:tc>
          <w:tcPr>
            <w:tcW w:w="957" w:type="dxa"/>
            <w:tcBorders>
              <w:top w:val="single" w:sz="4" w:space="0" w:color="auto"/>
              <w:left w:val="single" w:sz="4" w:space="0" w:color="auto"/>
              <w:bottom w:val="single" w:sz="4" w:space="0" w:color="auto"/>
              <w:right w:val="single" w:sz="4" w:space="0" w:color="auto"/>
            </w:tcBorders>
            <w:shd w:val="clear" w:color="auto" w:fill="C6D9F1"/>
          </w:tcPr>
          <w:p w:rsidR="0054695C" w:rsidRPr="00407C7D" w:rsidRDefault="0054695C" w:rsidP="00DC5F0D">
            <w:pPr>
              <w:spacing w:after="120"/>
              <w:jc w:val="center"/>
              <w:rPr>
                <w:b/>
                <w:bCs/>
                <w:i/>
              </w:rPr>
            </w:pPr>
            <w:r w:rsidRPr="00407C7D">
              <w:rPr>
                <w:b/>
                <w:bCs/>
                <w:i/>
              </w:rPr>
              <w:t>Редни број</w:t>
            </w:r>
          </w:p>
        </w:tc>
        <w:tc>
          <w:tcPr>
            <w:tcW w:w="822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rsidR="0054695C" w:rsidRPr="00407C7D" w:rsidRDefault="0054695C" w:rsidP="00DC5F0D">
            <w:pPr>
              <w:spacing w:after="120"/>
              <w:jc w:val="center"/>
              <w:rPr>
                <w:i/>
              </w:rPr>
            </w:pPr>
            <w:r w:rsidRPr="00407C7D">
              <w:rPr>
                <w:b/>
                <w:bCs/>
                <w:i/>
              </w:rPr>
              <w:t>Назив показатеља</w:t>
            </w:r>
          </w:p>
        </w:tc>
      </w:tr>
      <w:tr w:rsidR="0054695C" w:rsidRPr="00407C7D" w:rsidTr="00DC5F0D">
        <w:trPr>
          <w:trHeight w:val="472"/>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54695C" w:rsidRPr="00407C7D" w:rsidRDefault="0054695C" w:rsidP="00DC5F0D">
            <w:pPr>
              <w:spacing w:after="120"/>
              <w:ind w:left="80"/>
              <w:jc w:val="center"/>
              <w:rPr>
                <w:b/>
              </w:rPr>
            </w:pPr>
            <w:r w:rsidRPr="00407C7D">
              <w:rPr>
                <w:b/>
              </w:rPr>
              <w:t>1.</w:t>
            </w:r>
          </w:p>
        </w:tc>
        <w:tc>
          <w:tcPr>
            <w:tcW w:w="82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95C" w:rsidRPr="00407C7D" w:rsidRDefault="0054695C" w:rsidP="00DC5F0D">
            <w:pPr>
              <w:spacing w:after="120"/>
              <w:jc w:val="both"/>
              <w:rPr>
                <w:lang w:val="ru-RU"/>
              </w:rPr>
            </w:pPr>
            <w:r w:rsidRPr="00407C7D">
              <w:rPr>
                <w:lang w:val="ru-RU"/>
              </w:rPr>
              <w:t>Укупан број подржаних газдинстава за р</w:t>
            </w:r>
            <w:r w:rsidRPr="00407C7D">
              <w:t>егрес за репродуктивни материјал (вештачко осемењавање)</w:t>
            </w:r>
          </w:p>
        </w:tc>
      </w:tr>
    </w:tbl>
    <w:p w:rsidR="0054695C" w:rsidRPr="00407C7D" w:rsidRDefault="0054695C" w:rsidP="0054695C">
      <w:pPr>
        <w:jc w:val="both"/>
        <w:rPr>
          <w:b/>
          <w:lang w:val="sr-Cyrl-CS"/>
        </w:rPr>
      </w:pPr>
    </w:p>
    <w:p w:rsidR="0054695C" w:rsidRPr="00407C7D" w:rsidRDefault="0054695C" w:rsidP="0054695C">
      <w:pPr>
        <w:jc w:val="both"/>
        <w:rPr>
          <w:b/>
          <w:lang w:val="sr-Cyrl-CS"/>
        </w:rPr>
      </w:pPr>
    </w:p>
    <w:p w:rsidR="0054695C" w:rsidRPr="00407C7D" w:rsidRDefault="0054695C" w:rsidP="0054695C">
      <w:pPr>
        <w:jc w:val="both"/>
        <w:rPr>
          <w:b/>
          <w:lang w:val="sr-Cyrl-CS"/>
        </w:rPr>
      </w:pPr>
    </w:p>
    <w:p w:rsidR="0054695C" w:rsidRPr="00407C7D" w:rsidRDefault="0054695C" w:rsidP="0054695C">
      <w:pPr>
        <w:jc w:val="both"/>
        <w:rPr>
          <w:b/>
          <w:lang w:val="sr-Cyrl-CS"/>
        </w:rPr>
      </w:pPr>
    </w:p>
    <w:p w:rsidR="0054695C" w:rsidRPr="00407C7D" w:rsidRDefault="0054695C" w:rsidP="0054695C">
      <w:pPr>
        <w:jc w:val="both"/>
        <w:rPr>
          <w:b/>
        </w:rPr>
      </w:pPr>
      <w:r w:rsidRPr="00407C7D">
        <w:rPr>
          <w:b/>
          <w:lang w:val="sr-Cyrl-CS"/>
        </w:rPr>
        <w:t>2</w:t>
      </w:r>
      <w:r w:rsidRPr="00407C7D">
        <w:rPr>
          <w:b/>
        </w:rPr>
        <w:t>.1.12. Административна процедура</w:t>
      </w:r>
      <w:r w:rsidRPr="00407C7D">
        <w:rPr>
          <w:b/>
          <w:lang w:val="sr-Cyrl-CS"/>
        </w:rPr>
        <w:t>:</w:t>
      </w:r>
      <w:r w:rsidRPr="00407C7D">
        <w:rPr>
          <w:b/>
        </w:rPr>
        <w:t xml:space="preserve"> </w:t>
      </w:r>
    </w:p>
    <w:p w:rsidR="0054695C" w:rsidRPr="00407C7D" w:rsidRDefault="0054695C" w:rsidP="0054695C">
      <w:pPr>
        <w:jc w:val="both"/>
        <w:rPr>
          <w:rFonts w:eastAsia="Calibri"/>
          <w:noProof/>
          <w:lang w:val="sr-Cyrl-CS"/>
        </w:rPr>
      </w:pPr>
    </w:p>
    <w:p w:rsidR="0054695C" w:rsidRPr="00407C7D" w:rsidRDefault="0054695C" w:rsidP="0054695C">
      <w:pPr>
        <w:ind w:firstLine="708"/>
        <w:jc w:val="both"/>
        <w:rPr>
          <w:lang w:val="sr-Cyrl-CS"/>
        </w:rPr>
      </w:pPr>
      <w:r w:rsidRPr="00407C7D">
        <w:t xml:space="preserve"> Конкурс расписује председник општине </w:t>
      </w:r>
      <w:r w:rsidRPr="00407C7D">
        <w:rPr>
          <w:lang w:val="sr-Cyrl-CS"/>
        </w:rPr>
        <w:t>Прокупље</w:t>
      </w:r>
      <w:r w:rsidRPr="00407C7D">
        <w:t xml:space="preserve"> у складу са Програмом мере за спровођење пољопривредне политике и политике руралног развоја за 201</w:t>
      </w:r>
      <w:r w:rsidRPr="00407C7D">
        <w:rPr>
          <w:lang w:val="sr-Cyrl-CS"/>
        </w:rPr>
        <w:t>8</w:t>
      </w:r>
      <w:r w:rsidRPr="00407C7D">
        <w:t>.</w:t>
      </w:r>
      <w:r w:rsidRPr="00407C7D">
        <w:rPr>
          <w:lang w:val="sr-Cyrl-CS"/>
        </w:rPr>
        <w:t xml:space="preserve"> годину.</w:t>
      </w:r>
    </w:p>
    <w:p w:rsidR="0054695C" w:rsidRPr="00407C7D" w:rsidRDefault="0054695C" w:rsidP="0054695C">
      <w:pPr>
        <w:jc w:val="both"/>
        <w:rPr>
          <w:lang w:val="sr-Cyrl-CS"/>
        </w:rPr>
      </w:pPr>
      <w:r w:rsidRPr="00407C7D">
        <w:rPr>
          <w:rFonts w:eastAsia="Calibri"/>
          <w:noProof/>
          <w:lang w:val="sr-Cyrl-CS"/>
        </w:rPr>
        <w:tab/>
        <w:t xml:space="preserve">Реализација регресирања </w:t>
      </w:r>
      <w:r w:rsidRPr="00407C7D">
        <w:rPr>
          <w:lang w:val="sr-Cyrl-CS"/>
        </w:rPr>
        <w:t xml:space="preserve">за </w:t>
      </w:r>
      <w:r w:rsidRPr="00407C7D">
        <w:t xml:space="preserve"> репродуктивни  материјал </w:t>
      </w:r>
      <w:r w:rsidRPr="00407C7D">
        <w:rPr>
          <w:lang w:val="sr-Cyrl-CS"/>
        </w:rPr>
        <w:t xml:space="preserve">се спроводи на следећи начин: </w:t>
      </w:r>
    </w:p>
    <w:p w:rsidR="0054695C" w:rsidRPr="00407C7D" w:rsidRDefault="0054695C" w:rsidP="0054695C">
      <w:pPr>
        <w:adjustRightInd w:val="0"/>
        <w:ind w:left="210" w:hanging="210"/>
        <w:jc w:val="both"/>
        <w:rPr>
          <w:noProof/>
          <w:lang w:val="sr-Cyrl-CS"/>
        </w:rPr>
      </w:pPr>
      <w:r w:rsidRPr="00407C7D">
        <w:rPr>
          <w:lang w:val="sr-Cyrl-CS"/>
        </w:rPr>
        <w:t>По објављивању конкурса за подношење захтева за регрес на основу утврђених критеријума; уз захтев се прилаже, признаницу - потврду о вештачком осемењавању за период  од 01.11.2017. до 31.10.2018 годину</w:t>
      </w:r>
      <w:r w:rsidRPr="00407C7D">
        <w:rPr>
          <w:lang w:eastAsia="sr-Cyrl-CS"/>
        </w:rPr>
        <w:t>,</w:t>
      </w:r>
      <w:r w:rsidRPr="00407C7D">
        <w:rPr>
          <w:lang w:val="sr-Cyrl-CS" w:eastAsia="sr-Cyrl-CS"/>
        </w:rPr>
        <w:t xml:space="preserve"> </w:t>
      </w:r>
      <w:r w:rsidRPr="00407C7D">
        <w:rPr>
          <w:noProof/>
          <w:lang w:val="sr-Cyrl-CS"/>
        </w:rPr>
        <w:t xml:space="preserve">копију потврде о активном статусу регистрованог пољопривредног газдинства, </w:t>
      </w:r>
      <w:r w:rsidRPr="00407C7D">
        <w:rPr>
          <w:lang w:val="sr-Cyrl-CS"/>
        </w:rPr>
        <w:t>фотокопија пасоша за осемењена грла</w:t>
      </w:r>
      <w:r w:rsidRPr="00407C7D">
        <w:t xml:space="preserve"> </w:t>
      </w:r>
      <w:r w:rsidRPr="00407C7D">
        <w:rPr>
          <w:lang w:val="sr-Cyrl-CS"/>
        </w:rPr>
        <w:t>и потврда основне одгајивачке организације да се ради о квалитетним приплодним грлима</w:t>
      </w:r>
      <w:r w:rsidRPr="00407C7D">
        <w:rPr>
          <w:lang w:val="sr-Cyrl-CS" w:eastAsia="sr-Cyrl-CS"/>
        </w:rPr>
        <w:t>.</w:t>
      </w:r>
      <w:r w:rsidRPr="00407C7D">
        <w:rPr>
          <w:lang w:val="sr-Cyrl-CS"/>
        </w:rPr>
        <w:t xml:space="preserve"> </w:t>
      </w:r>
    </w:p>
    <w:p w:rsidR="0054695C" w:rsidRPr="00407C7D" w:rsidRDefault="0054695C" w:rsidP="0054695C">
      <w:pPr>
        <w:jc w:val="both"/>
        <w:rPr>
          <w:lang w:val="sr-Cyrl-CS"/>
        </w:rPr>
      </w:pPr>
    </w:p>
    <w:p w:rsidR="0054695C" w:rsidRPr="00407C7D" w:rsidRDefault="0054695C" w:rsidP="0054695C">
      <w:pPr>
        <w:ind w:firstLine="720"/>
        <w:jc w:val="both"/>
        <w:rPr>
          <w:lang w:val="sr-Cyrl-CS"/>
        </w:rPr>
      </w:pPr>
      <w:r w:rsidRPr="00407C7D">
        <w:rPr>
          <w:lang w:val="sr-Cyrl-CS"/>
        </w:rPr>
        <w:t>Захтеви за регрес за вештачко осемењавање говеда, пољопривредна газдинства подносе једном годишње и то</w:t>
      </w:r>
      <w:r w:rsidRPr="00407C7D">
        <w:rPr>
          <w:rFonts w:eastAsia="Calibri"/>
          <w:lang w:val="sr-Cyrl-CS"/>
        </w:rPr>
        <w:t xml:space="preserve"> за осемењавања извршена у периоду </w:t>
      </w:r>
      <w:r w:rsidRPr="00407C7D">
        <w:rPr>
          <w:lang w:val="sr-Cyrl-CS"/>
        </w:rPr>
        <w:t>од 01.11.2017. до 31.10.2018 године</w:t>
      </w:r>
      <w:r w:rsidRPr="00407C7D">
        <w:rPr>
          <w:rFonts w:eastAsia="Calibri"/>
          <w:lang w:val="sr-Cyrl-CS"/>
        </w:rPr>
        <w:t>. Захтев се подноси од дана расписивања Конкурса</w:t>
      </w:r>
      <w:r>
        <w:rPr>
          <w:rFonts w:eastAsia="Calibri"/>
          <w:lang w:val="sr-Cyrl-CS"/>
        </w:rPr>
        <w:t xml:space="preserve"> до </w:t>
      </w:r>
      <w:r>
        <w:rPr>
          <w:rFonts w:eastAsia="Calibri"/>
          <w:lang w:val="sr-Latn-RS"/>
        </w:rPr>
        <w:t>14</w:t>
      </w:r>
      <w:r>
        <w:rPr>
          <w:rFonts w:eastAsia="Calibri"/>
          <w:lang w:val="sr-Cyrl-CS"/>
        </w:rPr>
        <w:t>.1</w:t>
      </w:r>
      <w:r>
        <w:rPr>
          <w:rFonts w:eastAsia="Calibri"/>
          <w:lang w:val="sr-Latn-RS"/>
        </w:rPr>
        <w:t>2</w:t>
      </w:r>
      <w:r w:rsidRPr="00407C7D">
        <w:rPr>
          <w:rFonts w:eastAsia="Calibri"/>
          <w:lang w:val="sr-Cyrl-CS"/>
        </w:rPr>
        <w:t>.2018. године.</w:t>
      </w:r>
    </w:p>
    <w:p w:rsidR="0054695C" w:rsidRPr="00407C7D" w:rsidRDefault="0054695C" w:rsidP="0054695C">
      <w:pPr>
        <w:jc w:val="both"/>
        <w:rPr>
          <w:lang w:val="sr-Cyrl-CS"/>
        </w:rPr>
      </w:pPr>
    </w:p>
    <w:p w:rsidR="0054695C" w:rsidRPr="00407C7D" w:rsidRDefault="0054695C" w:rsidP="0054695C">
      <w:pPr>
        <w:ind w:firstLine="709"/>
        <w:jc w:val="both"/>
        <w:rPr>
          <w:lang w:val="sr-Cyrl-CS"/>
        </w:rPr>
      </w:pPr>
      <w:r w:rsidRPr="00407C7D">
        <w:rPr>
          <w:lang w:val="sr-Cyrl-CS"/>
        </w:rPr>
        <w:t>Комисија за расподелу и контролу управљања средствима Буџетског фонда за пољопривреду општине Прокупље утврђује да ли су испуњени прописани услови за остваривање права на коришћење регреса и доноси Одлуку о испуњености услова. Средства се одобравају корисницима који испуњавају услове, редом на основу поднетих комплетних захтева до утрошка расположивих средстава по Решењу председника општине Прокупље.</w:t>
      </w:r>
    </w:p>
    <w:p w:rsidR="0054695C" w:rsidRPr="00407C7D" w:rsidRDefault="0054695C" w:rsidP="0054695C">
      <w:pPr>
        <w:jc w:val="both"/>
        <w:rPr>
          <w:lang w:val="sr-Latn-RS"/>
        </w:rPr>
      </w:pPr>
    </w:p>
    <w:p w:rsidR="0054695C" w:rsidRPr="00407C7D" w:rsidRDefault="0054695C" w:rsidP="0054695C">
      <w:pPr>
        <w:jc w:val="both"/>
        <w:rPr>
          <w:lang w:val="sr-Cyrl-RS"/>
        </w:rPr>
      </w:pPr>
    </w:p>
    <w:p w:rsidR="0054695C" w:rsidRPr="00407C7D" w:rsidRDefault="0054695C" w:rsidP="0054695C">
      <w:pPr>
        <w:jc w:val="both"/>
        <w:rPr>
          <w:lang w:val="sr-Cyrl-RS"/>
        </w:rPr>
      </w:pPr>
    </w:p>
    <w:p w:rsidR="0054695C" w:rsidRPr="00407C7D" w:rsidRDefault="0054695C" w:rsidP="0054695C">
      <w:pPr>
        <w:jc w:val="both"/>
        <w:rPr>
          <w:lang w:val="sr-Cyrl-RS"/>
        </w:rPr>
      </w:pPr>
    </w:p>
    <w:p w:rsidR="0054695C" w:rsidRPr="00407C7D" w:rsidRDefault="0054695C" w:rsidP="0054695C">
      <w:pPr>
        <w:jc w:val="both"/>
        <w:rPr>
          <w:lang w:val="sr-Cyrl-RS"/>
        </w:rPr>
      </w:pPr>
    </w:p>
    <w:p w:rsidR="0054695C" w:rsidRPr="00407C7D" w:rsidRDefault="0054695C" w:rsidP="0054695C">
      <w:pPr>
        <w:jc w:val="both"/>
        <w:rPr>
          <w:lang w:val="sr-Cyrl-RS"/>
        </w:rPr>
      </w:pPr>
    </w:p>
    <w:p w:rsidR="0054695C" w:rsidRPr="00407C7D" w:rsidRDefault="0054695C" w:rsidP="0054695C">
      <w:pPr>
        <w:jc w:val="both"/>
        <w:rPr>
          <w:lang w:val="sr-Cyrl-RS"/>
        </w:rPr>
      </w:pPr>
    </w:p>
    <w:p w:rsidR="0054695C" w:rsidRPr="00407C7D" w:rsidRDefault="0054695C" w:rsidP="0054695C">
      <w:pPr>
        <w:jc w:val="both"/>
        <w:rPr>
          <w:lang w:val="sr-Cyrl-RS"/>
        </w:rPr>
      </w:pPr>
    </w:p>
    <w:p w:rsidR="0054695C" w:rsidRPr="00407C7D" w:rsidRDefault="0054695C" w:rsidP="0054695C">
      <w:pPr>
        <w:jc w:val="both"/>
        <w:rPr>
          <w:lang w:val="sr-Cyrl-RS"/>
        </w:rPr>
      </w:pPr>
    </w:p>
    <w:p w:rsidR="0054695C" w:rsidRPr="00407C7D" w:rsidRDefault="0054695C" w:rsidP="0054695C">
      <w:pPr>
        <w:jc w:val="both"/>
        <w:rPr>
          <w:lang w:val="sr-Cyrl-RS"/>
        </w:rPr>
      </w:pPr>
    </w:p>
    <w:p w:rsidR="0054695C" w:rsidRPr="00407C7D" w:rsidRDefault="0054695C" w:rsidP="0054695C">
      <w:pPr>
        <w:jc w:val="both"/>
        <w:rPr>
          <w:lang w:val="sr-Cyrl-RS"/>
        </w:rPr>
      </w:pPr>
    </w:p>
    <w:p w:rsidR="0054695C" w:rsidRPr="00407C7D" w:rsidRDefault="0054695C" w:rsidP="0054695C">
      <w:pPr>
        <w:jc w:val="both"/>
        <w:rPr>
          <w:lang w:val="sr-Cyrl-RS"/>
        </w:rPr>
      </w:pPr>
    </w:p>
    <w:p w:rsidR="0054695C" w:rsidRPr="00407C7D" w:rsidRDefault="0054695C" w:rsidP="0054695C">
      <w:pPr>
        <w:jc w:val="both"/>
        <w:rPr>
          <w:b/>
          <w:noProof/>
          <w:sz w:val="30"/>
          <w:szCs w:val="30"/>
        </w:rPr>
      </w:pPr>
    </w:p>
    <w:p w:rsidR="0054695C" w:rsidRPr="00407C7D" w:rsidRDefault="0054695C" w:rsidP="0054695C">
      <w:pPr>
        <w:jc w:val="both"/>
        <w:rPr>
          <w:b/>
          <w:noProof/>
          <w:sz w:val="30"/>
          <w:szCs w:val="30"/>
          <w:lang w:val="sr-Cyrl-CS"/>
        </w:rPr>
      </w:pPr>
      <w:r w:rsidRPr="00407C7D">
        <w:rPr>
          <w:b/>
          <w:noProof/>
          <w:sz w:val="30"/>
          <w:szCs w:val="30"/>
        </w:rPr>
        <w:t>2.2</w:t>
      </w:r>
      <w:r w:rsidRPr="00407C7D">
        <w:rPr>
          <w:noProof/>
          <w:sz w:val="30"/>
          <w:szCs w:val="30"/>
          <w:lang w:val="sr-Cyrl-CS"/>
        </w:rPr>
        <w:t xml:space="preserve"> </w:t>
      </w:r>
      <w:r w:rsidRPr="00407C7D">
        <w:rPr>
          <w:b/>
          <w:sz w:val="30"/>
          <w:szCs w:val="30"/>
          <w:lang w:val="sr-Cyrl-RS"/>
        </w:rPr>
        <w:t>Мере кредитне подршке</w:t>
      </w:r>
    </w:p>
    <w:p w:rsidR="0054695C" w:rsidRPr="00407C7D" w:rsidRDefault="0054695C" w:rsidP="0054695C">
      <w:pPr>
        <w:jc w:val="both"/>
        <w:rPr>
          <w:b/>
          <w:noProof/>
          <w:lang w:val="sr-Cyrl-CS"/>
        </w:rPr>
      </w:pPr>
    </w:p>
    <w:p w:rsidR="0054695C" w:rsidRPr="00407C7D" w:rsidRDefault="0054695C" w:rsidP="0054695C">
      <w:pPr>
        <w:jc w:val="both"/>
        <w:rPr>
          <w:b/>
          <w:noProof/>
          <w:sz w:val="30"/>
          <w:szCs w:val="30"/>
          <w:lang w:val="sr-Cyrl-CS"/>
        </w:rPr>
      </w:pPr>
      <w:r w:rsidRPr="00407C7D">
        <w:rPr>
          <w:b/>
          <w:noProof/>
          <w:lang w:val="sr-Cyrl-CS"/>
        </w:rPr>
        <w:t xml:space="preserve">       </w:t>
      </w:r>
      <w:r w:rsidRPr="00407C7D">
        <w:rPr>
          <w:b/>
          <w:noProof/>
          <w:sz w:val="30"/>
          <w:szCs w:val="30"/>
          <w:lang w:val="sr-Cyrl-CS"/>
        </w:rPr>
        <w:t>Шифра  мере:</w:t>
      </w:r>
      <w:r w:rsidRPr="00407C7D">
        <w:rPr>
          <w:noProof/>
          <w:sz w:val="30"/>
          <w:szCs w:val="30"/>
          <w:lang w:val="sr-Cyrl-CS"/>
        </w:rPr>
        <w:t xml:space="preserve"> 100.2.</w:t>
      </w:r>
    </w:p>
    <w:p w:rsidR="0054695C" w:rsidRPr="00407C7D" w:rsidRDefault="0054695C" w:rsidP="0054695C">
      <w:pPr>
        <w:jc w:val="both"/>
        <w:rPr>
          <w:b/>
          <w:noProof/>
          <w:lang w:val="sr-Cyrl-CS"/>
        </w:rPr>
      </w:pPr>
    </w:p>
    <w:p w:rsidR="0054695C" w:rsidRPr="00407C7D" w:rsidRDefault="0054695C" w:rsidP="0054695C">
      <w:pPr>
        <w:jc w:val="both"/>
        <w:rPr>
          <w:b/>
          <w:noProof/>
        </w:rPr>
      </w:pPr>
    </w:p>
    <w:p w:rsidR="0054695C" w:rsidRPr="00407C7D" w:rsidRDefault="0054695C" w:rsidP="0054695C">
      <w:pPr>
        <w:jc w:val="both"/>
        <w:rPr>
          <w:b/>
          <w:noProof/>
          <w:lang w:val="sr-Cyrl-CS"/>
        </w:rPr>
      </w:pPr>
      <w:r w:rsidRPr="00407C7D">
        <w:rPr>
          <w:b/>
          <w:noProof/>
        </w:rPr>
        <w:t>2</w:t>
      </w:r>
      <w:r w:rsidRPr="00407C7D">
        <w:rPr>
          <w:b/>
          <w:noProof/>
          <w:lang w:val="sr-Cyrl-CS"/>
        </w:rPr>
        <w:t>.</w:t>
      </w:r>
      <w:r w:rsidRPr="00407C7D">
        <w:rPr>
          <w:b/>
          <w:noProof/>
        </w:rPr>
        <w:t>2</w:t>
      </w:r>
      <w:r w:rsidRPr="00407C7D">
        <w:rPr>
          <w:b/>
          <w:noProof/>
          <w:lang w:val="sr-Cyrl-CS"/>
        </w:rPr>
        <w:t xml:space="preserve">.1.Образложење </w:t>
      </w:r>
    </w:p>
    <w:p w:rsidR="0054695C" w:rsidRPr="00407C7D" w:rsidRDefault="0054695C" w:rsidP="0054695C">
      <w:pPr>
        <w:ind w:left="720"/>
        <w:jc w:val="both"/>
        <w:rPr>
          <w:i/>
          <w:noProof/>
          <w:lang w:val="sr-Cyrl-CS"/>
        </w:rPr>
      </w:pPr>
    </w:p>
    <w:p w:rsidR="0054695C" w:rsidRPr="00407C7D" w:rsidRDefault="0054695C" w:rsidP="0054695C">
      <w:pPr>
        <w:jc w:val="both"/>
        <w:rPr>
          <w:noProof/>
          <w:lang w:val="sr-Cyrl-CS"/>
        </w:rPr>
      </w:pPr>
      <w:r w:rsidRPr="00407C7D">
        <w:rPr>
          <w:noProof/>
          <w:lang w:val="sr-Cyrl-CS"/>
        </w:rPr>
        <w:t xml:space="preserve">Техничко-технолошка опремљеност пољопривредног сектора захтева значајније инвестиције у модернизацију производње пољопривредних газдинстава, као и опрему, технологију и јачање производног ланца. У складу са Стратегијом пољопривреде и руралног развоја 2014-2024. највећи део буџетских средстава је управо намењен расту конкурентности. </w:t>
      </w:r>
    </w:p>
    <w:p w:rsidR="0054695C" w:rsidRPr="00407C7D" w:rsidRDefault="0054695C" w:rsidP="0054695C">
      <w:pPr>
        <w:jc w:val="both"/>
        <w:rPr>
          <w:noProof/>
          <w:lang w:val="sr-Cyrl-CS"/>
        </w:rPr>
      </w:pPr>
      <w:r w:rsidRPr="00407C7D">
        <w:rPr>
          <w:noProof/>
          <w:lang w:val="sr-Cyrl-CS"/>
        </w:rPr>
        <w:t xml:space="preserve">Мера инвестиције у оквиру кредитне подршке пољопривредних газдинстава подржава мала и средња пољопривредна газдинства у циљу унапређења процеса производње, продуктивности, конкурентности као и технолошког оспособљавања газдинстава у складу са ЕУ стандардима, а све ради постизања веће економске ефикасности, веће оријентисаности ка тржишту и дугорочне одрживости.  </w:t>
      </w:r>
    </w:p>
    <w:p w:rsidR="0054695C" w:rsidRPr="00407C7D" w:rsidRDefault="0054695C" w:rsidP="0054695C">
      <w:pPr>
        <w:jc w:val="both"/>
        <w:rPr>
          <w:noProof/>
          <w:lang w:val="sr-Cyrl-CS"/>
        </w:rPr>
      </w:pPr>
      <w:r w:rsidRPr="00407C7D">
        <w:rPr>
          <w:noProof/>
          <w:lang w:val="sr-Cyrl-CS"/>
        </w:rPr>
        <w:t>Преглед по секторима који ће се финасирати:</w:t>
      </w:r>
    </w:p>
    <w:p w:rsidR="0054695C" w:rsidRPr="00407C7D" w:rsidRDefault="0054695C" w:rsidP="004A6AEE">
      <w:pPr>
        <w:widowControl/>
        <w:numPr>
          <w:ilvl w:val="0"/>
          <w:numId w:val="29"/>
        </w:numPr>
        <w:autoSpaceDE/>
        <w:autoSpaceDN/>
        <w:jc w:val="both"/>
        <w:rPr>
          <w:noProof/>
          <w:lang w:val="sr-Cyrl-CS"/>
        </w:rPr>
      </w:pPr>
      <w:r w:rsidRPr="00407C7D">
        <w:rPr>
          <w:noProof/>
          <w:lang w:val="sr-Cyrl-CS"/>
        </w:rPr>
        <w:t>Суфинасирање камата за пољопривредне кредите</w:t>
      </w:r>
    </w:p>
    <w:p w:rsidR="0054695C" w:rsidRPr="00407C7D" w:rsidRDefault="0054695C" w:rsidP="0054695C">
      <w:pPr>
        <w:jc w:val="both"/>
        <w:rPr>
          <w:noProof/>
          <w:lang w:val="sr-Cyrl-RS"/>
        </w:rPr>
      </w:pPr>
    </w:p>
    <w:p w:rsidR="0054695C" w:rsidRPr="00407C7D" w:rsidRDefault="0054695C" w:rsidP="0054695C">
      <w:pPr>
        <w:jc w:val="both"/>
        <w:rPr>
          <w:noProof/>
          <w:lang w:val="sr-Cyrl-RS"/>
        </w:rPr>
      </w:pPr>
    </w:p>
    <w:p w:rsidR="0054695C" w:rsidRPr="00407C7D" w:rsidRDefault="0054695C" w:rsidP="0054695C">
      <w:pPr>
        <w:jc w:val="both"/>
        <w:rPr>
          <w:noProof/>
          <w:lang w:val="sr-Cyrl-RS"/>
        </w:rPr>
      </w:pPr>
    </w:p>
    <w:p w:rsidR="0054695C" w:rsidRPr="00407C7D" w:rsidRDefault="0054695C" w:rsidP="0054695C">
      <w:pPr>
        <w:jc w:val="both"/>
        <w:rPr>
          <w:noProof/>
          <w:lang w:val="sr-Cyrl-RS"/>
        </w:rPr>
      </w:pPr>
    </w:p>
    <w:p w:rsidR="0054695C" w:rsidRPr="00407C7D" w:rsidRDefault="0054695C" w:rsidP="0054695C">
      <w:pPr>
        <w:jc w:val="both"/>
        <w:rPr>
          <w:b/>
          <w:noProof/>
          <w:lang w:val="sr-Cyrl-CS"/>
        </w:rPr>
      </w:pPr>
      <w:r w:rsidRPr="00407C7D">
        <w:rPr>
          <w:b/>
          <w:noProof/>
        </w:rPr>
        <w:t>2</w:t>
      </w:r>
      <w:r w:rsidRPr="00407C7D">
        <w:rPr>
          <w:b/>
          <w:noProof/>
          <w:lang w:val="sr-Cyrl-CS"/>
        </w:rPr>
        <w:t>.</w:t>
      </w:r>
      <w:r w:rsidRPr="00407C7D">
        <w:rPr>
          <w:b/>
          <w:noProof/>
        </w:rPr>
        <w:t>2</w:t>
      </w:r>
      <w:r w:rsidRPr="00407C7D">
        <w:rPr>
          <w:b/>
          <w:noProof/>
          <w:lang w:val="sr-Cyrl-CS"/>
        </w:rPr>
        <w:t xml:space="preserve">.2.Циљеви мере </w:t>
      </w:r>
    </w:p>
    <w:p w:rsidR="0054695C" w:rsidRPr="00407C7D" w:rsidRDefault="0054695C" w:rsidP="0054695C">
      <w:pPr>
        <w:ind w:left="720"/>
        <w:jc w:val="both"/>
        <w:rPr>
          <w:noProof/>
          <w:lang w:val="sr-Cyrl-CS"/>
        </w:rPr>
      </w:pPr>
    </w:p>
    <w:tbl>
      <w:tblPr>
        <w:tblpPr w:leftFromText="180" w:rightFromText="180" w:vertAnchor="text" w:horzAnchor="margin" w:tblpX="38" w:tblpY="2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4695C" w:rsidRPr="00407C7D" w:rsidTr="00DC5F0D">
        <w:trPr>
          <w:trHeight w:val="1132"/>
        </w:trPr>
        <w:tc>
          <w:tcPr>
            <w:tcW w:w="0" w:type="auto"/>
            <w:tcBorders>
              <w:top w:val="single" w:sz="4" w:space="0" w:color="auto"/>
              <w:left w:val="single" w:sz="4" w:space="0" w:color="auto"/>
              <w:bottom w:val="single" w:sz="4" w:space="0" w:color="auto"/>
              <w:right w:val="single" w:sz="4" w:space="0" w:color="auto"/>
            </w:tcBorders>
            <w:vAlign w:val="center"/>
          </w:tcPr>
          <w:p w:rsidR="0054695C" w:rsidRPr="00407C7D" w:rsidRDefault="0054695C" w:rsidP="00DC5F0D">
            <w:pPr>
              <w:jc w:val="both"/>
              <w:rPr>
                <w:b/>
                <w:noProof/>
                <w:lang w:val="sr-Cyrl-CS"/>
              </w:rPr>
            </w:pPr>
            <w:r w:rsidRPr="00407C7D">
              <w:rPr>
                <w:noProof/>
                <w:u w:val="single"/>
                <w:lang w:val="sr-Cyrl-CS"/>
              </w:rPr>
              <w:t>Општи циљеви:</w:t>
            </w:r>
            <w:r w:rsidRPr="00407C7D">
              <w:rPr>
                <w:b/>
                <w:noProof/>
                <w:lang w:val="sr-Cyrl-CS"/>
              </w:rPr>
              <w:t xml:space="preserve"> </w:t>
            </w:r>
            <w:r w:rsidRPr="00407C7D">
              <w:rPr>
                <w:noProof/>
                <w:lang w:val="sr-Cyrl-CS"/>
              </w:rPr>
              <w:t xml:space="preserve">Стабилност дохотка пољопривредних газдинстава; Повећање производње; Побољшање продуктивности и квалитета производа; Смањење трошкова производње; </w:t>
            </w:r>
          </w:p>
          <w:p w:rsidR="0054695C" w:rsidRPr="00407C7D" w:rsidRDefault="0054695C" w:rsidP="00DC5F0D">
            <w:pPr>
              <w:jc w:val="both"/>
              <w:rPr>
                <w:noProof/>
                <w:lang w:val="sr-Cyrl-CS"/>
              </w:rPr>
            </w:pPr>
            <w:r w:rsidRPr="00407C7D">
              <w:rPr>
                <w:noProof/>
                <w:lang w:val="sr-Cyrl-CS"/>
              </w:rPr>
              <w:t>Унапређење техничко-технолошке опремљености; Одрживо управљања ресурсима и заштите животне средине; Раст конкурентности уз прилагођавање захтевима домаћег и иностраног тржишта; Усклађивање са правилима ЕУ, њеним стандардима, политикама и праксама.</w:t>
            </w:r>
          </w:p>
          <w:p w:rsidR="0054695C" w:rsidRPr="00407C7D" w:rsidRDefault="0054695C" w:rsidP="00DC5F0D">
            <w:pPr>
              <w:jc w:val="both"/>
              <w:rPr>
                <w:b/>
                <w:noProof/>
                <w:lang w:val="sr-Cyrl-CS"/>
              </w:rPr>
            </w:pPr>
            <w:r w:rsidRPr="00407C7D">
              <w:rPr>
                <w:b/>
                <w:noProof/>
                <w:lang w:val="sr-Cyrl-CS"/>
              </w:rPr>
              <w:t>Специфични циљеви по секторима:</w:t>
            </w:r>
          </w:p>
          <w:p w:rsidR="0054695C" w:rsidRPr="00407C7D" w:rsidRDefault="0054695C" w:rsidP="00DC5F0D">
            <w:pPr>
              <w:jc w:val="both"/>
              <w:rPr>
                <w:noProof/>
                <w:u w:val="single"/>
                <w:lang w:val="sr-Cyrl-CS"/>
              </w:rPr>
            </w:pPr>
            <w:r w:rsidRPr="00407C7D">
              <w:rPr>
                <w:noProof/>
                <w:lang w:val="sr-Cyrl-CS"/>
              </w:rPr>
              <w:t>- обезбеђење потребних средстава преко кредита за унапређење пољопривредне производње на подручју општине Прокупље</w:t>
            </w:r>
          </w:p>
        </w:tc>
      </w:tr>
    </w:tbl>
    <w:p w:rsidR="0054695C" w:rsidRPr="00407C7D" w:rsidRDefault="0054695C" w:rsidP="0054695C">
      <w:pPr>
        <w:jc w:val="both"/>
        <w:rPr>
          <w:noProof/>
          <w:lang w:val="sr-Cyrl-CS"/>
        </w:rPr>
      </w:pPr>
    </w:p>
    <w:p w:rsidR="0054695C" w:rsidRPr="00407C7D" w:rsidRDefault="0054695C" w:rsidP="0054695C">
      <w:pPr>
        <w:jc w:val="both"/>
        <w:rPr>
          <w:noProof/>
          <w:lang w:val="sr-Cyrl-CS"/>
        </w:rPr>
      </w:pPr>
    </w:p>
    <w:p w:rsidR="0054695C" w:rsidRPr="00407C7D" w:rsidRDefault="0054695C" w:rsidP="0054695C">
      <w:pPr>
        <w:jc w:val="both"/>
        <w:rPr>
          <w:b/>
          <w:noProof/>
          <w:lang w:val="sr-Cyrl-CS"/>
        </w:rPr>
      </w:pPr>
    </w:p>
    <w:p w:rsidR="0054695C" w:rsidRPr="00407C7D" w:rsidRDefault="0054695C" w:rsidP="0054695C">
      <w:pPr>
        <w:jc w:val="both"/>
        <w:rPr>
          <w:b/>
          <w:noProof/>
          <w:lang w:val="sr-Cyrl-CS"/>
        </w:rPr>
      </w:pPr>
      <w:r w:rsidRPr="00407C7D">
        <w:rPr>
          <w:b/>
          <w:noProof/>
        </w:rPr>
        <w:t>2</w:t>
      </w:r>
      <w:r w:rsidRPr="00407C7D">
        <w:rPr>
          <w:b/>
          <w:noProof/>
          <w:lang w:val="sr-Cyrl-CS"/>
        </w:rPr>
        <w:t>.</w:t>
      </w:r>
      <w:r w:rsidRPr="00407C7D">
        <w:rPr>
          <w:b/>
          <w:noProof/>
        </w:rPr>
        <w:t>2</w:t>
      </w:r>
      <w:r w:rsidRPr="00407C7D">
        <w:rPr>
          <w:b/>
          <w:noProof/>
          <w:lang w:val="sr-Cyrl-CS"/>
        </w:rPr>
        <w:t xml:space="preserve">.3.Веза са мерама Националног програма за рурални развој Републике Србије (НПРР) </w:t>
      </w:r>
    </w:p>
    <w:p w:rsidR="0054695C" w:rsidRPr="00407C7D" w:rsidRDefault="0054695C" w:rsidP="0054695C">
      <w:pPr>
        <w:ind w:left="720"/>
        <w:jc w:val="both"/>
        <w:rPr>
          <w:noProof/>
          <w:lang w:val="sr-Cyrl-CS"/>
        </w:rPr>
      </w:pPr>
    </w:p>
    <w:p w:rsidR="0054695C" w:rsidRPr="00407C7D" w:rsidRDefault="0054695C" w:rsidP="0054695C">
      <w:pPr>
        <w:jc w:val="both"/>
        <w:rPr>
          <w:noProof/>
          <w:lang w:val="sr-Cyrl-CS"/>
        </w:rPr>
      </w:pPr>
      <w:r w:rsidRPr="00407C7D">
        <w:rPr>
          <w:noProof/>
          <w:lang w:val="sr-Cyrl-CS"/>
        </w:rPr>
        <w:t>Није примењљиво .</w:t>
      </w:r>
    </w:p>
    <w:p w:rsidR="0054695C" w:rsidRPr="00407C7D" w:rsidRDefault="0054695C" w:rsidP="0054695C">
      <w:pPr>
        <w:jc w:val="both"/>
        <w:rPr>
          <w:noProof/>
          <w:lang w:val="sr-Cyrl-RS"/>
        </w:rPr>
      </w:pPr>
    </w:p>
    <w:p w:rsidR="0054695C" w:rsidRPr="00407C7D" w:rsidRDefault="0054695C" w:rsidP="0054695C">
      <w:pPr>
        <w:jc w:val="both"/>
        <w:rPr>
          <w:noProof/>
          <w:lang w:val="sr-Cyrl-RS"/>
        </w:rPr>
      </w:pPr>
    </w:p>
    <w:p w:rsidR="0054695C" w:rsidRPr="00407C7D" w:rsidRDefault="0054695C" w:rsidP="0054695C">
      <w:pPr>
        <w:pStyle w:val="ListParagraph"/>
        <w:ind w:left="0"/>
        <w:rPr>
          <w:noProof/>
          <w:lang w:val="sr-Cyrl-CS"/>
        </w:rPr>
      </w:pPr>
      <w:r w:rsidRPr="00407C7D">
        <w:rPr>
          <w:b/>
          <w:noProof/>
        </w:rPr>
        <w:t>2</w:t>
      </w:r>
      <w:r w:rsidRPr="00407C7D">
        <w:rPr>
          <w:b/>
          <w:noProof/>
          <w:lang w:val="sr-Cyrl-CS"/>
        </w:rPr>
        <w:t>.</w:t>
      </w:r>
      <w:r w:rsidRPr="00407C7D">
        <w:rPr>
          <w:b/>
          <w:noProof/>
        </w:rPr>
        <w:t>2</w:t>
      </w:r>
      <w:r w:rsidRPr="00407C7D">
        <w:rPr>
          <w:b/>
          <w:noProof/>
          <w:lang w:val="sr-Cyrl-CS"/>
        </w:rPr>
        <w:t>.</w:t>
      </w:r>
      <w:r w:rsidRPr="00407C7D">
        <w:rPr>
          <w:b/>
          <w:noProof/>
          <w:lang w:val="sr-Latn-RS"/>
        </w:rPr>
        <w:t>4.</w:t>
      </w:r>
      <w:r w:rsidRPr="00407C7D">
        <w:rPr>
          <w:b/>
          <w:noProof/>
          <w:lang w:val="sr-Cyrl-CS"/>
        </w:rPr>
        <w:t xml:space="preserve">Крајњи корисници </w:t>
      </w:r>
    </w:p>
    <w:p w:rsidR="0054695C" w:rsidRPr="00407C7D" w:rsidRDefault="0054695C" w:rsidP="0054695C">
      <w:pPr>
        <w:jc w:val="both"/>
        <w:rPr>
          <w:noProof/>
          <w:lang w:val="sr-Cyrl-CS"/>
        </w:rPr>
      </w:pPr>
      <w:r w:rsidRPr="00407C7D">
        <w:rPr>
          <w:noProof/>
          <w:lang w:val="sr-Cyrl-CS"/>
        </w:rPr>
        <w:t>Крајњи корисници су активна:</w:t>
      </w:r>
    </w:p>
    <w:p w:rsidR="0054695C" w:rsidRPr="00407C7D" w:rsidRDefault="0054695C" w:rsidP="0054695C">
      <w:pPr>
        <w:jc w:val="both"/>
        <w:rPr>
          <w:noProof/>
          <w:lang w:val="sr-Cyrl-CS"/>
        </w:rPr>
      </w:pPr>
      <w:r w:rsidRPr="00407C7D">
        <w:rPr>
          <w:noProof/>
          <w:lang w:val="sr-Cyrl-CS"/>
        </w:rPr>
        <w:t xml:space="preserve">- физичка лица носиоци регистрованог пољопривредног газдинства </w:t>
      </w:r>
    </w:p>
    <w:p w:rsidR="0054695C" w:rsidRPr="00407C7D" w:rsidRDefault="0054695C" w:rsidP="0054695C">
      <w:pPr>
        <w:jc w:val="both"/>
        <w:rPr>
          <w:b/>
          <w:noProof/>
          <w:lang w:val="sr-Cyrl-CS"/>
        </w:rPr>
      </w:pPr>
    </w:p>
    <w:p w:rsidR="0054695C" w:rsidRPr="00407C7D" w:rsidRDefault="0054695C" w:rsidP="0054695C">
      <w:pPr>
        <w:jc w:val="both"/>
        <w:rPr>
          <w:b/>
          <w:noProof/>
          <w:lang w:val="sr-Cyrl-CS"/>
        </w:rPr>
      </w:pPr>
      <w:r w:rsidRPr="00407C7D">
        <w:rPr>
          <w:b/>
          <w:noProof/>
        </w:rPr>
        <w:t>2</w:t>
      </w:r>
      <w:r w:rsidRPr="00407C7D">
        <w:rPr>
          <w:b/>
          <w:noProof/>
          <w:lang w:val="sr-Cyrl-CS"/>
        </w:rPr>
        <w:t>.</w:t>
      </w:r>
      <w:r w:rsidRPr="00407C7D">
        <w:rPr>
          <w:b/>
          <w:noProof/>
        </w:rPr>
        <w:t>2</w:t>
      </w:r>
      <w:r w:rsidRPr="00407C7D">
        <w:rPr>
          <w:b/>
          <w:noProof/>
          <w:lang w:val="sr-Cyrl-CS"/>
        </w:rPr>
        <w:t xml:space="preserve">..5.Економска одрживост </w:t>
      </w:r>
    </w:p>
    <w:p w:rsidR="0054695C" w:rsidRPr="00407C7D" w:rsidRDefault="0054695C" w:rsidP="0054695C">
      <w:pPr>
        <w:ind w:left="720"/>
        <w:jc w:val="both"/>
        <w:rPr>
          <w:noProof/>
          <w:lang w:val="sr-Cyrl-CS"/>
        </w:rPr>
      </w:pPr>
    </w:p>
    <w:p w:rsidR="0054695C" w:rsidRPr="00407C7D" w:rsidRDefault="0054695C" w:rsidP="0054695C">
      <w:pPr>
        <w:jc w:val="both"/>
        <w:rPr>
          <w:noProof/>
          <w:lang w:val="sr-Cyrl-CS"/>
        </w:rPr>
      </w:pPr>
      <w:r w:rsidRPr="00407C7D">
        <w:rPr>
          <w:noProof/>
          <w:lang w:val="sr-Cyrl-CS"/>
        </w:rPr>
        <w:lastRenderedPageBreak/>
        <w:t>Подносилац захтева не мора да докаже економску одрживост инвестиције у 201</w:t>
      </w:r>
      <w:r w:rsidRPr="00407C7D">
        <w:rPr>
          <w:noProof/>
          <w:lang w:val="sr-Cyrl-RS"/>
        </w:rPr>
        <w:t>8</w:t>
      </w:r>
      <w:r w:rsidRPr="00407C7D">
        <w:rPr>
          <w:noProof/>
          <w:lang w:val="sr-Cyrl-CS"/>
        </w:rPr>
        <w:t xml:space="preserve">. години кроз израду бизнис плана. </w:t>
      </w:r>
    </w:p>
    <w:p w:rsidR="0054695C" w:rsidRPr="00407C7D" w:rsidRDefault="0054695C" w:rsidP="0054695C">
      <w:pPr>
        <w:jc w:val="both"/>
        <w:rPr>
          <w:noProof/>
          <w:lang w:val="sr-Cyrl-CS"/>
        </w:rPr>
      </w:pPr>
    </w:p>
    <w:p w:rsidR="0054695C" w:rsidRPr="00407C7D" w:rsidRDefault="0054695C" w:rsidP="0054695C">
      <w:pPr>
        <w:jc w:val="both"/>
        <w:rPr>
          <w:b/>
          <w:noProof/>
          <w:lang w:val="sr-Cyrl-CS"/>
        </w:rPr>
      </w:pPr>
      <w:r w:rsidRPr="00407C7D">
        <w:rPr>
          <w:b/>
          <w:noProof/>
        </w:rPr>
        <w:t>2</w:t>
      </w:r>
      <w:r w:rsidRPr="00407C7D">
        <w:rPr>
          <w:b/>
          <w:noProof/>
          <w:lang w:val="sr-Cyrl-CS"/>
        </w:rPr>
        <w:t>.</w:t>
      </w:r>
      <w:r w:rsidRPr="00407C7D">
        <w:rPr>
          <w:b/>
          <w:noProof/>
        </w:rPr>
        <w:t>2</w:t>
      </w:r>
      <w:r w:rsidRPr="00407C7D">
        <w:rPr>
          <w:b/>
          <w:noProof/>
          <w:lang w:val="sr-Cyrl-CS"/>
        </w:rPr>
        <w:t xml:space="preserve">.6. Општи критеријуми за кориснике </w:t>
      </w:r>
    </w:p>
    <w:p w:rsidR="0054695C" w:rsidRPr="00407C7D" w:rsidRDefault="0054695C" w:rsidP="0054695C">
      <w:pPr>
        <w:jc w:val="both"/>
        <w:rPr>
          <w:b/>
          <w:noProof/>
          <w:lang w:val="sr-Cyrl-CS"/>
        </w:rPr>
      </w:pPr>
    </w:p>
    <w:p w:rsidR="0054695C" w:rsidRPr="00407C7D" w:rsidRDefault="0054695C" w:rsidP="004A6AEE">
      <w:pPr>
        <w:widowControl/>
        <w:numPr>
          <w:ilvl w:val="0"/>
          <w:numId w:val="25"/>
        </w:numPr>
        <w:autoSpaceDE/>
        <w:autoSpaceDN/>
        <w:jc w:val="both"/>
        <w:rPr>
          <w:rFonts w:eastAsia="MS Mincho"/>
          <w:lang w:val="sr-Cyrl-RS" w:eastAsia="ja-JP"/>
        </w:rPr>
      </w:pPr>
      <w:r w:rsidRPr="00407C7D">
        <w:rPr>
          <w:rFonts w:eastAsia="MS Mincho"/>
          <w:lang w:val="sr-Cyrl-RS" w:eastAsia="ja-JP"/>
        </w:rPr>
        <w:t xml:space="preserve">Да </w:t>
      </w:r>
      <w:r w:rsidRPr="00407C7D">
        <w:rPr>
          <w:rFonts w:eastAsia="MS Mincho"/>
          <w:lang w:val="sr-Cyrl-CS" w:eastAsia="ja-JP"/>
        </w:rPr>
        <w:t>су</w:t>
      </w:r>
      <w:r w:rsidRPr="00407C7D">
        <w:rPr>
          <w:rFonts w:eastAsia="MS Mincho"/>
          <w:lang w:val="sr-Cyrl-RS" w:eastAsia="ja-JP"/>
        </w:rPr>
        <w:t xml:space="preserve"> </w:t>
      </w:r>
      <w:r w:rsidRPr="00407C7D">
        <w:rPr>
          <w:rFonts w:eastAsia="MS Mincho"/>
          <w:lang w:val="sr-Cyrl-CS" w:eastAsia="ja-JP"/>
        </w:rPr>
        <w:t xml:space="preserve">корисник или чланови </w:t>
      </w:r>
      <w:r w:rsidRPr="00407C7D">
        <w:rPr>
          <w:rFonts w:eastAsia="MS Mincho"/>
          <w:lang w:val="sr-Cyrl-RS" w:eastAsia="ja-JP"/>
        </w:rPr>
        <w:t>уписан</w:t>
      </w:r>
      <w:r w:rsidRPr="00407C7D">
        <w:rPr>
          <w:rFonts w:eastAsia="MS Mincho"/>
          <w:lang w:val="sr-Cyrl-CS" w:eastAsia="ja-JP"/>
        </w:rPr>
        <w:t>и</w:t>
      </w:r>
      <w:r w:rsidRPr="00407C7D">
        <w:rPr>
          <w:rFonts w:eastAsia="MS Mincho"/>
          <w:lang w:val="sr-Cyrl-RS" w:eastAsia="ja-JP"/>
        </w:rPr>
        <w:t xml:space="preserve"> у Регистар пољопривредних газдинстава у складу са Правилником о начину и условима уписа и вођења регистра пољопривредних газдинстава</w:t>
      </w:r>
    </w:p>
    <w:p w:rsidR="0054695C" w:rsidRPr="00407C7D" w:rsidRDefault="0054695C" w:rsidP="004A6AEE">
      <w:pPr>
        <w:widowControl/>
        <w:numPr>
          <w:ilvl w:val="0"/>
          <w:numId w:val="25"/>
        </w:numPr>
        <w:autoSpaceDE/>
        <w:autoSpaceDN/>
        <w:jc w:val="both"/>
        <w:rPr>
          <w:rFonts w:eastAsia="MS Mincho"/>
          <w:lang w:val="sr-Cyrl-RS" w:eastAsia="ja-JP"/>
        </w:rPr>
      </w:pPr>
      <w:r w:rsidRPr="00407C7D">
        <w:rPr>
          <w:rFonts w:eastAsia="MS Mincho"/>
          <w:lang w:val="sr-Cyrl-RS" w:eastAsia="ja-JP"/>
        </w:rPr>
        <w:t>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54695C" w:rsidRPr="00407C7D" w:rsidRDefault="0054695C" w:rsidP="004A6AEE">
      <w:pPr>
        <w:widowControl/>
        <w:numPr>
          <w:ilvl w:val="0"/>
          <w:numId w:val="25"/>
        </w:numPr>
        <w:autoSpaceDE/>
        <w:autoSpaceDN/>
        <w:jc w:val="both"/>
        <w:rPr>
          <w:rFonts w:eastAsia="MS Mincho"/>
          <w:lang w:val="sr-Cyrl-RS" w:eastAsia="ja-JP"/>
        </w:rPr>
      </w:pPr>
      <w:r w:rsidRPr="00407C7D">
        <w:rPr>
          <w:rFonts w:eastAsia="MS Mincho"/>
          <w:lang w:val="sr-Cyrl-RS" w:eastAsia="ja-JP"/>
        </w:rPr>
        <w:t>Оверени документ од стране банке у коме су посебно исказана главница и камата за кредит који је предмет инвестиције.</w:t>
      </w:r>
    </w:p>
    <w:p w:rsidR="0054695C" w:rsidRPr="00407C7D" w:rsidRDefault="0054695C" w:rsidP="0054695C">
      <w:pPr>
        <w:jc w:val="both"/>
        <w:rPr>
          <w:noProof/>
          <w:lang w:val="sr-Cyrl-CS"/>
        </w:rPr>
      </w:pPr>
      <w:r w:rsidRPr="00407C7D">
        <w:rPr>
          <w:noProof/>
          <w:lang w:val="sr-Cyrl-CS"/>
        </w:rPr>
        <w:t>-    Потписана изјава да не постоји захтев за исто улагање у другим јавним фондовима;</w:t>
      </w:r>
    </w:p>
    <w:p w:rsidR="0054695C" w:rsidRPr="00407C7D" w:rsidRDefault="0054695C" w:rsidP="0054695C">
      <w:pPr>
        <w:jc w:val="both"/>
        <w:rPr>
          <w:b/>
          <w:noProof/>
          <w:lang w:val="sr-Cyrl-CS"/>
        </w:rPr>
      </w:pPr>
    </w:p>
    <w:p w:rsidR="0054695C" w:rsidRPr="00407C7D" w:rsidRDefault="0054695C" w:rsidP="0054695C">
      <w:pPr>
        <w:jc w:val="both"/>
        <w:rPr>
          <w:b/>
          <w:noProof/>
          <w:lang w:val="sr-Cyrl-CS"/>
        </w:rPr>
      </w:pPr>
      <w:r w:rsidRPr="00407C7D">
        <w:rPr>
          <w:b/>
          <w:noProof/>
        </w:rPr>
        <w:t>2</w:t>
      </w:r>
      <w:r w:rsidRPr="00407C7D">
        <w:rPr>
          <w:b/>
          <w:noProof/>
          <w:lang w:val="sr-Cyrl-CS"/>
        </w:rPr>
        <w:t>.</w:t>
      </w:r>
      <w:r w:rsidRPr="00407C7D">
        <w:rPr>
          <w:b/>
          <w:noProof/>
        </w:rPr>
        <w:t>2</w:t>
      </w:r>
      <w:r w:rsidRPr="00407C7D">
        <w:rPr>
          <w:b/>
          <w:noProof/>
          <w:lang w:val="sr-Cyrl-CS"/>
        </w:rPr>
        <w:t xml:space="preserve">.7Специфични критеријуми </w:t>
      </w:r>
    </w:p>
    <w:p w:rsidR="0054695C" w:rsidRPr="00407C7D" w:rsidRDefault="0054695C" w:rsidP="0054695C">
      <w:pPr>
        <w:ind w:left="720"/>
        <w:jc w:val="both"/>
        <w:rPr>
          <w:noProof/>
          <w:lang w:val="sr-Cyrl-CS"/>
        </w:rPr>
      </w:pPr>
    </w:p>
    <w:p w:rsidR="0054695C" w:rsidRPr="00407C7D" w:rsidRDefault="0054695C" w:rsidP="0054695C">
      <w:pPr>
        <w:jc w:val="both"/>
        <w:rPr>
          <w:noProof/>
          <w:lang w:val="sr-Cyrl-CS"/>
        </w:rPr>
      </w:pPr>
      <w:r w:rsidRPr="00407C7D">
        <w:rPr>
          <w:noProof/>
          <w:lang w:val="sr-Cyrl-CS"/>
        </w:rPr>
        <w:t xml:space="preserve"> Прихватљиви корисници су пољопривредна газдинства са подручја општине Прокупље.</w:t>
      </w:r>
    </w:p>
    <w:p w:rsidR="0054695C" w:rsidRPr="00407C7D" w:rsidRDefault="0054695C" w:rsidP="0054695C">
      <w:pPr>
        <w:jc w:val="both"/>
        <w:rPr>
          <w:b/>
          <w:noProof/>
          <w:lang w:val="sr-Cyrl-CS"/>
        </w:rPr>
      </w:pPr>
    </w:p>
    <w:p w:rsidR="0054695C" w:rsidRPr="00407C7D" w:rsidRDefault="0054695C" w:rsidP="0054695C">
      <w:pPr>
        <w:jc w:val="both"/>
        <w:rPr>
          <w:b/>
          <w:noProof/>
          <w:lang w:val="sr-Cyrl-CS"/>
        </w:rPr>
      </w:pPr>
      <w:r w:rsidRPr="00407C7D">
        <w:rPr>
          <w:b/>
          <w:noProof/>
        </w:rPr>
        <w:t>2</w:t>
      </w:r>
      <w:r w:rsidRPr="00407C7D">
        <w:rPr>
          <w:b/>
          <w:noProof/>
          <w:lang w:val="sr-Cyrl-CS"/>
        </w:rPr>
        <w:t>.</w:t>
      </w:r>
      <w:r w:rsidRPr="00407C7D">
        <w:rPr>
          <w:b/>
          <w:noProof/>
        </w:rPr>
        <w:t>2</w:t>
      </w:r>
      <w:r w:rsidRPr="00407C7D">
        <w:rPr>
          <w:b/>
          <w:noProof/>
          <w:lang w:val="sr-Cyrl-CS"/>
        </w:rPr>
        <w:t xml:space="preserve">.8.Пример прихватљивих трошкова </w:t>
      </w:r>
    </w:p>
    <w:p w:rsidR="0054695C" w:rsidRPr="00407C7D" w:rsidRDefault="0054695C" w:rsidP="0054695C">
      <w:pPr>
        <w:ind w:left="720"/>
        <w:jc w:val="both"/>
        <w:rPr>
          <w:noProof/>
          <w:lang w:val="sr-Cyrl-CS"/>
        </w:rPr>
      </w:pPr>
    </w:p>
    <w:p w:rsidR="0054695C" w:rsidRPr="00407C7D" w:rsidRDefault="0054695C" w:rsidP="0054695C">
      <w:pPr>
        <w:jc w:val="both"/>
        <w:rPr>
          <w:noProof/>
        </w:rPr>
      </w:pPr>
      <w:r w:rsidRPr="00407C7D">
        <w:rPr>
          <w:noProof/>
          <w:lang w:val="sr-Cyrl-CS"/>
        </w:rPr>
        <w:t>Прихватљиви трошкови су износ плаћене</w:t>
      </w:r>
    </w:p>
    <w:p w:rsidR="0054695C" w:rsidRPr="00407C7D" w:rsidRDefault="0054695C" w:rsidP="0054695C">
      <w:pPr>
        <w:jc w:val="both"/>
        <w:rPr>
          <w:noProof/>
          <w:lang w:val="sr-Cyrl-CS"/>
        </w:rPr>
      </w:pPr>
      <w:r w:rsidRPr="00407C7D">
        <w:rPr>
          <w:noProof/>
          <w:lang w:val="sr-Cyrl-CS"/>
        </w:rPr>
        <w:t xml:space="preserve"> камате за кредите по оставерним кредитима за унапређење пољопривредне производње.</w:t>
      </w:r>
    </w:p>
    <w:p w:rsidR="0054695C" w:rsidRPr="00407C7D" w:rsidRDefault="0054695C" w:rsidP="0054695C">
      <w:pPr>
        <w:jc w:val="both"/>
        <w:rPr>
          <w:b/>
          <w:noProof/>
          <w:lang w:val="sr-Cyrl-CS"/>
        </w:rPr>
      </w:pPr>
    </w:p>
    <w:p w:rsidR="0054695C" w:rsidRPr="00407C7D" w:rsidRDefault="0054695C" w:rsidP="0054695C">
      <w:pPr>
        <w:jc w:val="both"/>
        <w:rPr>
          <w:b/>
          <w:noProof/>
          <w:lang w:val="sr-Cyrl-CS"/>
        </w:rPr>
      </w:pPr>
    </w:p>
    <w:p w:rsidR="0054695C" w:rsidRPr="00407C7D" w:rsidRDefault="0054695C" w:rsidP="0054695C">
      <w:pPr>
        <w:jc w:val="both"/>
        <w:rPr>
          <w:noProof/>
          <w:lang w:val="sr-Cyrl-CS"/>
        </w:rPr>
      </w:pPr>
      <w:r w:rsidRPr="00407C7D">
        <w:rPr>
          <w:b/>
          <w:noProof/>
        </w:rPr>
        <w:t>2</w:t>
      </w:r>
      <w:r w:rsidRPr="00407C7D">
        <w:rPr>
          <w:b/>
          <w:noProof/>
          <w:lang w:val="sr-Cyrl-CS"/>
        </w:rPr>
        <w:t>.</w:t>
      </w:r>
      <w:r w:rsidRPr="00407C7D">
        <w:rPr>
          <w:b/>
          <w:noProof/>
        </w:rPr>
        <w:t>2</w:t>
      </w:r>
      <w:r w:rsidRPr="00407C7D">
        <w:rPr>
          <w:b/>
          <w:noProof/>
          <w:lang w:val="sr-Cyrl-CS"/>
        </w:rPr>
        <w:t xml:space="preserve">.9. Критеријуми селекције </w:t>
      </w:r>
    </w:p>
    <w:p w:rsidR="0054695C" w:rsidRPr="00407C7D" w:rsidRDefault="0054695C" w:rsidP="0054695C">
      <w:pPr>
        <w:jc w:val="both"/>
        <w:rPr>
          <w:rStyle w:val="hps"/>
          <w:noProof/>
          <w:lang w:val="sr-Cyrl-CS"/>
        </w:rPr>
      </w:pPr>
    </w:p>
    <w:tbl>
      <w:tblPr>
        <w:tblW w:w="9180" w:type="dxa"/>
        <w:tblInd w:w="98" w:type="dxa"/>
        <w:tblLayout w:type="fixed"/>
        <w:tblCellMar>
          <w:left w:w="10" w:type="dxa"/>
          <w:right w:w="10" w:type="dxa"/>
        </w:tblCellMar>
        <w:tblLook w:val="00A0" w:firstRow="1" w:lastRow="0" w:firstColumn="1" w:lastColumn="0" w:noHBand="0" w:noVBand="0"/>
      </w:tblPr>
      <w:tblGrid>
        <w:gridCol w:w="900"/>
        <w:gridCol w:w="5479"/>
        <w:gridCol w:w="1418"/>
        <w:gridCol w:w="1383"/>
      </w:tblGrid>
      <w:tr w:rsidR="0054695C" w:rsidRPr="00407C7D" w:rsidTr="00DC5F0D">
        <w:trPr>
          <w:trHeight w:val="677"/>
        </w:trPr>
        <w:tc>
          <w:tcPr>
            <w:tcW w:w="90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54695C" w:rsidRPr="00407C7D" w:rsidRDefault="0054695C" w:rsidP="00DC5F0D">
            <w:pPr>
              <w:spacing w:after="120"/>
              <w:jc w:val="both"/>
              <w:rPr>
                <w:noProof/>
                <w:lang w:val="sr-Cyrl-CS"/>
              </w:rPr>
            </w:pPr>
            <w:r w:rsidRPr="00407C7D">
              <w:rPr>
                <w:b/>
                <w:bCs/>
                <w:noProof/>
                <w:lang w:val="sr-Cyrl-CS"/>
              </w:rPr>
              <w:t>Редни број</w:t>
            </w:r>
          </w:p>
        </w:tc>
        <w:tc>
          <w:tcPr>
            <w:tcW w:w="547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54695C" w:rsidRPr="00407C7D" w:rsidRDefault="0054695C" w:rsidP="00DC5F0D">
            <w:pPr>
              <w:spacing w:after="120"/>
              <w:jc w:val="both"/>
              <w:rPr>
                <w:noProof/>
                <w:lang w:val="sr-Cyrl-CS"/>
              </w:rPr>
            </w:pPr>
            <w:r w:rsidRPr="00407C7D">
              <w:rPr>
                <w:b/>
                <w:bCs/>
                <w:noProof/>
                <w:lang w:val="sr-Cyrl-CS"/>
              </w:rPr>
              <w:t>Тип критеријума за избор</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54695C" w:rsidRPr="00407C7D" w:rsidRDefault="0054695C" w:rsidP="00DC5F0D">
            <w:pPr>
              <w:spacing w:after="120"/>
              <w:jc w:val="center"/>
              <w:rPr>
                <w:b/>
                <w:noProof/>
                <w:lang w:val="sr-Cyrl-CS"/>
              </w:rPr>
            </w:pPr>
            <w:r w:rsidRPr="00407C7D">
              <w:rPr>
                <w:b/>
                <w:noProof/>
                <w:lang w:val="sr-Cyrl-CS"/>
              </w:rPr>
              <w:t>Да/Не</w:t>
            </w:r>
          </w:p>
        </w:tc>
        <w:tc>
          <w:tcPr>
            <w:tcW w:w="138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4695C" w:rsidRPr="00407C7D" w:rsidRDefault="0054695C" w:rsidP="00DC5F0D">
            <w:pPr>
              <w:spacing w:after="120"/>
              <w:jc w:val="center"/>
              <w:rPr>
                <w:b/>
                <w:bCs/>
                <w:noProof/>
                <w:lang w:val="sr-Cyrl-CS"/>
              </w:rPr>
            </w:pPr>
            <w:r w:rsidRPr="00407C7D">
              <w:rPr>
                <w:b/>
                <w:bCs/>
                <w:noProof/>
                <w:lang w:val="sr-Cyrl-CS"/>
              </w:rPr>
              <w:t>Бодови</w:t>
            </w:r>
          </w:p>
        </w:tc>
      </w:tr>
      <w:tr w:rsidR="0054695C" w:rsidRPr="00407C7D" w:rsidTr="00DC5F0D">
        <w:trPr>
          <w:trHeight w:val="672"/>
        </w:trPr>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4695C" w:rsidRPr="00407C7D" w:rsidRDefault="0054695C" w:rsidP="00DC5F0D">
            <w:pPr>
              <w:spacing w:after="120"/>
              <w:jc w:val="both"/>
              <w:rPr>
                <w:b/>
                <w:noProof/>
                <w:lang w:val="sr-Cyrl-CS"/>
              </w:rPr>
            </w:pPr>
            <w:r w:rsidRPr="00407C7D">
              <w:rPr>
                <w:b/>
                <w:noProof/>
                <w:lang w:val="sr-Cyrl-CS"/>
              </w:rPr>
              <w:t>1.</w:t>
            </w:r>
          </w:p>
        </w:tc>
        <w:tc>
          <w:tcPr>
            <w:tcW w:w="5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4695C" w:rsidRPr="00407C7D" w:rsidRDefault="0054695C" w:rsidP="00DC5F0D">
            <w:pPr>
              <w:spacing w:after="120"/>
              <w:jc w:val="both"/>
              <w:rPr>
                <w:noProof/>
                <w:lang w:val="sr-Cyrl-CS"/>
              </w:rPr>
            </w:pPr>
            <w:r w:rsidRPr="00407C7D">
              <w:rPr>
                <w:noProof/>
                <w:lang w:val="sr-Cyrl-CS"/>
              </w:rPr>
              <w:t>До утрошка планираних сердстава по редоследу пријема захтева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4695C" w:rsidRPr="00407C7D" w:rsidRDefault="0054695C" w:rsidP="00DC5F0D">
            <w:pPr>
              <w:spacing w:after="120"/>
              <w:jc w:val="both"/>
              <w:rPr>
                <w:noProof/>
                <w:lang w:val="sr-Cyrl-CS"/>
              </w:rPr>
            </w:pPr>
            <w:r w:rsidRPr="00407C7D">
              <w:rPr>
                <w:noProof/>
                <w:lang w:val="sr-Cyrl-CS"/>
              </w:rPr>
              <w:t>да</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Pr>
          <w:p w:rsidR="0054695C" w:rsidRPr="00407C7D" w:rsidRDefault="0054695C" w:rsidP="00DC5F0D">
            <w:pPr>
              <w:spacing w:after="120"/>
              <w:jc w:val="both"/>
              <w:rPr>
                <w:noProof/>
                <w:lang w:val="sr-Cyrl-CS"/>
              </w:rPr>
            </w:pPr>
            <w:r w:rsidRPr="00407C7D">
              <w:rPr>
                <w:noProof/>
                <w:lang w:val="sr-Cyrl-CS"/>
              </w:rPr>
              <w:t>не</w:t>
            </w:r>
          </w:p>
        </w:tc>
      </w:tr>
    </w:tbl>
    <w:p w:rsidR="0054695C" w:rsidRPr="00407C7D" w:rsidRDefault="0054695C" w:rsidP="0054695C">
      <w:pPr>
        <w:jc w:val="both"/>
        <w:rPr>
          <w:b/>
          <w:noProof/>
          <w:lang w:val="sr-Cyrl-CS"/>
        </w:rPr>
      </w:pPr>
    </w:p>
    <w:p w:rsidR="0054695C" w:rsidRPr="00407C7D" w:rsidRDefault="0054695C" w:rsidP="0054695C">
      <w:pPr>
        <w:jc w:val="both"/>
        <w:rPr>
          <w:b/>
          <w:noProof/>
          <w:lang w:val="sr-Cyrl-CS"/>
        </w:rPr>
      </w:pPr>
    </w:p>
    <w:p w:rsidR="0054695C" w:rsidRPr="00407C7D" w:rsidRDefault="0054695C" w:rsidP="0054695C">
      <w:pPr>
        <w:jc w:val="both"/>
        <w:rPr>
          <w:b/>
          <w:noProof/>
          <w:lang w:val="sr-Cyrl-CS"/>
        </w:rPr>
      </w:pPr>
      <w:r w:rsidRPr="00407C7D">
        <w:rPr>
          <w:b/>
          <w:noProof/>
        </w:rPr>
        <w:t>2</w:t>
      </w:r>
      <w:r w:rsidRPr="00407C7D">
        <w:rPr>
          <w:b/>
          <w:noProof/>
          <w:lang w:val="sr-Cyrl-CS"/>
        </w:rPr>
        <w:t>.</w:t>
      </w:r>
      <w:r w:rsidRPr="00407C7D">
        <w:rPr>
          <w:b/>
          <w:noProof/>
        </w:rPr>
        <w:t>2</w:t>
      </w:r>
      <w:r w:rsidRPr="00407C7D">
        <w:rPr>
          <w:b/>
          <w:noProof/>
          <w:lang w:val="sr-Cyrl-CS"/>
        </w:rPr>
        <w:t xml:space="preserve">.10. Интензитет помоћи </w:t>
      </w:r>
    </w:p>
    <w:p w:rsidR="0054695C" w:rsidRPr="00407C7D" w:rsidRDefault="0054695C" w:rsidP="0054695C">
      <w:pPr>
        <w:rPr>
          <w:noProof/>
          <w:lang w:val="sr-Latn-RS"/>
        </w:rPr>
      </w:pPr>
      <w:r w:rsidRPr="00407C7D">
        <w:rPr>
          <w:noProof/>
          <w:lang w:val="sr-Cyrl-CS"/>
        </w:rPr>
        <w:t>Суфинансирање камате у износу 80%, са минималним износом од 5.000,00 до  максималним износом од 70.000,00 динара у складу са планом отплате кредита ( плаћеном каматом у току 2018 године).</w:t>
      </w:r>
    </w:p>
    <w:p w:rsidR="0054695C" w:rsidRPr="00407C7D" w:rsidRDefault="0054695C" w:rsidP="0054695C">
      <w:pPr>
        <w:jc w:val="both"/>
        <w:rPr>
          <w:b/>
          <w:noProof/>
          <w:lang w:val="sr-Cyrl-RS"/>
        </w:rPr>
      </w:pPr>
    </w:p>
    <w:p w:rsidR="0054695C" w:rsidRPr="00407C7D" w:rsidRDefault="0054695C" w:rsidP="0054695C">
      <w:pPr>
        <w:jc w:val="both"/>
        <w:rPr>
          <w:b/>
          <w:noProof/>
          <w:lang w:val="sr-Cyrl-RS"/>
        </w:rPr>
      </w:pPr>
    </w:p>
    <w:p w:rsidR="0054695C" w:rsidRDefault="0054695C" w:rsidP="0054695C">
      <w:pPr>
        <w:jc w:val="both"/>
        <w:rPr>
          <w:b/>
          <w:noProof/>
          <w:lang w:val="sr-Cyrl-RS"/>
        </w:rPr>
      </w:pPr>
    </w:p>
    <w:p w:rsidR="0054695C" w:rsidRDefault="0054695C" w:rsidP="0054695C">
      <w:pPr>
        <w:jc w:val="both"/>
        <w:rPr>
          <w:b/>
          <w:noProof/>
          <w:lang w:val="sr-Cyrl-RS"/>
        </w:rPr>
      </w:pPr>
    </w:p>
    <w:p w:rsidR="0054695C" w:rsidRDefault="0054695C" w:rsidP="0054695C">
      <w:pPr>
        <w:jc w:val="both"/>
        <w:rPr>
          <w:b/>
          <w:noProof/>
          <w:lang w:val="sr-Cyrl-RS"/>
        </w:rPr>
      </w:pPr>
    </w:p>
    <w:p w:rsidR="0054695C" w:rsidRDefault="0054695C" w:rsidP="0054695C">
      <w:pPr>
        <w:jc w:val="both"/>
        <w:rPr>
          <w:b/>
          <w:noProof/>
          <w:lang w:val="sr-Cyrl-RS"/>
        </w:rPr>
      </w:pPr>
    </w:p>
    <w:p w:rsidR="0054695C" w:rsidRDefault="0054695C" w:rsidP="0054695C">
      <w:pPr>
        <w:jc w:val="both"/>
        <w:rPr>
          <w:b/>
          <w:noProof/>
          <w:lang w:val="sr-Cyrl-RS"/>
        </w:rPr>
      </w:pPr>
    </w:p>
    <w:p w:rsidR="0054695C" w:rsidRDefault="0054695C" w:rsidP="0054695C">
      <w:pPr>
        <w:jc w:val="both"/>
        <w:rPr>
          <w:b/>
          <w:noProof/>
          <w:lang w:val="sr-Cyrl-RS"/>
        </w:rPr>
      </w:pPr>
    </w:p>
    <w:p w:rsidR="0054695C" w:rsidRDefault="0054695C" w:rsidP="0054695C">
      <w:pPr>
        <w:jc w:val="both"/>
        <w:rPr>
          <w:b/>
          <w:noProof/>
          <w:lang w:val="sr-Cyrl-RS"/>
        </w:rPr>
      </w:pPr>
    </w:p>
    <w:p w:rsidR="0054695C" w:rsidRDefault="0054695C" w:rsidP="0054695C">
      <w:pPr>
        <w:jc w:val="both"/>
        <w:rPr>
          <w:b/>
          <w:noProof/>
          <w:lang w:val="sr-Cyrl-RS"/>
        </w:rPr>
      </w:pPr>
    </w:p>
    <w:p w:rsidR="0054695C" w:rsidRDefault="0054695C" w:rsidP="0054695C">
      <w:pPr>
        <w:jc w:val="both"/>
        <w:rPr>
          <w:b/>
          <w:noProof/>
          <w:lang w:val="sr-Cyrl-RS"/>
        </w:rPr>
      </w:pPr>
    </w:p>
    <w:p w:rsidR="0054695C" w:rsidRPr="00407C7D" w:rsidRDefault="0054695C" w:rsidP="0054695C">
      <w:pPr>
        <w:jc w:val="both"/>
        <w:rPr>
          <w:b/>
          <w:noProof/>
          <w:lang w:val="sr-Cyrl-RS"/>
        </w:rPr>
      </w:pPr>
    </w:p>
    <w:p w:rsidR="0054695C" w:rsidRPr="00407C7D" w:rsidRDefault="0054695C" w:rsidP="0054695C">
      <w:pPr>
        <w:jc w:val="both"/>
        <w:rPr>
          <w:b/>
          <w:noProof/>
          <w:lang w:val="sr-Latn-RS"/>
        </w:rPr>
      </w:pPr>
      <w:r w:rsidRPr="00407C7D">
        <w:rPr>
          <w:b/>
          <w:noProof/>
        </w:rPr>
        <w:t>2</w:t>
      </w:r>
      <w:r w:rsidRPr="00407C7D">
        <w:rPr>
          <w:b/>
          <w:noProof/>
          <w:lang w:val="sr-Cyrl-CS"/>
        </w:rPr>
        <w:t>.</w:t>
      </w:r>
      <w:r w:rsidRPr="00407C7D">
        <w:rPr>
          <w:b/>
          <w:noProof/>
        </w:rPr>
        <w:t>2</w:t>
      </w:r>
      <w:r w:rsidRPr="00407C7D">
        <w:rPr>
          <w:b/>
          <w:noProof/>
          <w:lang w:val="sr-Cyrl-CS"/>
        </w:rPr>
        <w:t xml:space="preserve">.11. Индикатори/показатељи </w:t>
      </w:r>
    </w:p>
    <w:p w:rsidR="0054695C" w:rsidRPr="00407C7D" w:rsidRDefault="0054695C" w:rsidP="0054695C">
      <w:pPr>
        <w:jc w:val="both"/>
        <w:rPr>
          <w:noProof/>
          <w:lang w:val="sr-Cyrl-C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957"/>
        <w:gridCol w:w="8403"/>
      </w:tblGrid>
      <w:tr w:rsidR="0054695C" w:rsidRPr="00407C7D" w:rsidTr="00DC5F0D">
        <w:trPr>
          <w:trHeight w:val="565"/>
        </w:trPr>
        <w:tc>
          <w:tcPr>
            <w:tcW w:w="957" w:type="dxa"/>
            <w:tcBorders>
              <w:top w:val="single" w:sz="4" w:space="0" w:color="auto"/>
              <w:left w:val="single" w:sz="4" w:space="0" w:color="auto"/>
              <w:bottom w:val="single" w:sz="4" w:space="0" w:color="auto"/>
              <w:right w:val="single" w:sz="4" w:space="0" w:color="auto"/>
            </w:tcBorders>
            <w:shd w:val="clear" w:color="auto" w:fill="C6D9F1"/>
          </w:tcPr>
          <w:p w:rsidR="0054695C" w:rsidRPr="00407C7D" w:rsidRDefault="0054695C" w:rsidP="00DC5F0D">
            <w:pPr>
              <w:spacing w:after="120"/>
              <w:jc w:val="center"/>
              <w:rPr>
                <w:b/>
                <w:bCs/>
                <w:noProof/>
                <w:lang w:val="sr-Cyrl-CS"/>
              </w:rPr>
            </w:pPr>
            <w:r w:rsidRPr="00407C7D">
              <w:rPr>
                <w:b/>
                <w:bCs/>
                <w:noProof/>
                <w:lang w:val="sr-Cyrl-CS"/>
              </w:rPr>
              <w:t>Редни број</w:t>
            </w:r>
          </w:p>
        </w:tc>
        <w:tc>
          <w:tcPr>
            <w:tcW w:w="840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rsidR="0054695C" w:rsidRPr="00407C7D" w:rsidRDefault="0054695C" w:rsidP="00DC5F0D">
            <w:pPr>
              <w:spacing w:after="120"/>
              <w:jc w:val="center"/>
              <w:rPr>
                <w:noProof/>
                <w:lang w:val="sr-Cyrl-CS"/>
              </w:rPr>
            </w:pPr>
            <w:r w:rsidRPr="00407C7D">
              <w:rPr>
                <w:b/>
                <w:bCs/>
                <w:noProof/>
                <w:lang w:val="sr-Cyrl-CS"/>
              </w:rPr>
              <w:t>Назив показатеља</w:t>
            </w:r>
          </w:p>
        </w:tc>
      </w:tr>
      <w:tr w:rsidR="0054695C" w:rsidRPr="00407C7D" w:rsidTr="00DC5F0D">
        <w:trPr>
          <w:trHeight w:val="70"/>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54695C" w:rsidRPr="00407C7D" w:rsidRDefault="0054695C" w:rsidP="00DC5F0D">
            <w:pPr>
              <w:spacing w:after="120"/>
              <w:jc w:val="center"/>
              <w:rPr>
                <w:noProof/>
                <w:lang w:val="sr-Cyrl-CS"/>
              </w:rPr>
            </w:pPr>
            <w:r w:rsidRPr="00407C7D">
              <w:rPr>
                <w:noProof/>
                <w:lang w:val="sr-Cyrl-CS"/>
              </w:rPr>
              <w:t>1</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95C" w:rsidRPr="00407C7D" w:rsidRDefault="0054695C" w:rsidP="00DC5F0D">
            <w:pPr>
              <w:spacing w:after="120"/>
              <w:jc w:val="both"/>
              <w:rPr>
                <w:noProof/>
                <w:lang w:val="sr-Cyrl-CS"/>
              </w:rPr>
            </w:pPr>
            <w:r w:rsidRPr="00407C7D">
              <w:rPr>
                <w:noProof/>
                <w:lang w:val="sr-Cyrl-CS"/>
              </w:rPr>
              <w:t>Укупан број склопљених кредита</w:t>
            </w:r>
          </w:p>
        </w:tc>
      </w:tr>
      <w:tr w:rsidR="0054695C" w:rsidRPr="00407C7D" w:rsidTr="00DC5F0D">
        <w:trPr>
          <w:trHeight w:val="264"/>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54695C" w:rsidRPr="00407C7D" w:rsidRDefault="0054695C" w:rsidP="00DC5F0D">
            <w:pPr>
              <w:spacing w:after="120"/>
              <w:jc w:val="center"/>
              <w:rPr>
                <w:noProof/>
                <w:lang w:val="sr-Cyrl-CS"/>
              </w:rPr>
            </w:pPr>
            <w:r w:rsidRPr="00407C7D">
              <w:rPr>
                <w:noProof/>
                <w:lang w:val="sr-Cyrl-CS"/>
              </w:rPr>
              <w:t>2</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95C" w:rsidRPr="00407C7D" w:rsidRDefault="0054695C" w:rsidP="00DC5F0D">
            <w:pPr>
              <w:spacing w:after="120"/>
              <w:jc w:val="both"/>
              <w:rPr>
                <w:noProof/>
                <w:lang w:val="sr-Cyrl-CS"/>
              </w:rPr>
            </w:pPr>
            <w:r w:rsidRPr="00407C7D">
              <w:rPr>
                <w:noProof/>
                <w:lang w:val="sr-Cyrl-CS"/>
              </w:rPr>
              <w:t>Висина финансијских средстава уложених у пољопривредну производњу</w:t>
            </w:r>
          </w:p>
        </w:tc>
      </w:tr>
    </w:tbl>
    <w:p w:rsidR="0054695C" w:rsidRPr="00407C7D" w:rsidRDefault="0054695C" w:rsidP="0054695C">
      <w:pPr>
        <w:jc w:val="both"/>
        <w:rPr>
          <w:b/>
          <w:noProof/>
          <w:lang w:val="sr-Cyrl-RS"/>
        </w:rPr>
      </w:pPr>
    </w:p>
    <w:p w:rsidR="0054695C" w:rsidRPr="00407C7D" w:rsidRDefault="0054695C" w:rsidP="0054695C">
      <w:pPr>
        <w:jc w:val="both"/>
        <w:rPr>
          <w:noProof/>
          <w:lang w:val="sr-Cyrl-CS"/>
        </w:rPr>
      </w:pPr>
      <w:r w:rsidRPr="00407C7D">
        <w:rPr>
          <w:b/>
          <w:noProof/>
        </w:rPr>
        <w:t>2</w:t>
      </w:r>
      <w:r w:rsidRPr="00407C7D">
        <w:rPr>
          <w:b/>
          <w:noProof/>
          <w:lang w:val="sr-Cyrl-CS"/>
        </w:rPr>
        <w:t>.</w:t>
      </w:r>
      <w:r w:rsidRPr="00407C7D">
        <w:rPr>
          <w:b/>
          <w:noProof/>
        </w:rPr>
        <w:t>2</w:t>
      </w:r>
      <w:r w:rsidRPr="00407C7D">
        <w:rPr>
          <w:b/>
          <w:noProof/>
          <w:lang w:val="sr-Cyrl-CS"/>
        </w:rPr>
        <w:t xml:space="preserve">.12. Административна процедура </w:t>
      </w:r>
    </w:p>
    <w:p w:rsidR="0054695C" w:rsidRPr="00407C7D" w:rsidRDefault="0054695C" w:rsidP="0054695C">
      <w:pPr>
        <w:jc w:val="both"/>
        <w:rPr>
          <w:noProof/>
          <w:lang w:val="sr-Cyrl-CS"/>
        </w:rPr>
      </w:pPr>
      <w:r w:rsidRPr="00407C7D">
        <w:rPr>
          <w:noProof/>
          <w:lang w:val="sr-Cyrl-CS"/>
        </w:rPr>
        <w:t>Мера ће бити спроведена од стране органа локалне самоуправе. ЈЛС ће објавити Конкурс-позив за подношење захтева, рокове за подношење захтева, као и индикативни буџет мере. ЈЛС ће спровести широку кампању информисања потенцијалних корисника.</w:t>
      </w:r>
    </w:p>
    <w:p w:rsidR="0054695C" w:rsidRPr="00407C7D" w:rsidRDefault="0054695C" w:rsidP="0054695C">
      <w:pPr>
        <w:jc w:val="both"/>
        <w:rPr>
          <w:noProof/>
          <w:lang w:val="sr-Cyrl-CS"/>
        </w:rPr>
      </w:pPr>
      <w:r w:rsidRPr="00407C7D">
        <w:rPr>
          <w:lang w:val="sr-Cyrl-CS"/>
        </w:rPr>
        <w:t>Конкурс ће се објавити  путем електронских медија и биће отворен до утрошка средстава, а најкасније до 15.12.2018. године.</w:t>
      </w:r>
    </w:p>
    <w:p w:rsidR="0054695C" w:rsidRPr="00407C7D" w:rsidRDefault="0054695C" w:rsidP="0054695C">
      <w:pPr>
        <w:jc w:val="both"/>
        <w:rPr>
          <w:noProof/>
          <w:lang w:val="sr-Cyrl-CS"/>
        </w:rPr>
      </w:pPr>
      <w:r w:rsidRPr="00407C7D">
        <w:rPr>
          <w:noProof/>
          <w:lang w:val="sr-Cyrl-CS"/>
        </w:rPr>
        <w:t xml:space="preserve"> Достављени захтеви ће бити административно проверени од стране органа локалне самоуправе у смислу комплетности, административне усаглашености, прихватљивости и одрживости производње. Захтеви који испуњавају услове и прихватљиви су, биће финансирани до висине средстава према позиву за подношење захтева.</w:t>
      </w:r>
    </w:p>
    <w:p w:rsidR="0054695C" w:rsidRPr="00407C7D" w:rsidRDefault="0054695C" w:rsidP="0054695C">
      <w:pPr>
        <w:jc w:val="both"/>
        <w:rPr>
          <w:noProof/>
          <w:lang w:val="sr-Cyrl-CS"/>
        </w:rPr>
      </w:pPr>
      <w:r w:rsidRPr="00407C7D">
        <w:rPr>
          <w:noProof/>
          <w:lang w:val="sr-Cyrl-CS"/>
        </w:rPr>
        <w:t>Пријем захтева, у складу са конкурсним условима, вршиће одељење за Пољопривреду Општине Прокупље.</w:t>
      </w:r>
    </w:p>
    <w:p w:rsidR="0054695C" w:rsidRPr="00407C7D" w:rsidRDefault="0054695C" w:rsidP="0054695C">
      <w:pPr>
        <w:jc w:val="both"/>
        <w:rPr>
          <w:noProof/>
          <w:lang w:val="sr-Cyrl-CS"/>
        </w:rPr>
      </w:pPr>
      <w:r w:rsidRPr="00407C7D">
        <w:rPr>
          <w:noProof/>
          <w:lang w:val="sr-Cyrl-CS"/>
        </w:rPr>
        <w:t>Захтеви се подносе од стране корисника на обрасцима у складу са условима који су  прописани од стране Општинске управе Прокупље али ће се приликом одобрења исплате кориснику водити рачуна да иста инвестиција није финансирана од стране других државних институција ( двојно финансирање).</w:t>
      </w:r>
    </w:p>
    <w:p w:rsidR="0054695C" w:rsidRPr="00407C7D" w:rsidRDefault="0054695C" w:rsidP="0054695C">
      <w:pPr>
        <w:jc w:val="both"/>
        <w:rPr>
          <w:noProof/>
          <w:lang w:val="sr-Cyrl-CS"/>
        </w:rPr>
      </w:pPr>
      <w:r w:rsidRPr="00407C7D">
        <w:rPr>
          <w:noProof/>
          <w:lang w:val="sr-Cyrl-CS"/>
        </w:rPr>
        <w:t xml:space="preserve"> Детаљне административне провере се спроводе пре одобравања захтева ради утврђивања да ли је потпун, поднет на време и да ли су услови за одобравање захтева испуњени. Пре исплате од стране Комисије Буџетског фонда за развој пољопривреде општине Прокупље, извршиће се контрола и провера постојања инвестиције. Провере ће бити документоване на формуларима који ће се достављати служби за исплату Општинске управе Прокупље.</w:t>
      </w:r>
    </w:p>
    <w:p w:rsidR="0054695C" w:rsidRPr="00407C7D" w:rsidRDefault="0054695C" w:rsidP="0054695C">
      <w:pPr>
        <w:jc w:val="both"/>
        <w:rPr>
          <w:noProof/>
          <w:lang w:val="sr-Cyrl-CS"/>
        </w:rPr>
      </w:pPr>
      <w:r w:rsidRPr="00407C7D">
        <w:rPr>
          <w:noProof/>
          <w:lang w:val="sr-Cyrl-CS"/>
        </w:rPr>
        <w:t>Захтеви који стигну комплетни, благовремено и у складу са условима Конкурса биће прегледани по редоследу њиховог пристизања. После административне контроле, прихватљиви захтеви ће бити проверени на лицу места од стране комисије. Исплата ће се вршити до утрошка планираних средстава по редоследу пристизања захтева</w:t>
      </w:r>
    </w:p>
    <w:p w:rsidR="0054695C" w:rsidRPr="00407C7D" w:rsidRDefault="0054695C" w:rsidP="0054695C">
      <w:pPr>
        <w:rPr>
          <w:lang w:val="sr-Cyrl-CS"/>
        </w:rPr>
      </w:pPr>
    </w:p>
    <w:p w:rsidR="0054695C" w:rsidRPr="00407C7D" w:rsidRDefault="0054695C" w:rsidP="0054695C">
      <w:pPr>
        <w:rPr>
          <w:b/>
        </w:rPr>
      </w:pPr>
      <w:r w:rsidRPr="00407C7D">
        <w:rPr>
          <w:b/>
          <w:lang w:val="sr-Cyrl-RS"/>
        </w:rPr>
        <w:t>2.</w:t>
      </w:r>
      <w:r w:rsidRPr="00407C7D">
        <w:rPr>
          <w:b/>
          <w:lang w:val="sr-Cyrl-CS"/>
        </w:rPr>
        <w:t>3</w:t>
      </w:r>
      <w:r w:rsidRPr="00407C7D">
        <w:rPr>
          <w:b/>
          <w:lang w:val="sr-Cyrl-RS"/>
        </w:rPr>
        <w:t xml:space="preserve">. </w:t>
      </w:r>
      <w:r w:rsidRPr="00407C7D">
        <w:rPr>
          <w:b/>
        </w:rPr>
        <w:t>Назив мере:</w:t>
      </w:r>
      <w:r w:rsidRPr="00407C7D">
        <w:t xml:space="preserve"> </w:t>
      </w:r>
      <w:r w:rsidRPr="00407C7D">
        <w:rPr>
          <w:lang w:val="sr-Cyrl-RS"/>
        </w:rPr>
        <w:t xml:space="preserve"> </w:t>
      </w:r>
      <w:r w:rsidRPr="00407C7D">
        <w:t xml:space="preserve">Инвестиције у </w:t>
      </w:r>
      <w:r w:rsidRPr="00407C7D">
        <w:rPr>
          <w:lang w:val="sr-Cyrl-RS"/>
        </w:rPr>
        <w:t>физичка</w:t>
      </w:r>
      <w:r w:rsidRPr="00407C7D">
        <w:t xml:space="preserve"> средства пољопривредних газдинстава</w:t>
      </w:r>
    </w:p>
    <w:p w:rsidR="0054695C" w:rsidRPr="00407C7D" w:rsidRDefault="0054695C" w:rsidP="0054695C"/>
    <w:p w:rsidR="0054695C" w:rsidRPr="00407C7D" w:rsidRDefault="0054695C" w:rsidP="0054695C">
      <w:pPr>
        <w:jc w:val="both"/>
        <w:rPr>
          <w:b/>
          <w:lang w:val="sr-Cyrl-RS"/>
        </w:rPr>
      </w:pPr>
      <w:r w:rsidRPr="00407C7D">
        <w:rPr>
          <w:b/>
          <w:lang w:val="sr-Cyrl-RS"/>
        </w:rPr>
        <w:t>Шифра  мере: 101</w:t>
      </w:r>
    </w:p>
    <w:p w:rsidR="0054695C" w:rsidRPr="00407C7D" w:rsidRDefault="0054695C" w:rsidP="0054695C">
      <w:pPr>
        <w:jc w:val="both"/>
        <w:rPr>
          <w:b/>
          <w:lang w:val="sr-Cyrl-CS"/>
        </w:rPr>
      </w:pPr>
    </w:p>
    <w:p w:rsidR="0054695C" w:rsidRPr="00407C7D" w:rsidRDefault="0054695C" w:rsidP="0054695C">
      <w:pPr>
        <w:ind w:left="720"/>
        <w:jc w:val="both"/>
        <w:rPr>
          <w:rFonts w:eastAsia="Calibri"/>
          <w:lang w:val="sr-Latn-RS"/>
        </w:rPr>
      </w:pPr>
      <w:r w:rsidRPr="00407C7D">
        <w:rPr>
          <w:lang w:val="sr-Cyrl-RS"/>
        </w:rPr>
        <w:t>10</w:t>
      </w:r>
      <w:r w:rsidRPr="00407C7D">
        <w:rPr>
          <w:lang w:val="sr-Cyrl-CS"/>
        </w:rPr>
        <w:t>1</w:t>
      </w:r>
      <w:r w:rsidRPr="00407C7D">
        <w:rPr>
          <w:lang w:val="sr-Cyrl-RS"/>
        </w:rPr>
        <w:t>.</w:t>
      </w:r>
      <w:r w:rsidRPr="00407C7D">
        <w:rPr>
          <w:lang w:val="sr-Latn-RS"/>
        </w:rPr>
        <w:t>4</w:t>
      </w:r>
      <w:r w:rsidRPr="00407C7D">
        <w:rPr>
          <w:lang w:val="sr-Cyrl-RS"/>
        </w:rPr>
        <w:t>.</w:t>
      </w:r>
      <w:r w:rsidRPr="00407C7D">
        <w:rPr>
          <w:lang w:val="sr-Cyrl-CS"/>
        </w:rPr>
        <w:t>1.</w:t>
      </w:r>
      <w:r w:rsidRPr="00407C7D">
        <w:rPr>
          <w:lang w:val="sr-Cyrl-RS"/>
        </w:rPr>
        <w:t xml:space="preserve"> </w:t>
      </w:r>
      <w:r w:rsidRPr="00407C7D">
        <w:rPr>
          <w:rFonts w:eastAsia="Calibri"/>
          <w:lang w:val="ru-RU"/>
        </w:rPr>
        <w:t>Подизање нових или обнављање постојећих (крчење и подизање) вишегодишњих засада воћака, хмеља и винове лозе</w:t>
      </w:r>
    </w:p>
    <w:p w:rsidR="0054695C" w:rsidRPr="00407C7D" w:rsidRDefault="0054695C" w:rsidP="0054695C">
      <w:pPr>
        <w:jc w:val="both"/>
        <w:rPr>
          <w:lang w:val="sr-Latn-RS"/>
        </w:rPr>
      </w:pPr>
    </w:p>
    <w:p w:rsidR="0054695C" w:rsidRPr="00407C7D" w:rsidRDefault="0054695C" w:rsidP="0054695C">
      <w:pPr>
        <w:ind w:left="720"/>
        <w:jc w:val="both"/>
        <w:rPr>
          <w:lang w:val="sr-Cyrl-CS"/>
        </w:rPr>
      </w:pPr>
      <w:r w:rsidRPr="00407C7D">
        <w:rPr>
          <w:lang w:val="sr-Cyrl-CS"/>
        </w:rPr>
        <w:t>101.</w:t>
      </w:r>
      <w:r w:rsidRPr="00407C7D">
        <w:rPr>
          <w:lang w:val="sr-Latn-RS"/>
        </w:rPr>
        <w:t>6</w:t>
      </w:r>
      <w:r w:rsidRPr="00407C7D">
        <w:rPr>
          <w:lang w:val="sr-Cyrl-CS"/>
        </w:rPr>
        <w:t>.2.    Набавка опреме за пчеларство</w:t>
      </w:r>
    </w:p>
    <w:p w:rsidR="0054695C" w:rsidRPr="00407C7D" w:rsidRDefault="0054695C" w:rsidP="0054695C">
      <w:pPr>
        <w:jc w:val="both"/>
        <w:rPr>
          <w:b/>
          <w:lang w:val="sr-Cyrl-CS"/>
        </w:rPr>
      </w:pPr>
    </w:p>
    <w:p w:rsidR="0054695C" w:rsidRPr="00407C7D" w:rsidRDefault="0054695C" w:rsidP="0054695C">
      <w:pPr>
        <w:jc w:val="both"/>
        <w:rPr>
          <w:i/>
          <w:lang w:val="sr-Cyrl-RS"/>
        </w:rPr>
      </w:pPr>
      <w:r w:rsidRPr="00407C7D">
        <w:rPr>
          <w:b/>
          <w:lang w:val="sr-Cyrl-RS"/>
        </w:rPr>
        <w:t xml:space="preserve">  2</w:t>
      </w:r>
      <w:r w:rsidRPr="00407C7D">
        <w:rPr>
          <w:b/>
        </w:rPr>
        <w:t>.</w:t>
      </w:r>
      <w:r w:rsidRPr="00407C7D">
        <w:rPr>
          <w:b/>
          <w:lang w:val="sr-Cyrl-CS"/>
        </w:rPr>
        <w:t>3</w:t>
      </w:r>
      <w:r w:rsidRPr="00407C7D">
        <w:rPr>
          <w:b/>
        </w:rPr>
        <w:t xml:space="preserve">.1. Образложење </w:t>
      </w:r>
    </w:p>
    <w:p w:rsidR="0054695C" w:rsidRPr="00407C7D" w:rsidRDefault="0054695C" w:rsidP="0054695C">
      <w:pPr>
        <w:adjustRightInd w:val="0"/>
        <w:jc w:val="both"/>
        <w:rPr>
          <w:lang w:val="sr-Cyrl-RS"/>
        </w:rPr>
      </w:pPr>
      <w:r w:rsidRPr="00407C7D">
        <w:rPr>
          <w:lang w:val="sr-Cyrl-RS"/>
        </w:rPr>
        <w:t xml:space="preserve">Основне карактеристике </w:t>
      </w:r>
      <w:r w:rsidRPr="00407C7D">
        <w:t xml:space="preserve"> пољопривредног сектора </w:t>
      </w:r>
      <w:r w:rsidRPr="00407C7D">
        <w:rPr>
          <w:lang w:val="sr-Cyrl-RS"/>
        </w:rPr>
        <w:t xml:space="preserve">на територији </w:t>
      </w:r>
      <w:r w:rsidRPr="00407C7D">
        <w:rPr>
          <w:lang w:val="sr-Cyrl-CS"/>
        </w:rPr>
        <w:t>општине</w:t>
      </w:r>
      <w:r w:rsidRPr="00407C7D">
        <w:rPr>
          <w:lang w:val="sr-Cyrl-RS"/>
        </w:rPr>
        <w:t xml:space="preserve"> произилазе из </w:t>
      </w:r>
      <w:r w:rsidRPr="00407C7D">
        <w:t>неповољн</w:t>
      </w:r>
      <w:r w:rsidRPr="00407C7D">
        <w:rPr>
          <w:lang w:val="sr-Cyrl-RS"/>
        </w:rPr>
        <w:t>е</w:t>
      </w:r>
      <w:r w:rsidRPr="00407C7D">
        <w:t xml:space="preserve"> структур</w:t>
      </w:r>
      <w:r w:rsidRPr="00407C7D">
        <w:rPr>
          <w:lang w:val="sr-Cyrl-RS"/>
        </w:rPr>
        <w:t>е</w:t>
      </w:r>
      <w:r w:rsidRPr="00407C7D">
        <w:t xml:space="preserve"> пољопривредних газдинстава. </w:t>
      </w:r>
      <w:r w:rsidRPr="00407C7D">
        <w:rPr>
          <w:lang w:val="sr-Cyrl-RS"/>
        </w:rPr>
        <w:t xml:space="preserve">Уситњеност поседа, мали број грла стоке на породичним фармама, неадекватни производни и смештајни објекти, слаба примена савремених технологија производње и увођење новог сортимента, је стање </w:t>
      </w:r>
      <w:r w:rsidRPr="00407C7D">
        <w:rPr>
          <w:lang w:val="sr-Cyrl-CS"/>
        </w:rPr>
        <w:t>Прокупачке</w:t>
      </w:r>
      <w:r w:rsidRPr="00407C7D">
        <w:rPr>
          <w:lang w:val="sr-Cyrl-RS"/>
        </w:rPr>
        <w:t xml:space="preserve"> пољопривреде. </w:t>
      </w:r>
      <w:r w:rsidRPr="00407C7D">
        <w:t xml:space="preserve">Тренутно постоји општи недостатак већих количина пољопривредних </w:t>
      </w:r>
      <w:r w:rsidRPr="00407C7D">
        <w:lastRenderedPageBreak/>
        <w:t>производа одговарајућег квалитета, посебно меса, воћа и поврћа</w:t>
      </w:r>
      <w:r w:rsidRPr="00407C7D">
        <w:rPr>
          <w:lang w:val="sr-Cyrl-RS"/>
        </w:rPr>
        <w:t xml:space="preserve"> и других производа </w:t>
      </w:r>
      <w:r w:rsidRPr="00407C7D">
        <w:t xml:space="preserve"> кој</w:t>
      </w:r>
      <w:r w:rsidRPr="00407C7D">
        <w:rPr>
          <w:lang w:val="sr-Cyrl-RS"/>
        </w:rPr>
        <w:t>и</w:t>
      </w:r>
      <w:r w:rsidRPr="00407C7D">
        <w:t xml:space="preserve"> би се</w:t>
      </w:r>
      <w:r w:rsidRPr="00407C7D">
        <w:rPr>
          <w:lang w:val="sr-Cyrl-RS"/>
        </w:rPr>
        <w:t xml:space="preserve"> </w:t>
      </w:r>
      <w:r w:rsidRPr="00407C7D">
        <w:t>користил</w:t>
      </w:r>
      <w:r w:rsidRPr="00407C7D">
        <w:rPr>
          <w:lang w:val="sr-Cyrl-RS"/>
        </w:rPr>
        <w:t>и</w:t>
      </w:r>
      <w:r w:rsidRPr="00407C7D">
        <w:t xml:space="preserve"> првенствено за покривање </w:t>
      </w:r>
      <w:r w:rsidRPr="00407C7D">
        <w:rPr>
          <w:lang w:val="sr-Cyrl-RS"/>
        </w:rPr>
        <w:t xml:space="preserve">локалних и регионалних </w:t>
      </w:r>
      <w:r w:rsidRPr="00407C7D">
        <w:t>потреба</w:t>
      </w:r>
      <w:r w:rsidRPr="00407C7D">
        <w:rPr>
          <w:lang w:val="sr-Cyrl-RS"/>
        </w:rPr>
        <w:t>.</w:t>
      </w:r>
      <w:r w:rsidRPr="00407C7D">
        <w:t xml:space="preserve"> Такође, један од веома битних узрока недовољне конкурентности </w:t>
      </w:r>
      <w:r w:rsidRPr="00407C7D">
        <w:rPr>
          <w:lang w:val="sr-Cyrl-CS"/>
        </w:rPr>
        <w:t>Прокупачке</w:t>
      </w:r>
      <w:r w:rsidRPr="00407C7D">
        <w:t xml:space="preserve"> пољопривреде јесте ниска продуктивност, која произилази и из недовољне техничке и технолошке опремљености</w:t>
      </w:r>
      <w:r w:rsidRPr="00407C7D">
        <w:rPr>
          <w:lang w:val="sr-Cyrl-RS"/>
        </w:rPr>
        <w:t xml:space="preserve"> </w:t>
      </w:r>
      <w:r w:rsidRPr="00407C7D">
        <w:t xml:space="preserve">газдинстава. </w:t>
      </w:r>
    </w:p>
    <w:p w:rsidR="0054695C" w:rsidRPr="00407C7D" w:rsidRDefault="0054695C" w:rsidP="0054695C">
      <w:pPr>
        <w:adjustRightInd w:val="0"/>
        <w:jc w:val="both"/>
        <w:rPr>
          <w:lang w:val="sr-Cyrl-CS"/>
        </w:rPr>
      </w:pPr>
      <w:r w:rsidRPr="00407C7D">
        <w:rPr>
          <w:lang w:val="sr-Cyrl-RS"/>
        </w:rPr>
        <w:t>Ова мера је  у складу са</w:t>
      </w:r>
      <w:r w:rsidRPr="00407C7D">
        <w:rPr>
          <w:i/>
          <w:lang w:val="sr-Cyrl-RS"/>
        </w:rPr>
        <w:t xml:space="preserve"> </w:t>
      </w:r>
      <w:r w:rsidRPr="00407C7D">
        <w:rPr>
          <w:lang w:val="sr-Cyrl-RS"/>
        </w:rPr>
        <w:t xml:space="preserve">националном Стратегијом пољопривреде и руралног развоја 2014.– 2024. и  </w:t>
      </w:r>
      <w:r w:rsidRPr="00407C7D">
        <w:rPr>
          <w:lang w:val="sr-Cyrl-CS"/>
        </w:rPr>
        <w:t>Стратегијом развоја Нишавског, Пиротског и Топличког округа из 2013. године.</w:t>
      </w:r>
    </w:p>
    <w:p w:rsidR="0054695C" w:rsidRPr="00407C7D" w:rsidRDefault="0054695C" w:rsidP="0054695C">
      <w:pPr>
        <w:adjustRightInd w:val="0"/>
        <w:jc w:val="both"/>
        <w:rPr>
          <w:lang w:val="sr-Cyrl-CS"/>
        </w:rPr>
      </w:pPr>
    </w:p>
    <w:p w:rsidR="0054695C" w:rsidRPr="00407C7D" w:rsidRDefault="0054695C" w:rsidP="0054695C">
      <w:pPr>
        <w:adjustRightInd w:val="0"/>
        <w:jc w:val="both"/>
        <w:rPr>
          <w:lang w:val="sr-Cyrl-RS"/>
        </w:rPr>
      </w:pPr>
      <w:r w:rsidRPr="00407C7D">
        <w:rPr>
          <w:u w:val="single"/>
          <w:lang w:val="sr-Cyrl-RS"/>
        </w:rPr>
        <w:t>Преглед по секторима</w:t>
      </w:r>
      <w:r w:rsidRPr="00407C7D">
        <w:rPr>
          <w:lang w:val="sr-Cyrl-RS"/>
        </w:rPr>
        <w:t xml:space="preserve">: </w:t>
      </w:r>
    </w:p>
    <w:p w:rsidR="0054695C" w:rsidRPr="00407C7D" w:rsidRDefault="0054695C" w:rsidP="0054695C">
      <w:pPr>
        <w:adjustRightInd w:val="0"/>
        <w:jc w:val="both"/>
        <w:rPr>
          <w:rFonts w:eastAsia="Calibri"/>
          <w:b/>
          <w:u w:val="single"/>
          <w:lang w:val="sr-Cyrl-RS"/>
        </w:rPr>
      </w:pPr>
      <w:r w:rsidRPr="00407C7D">
        <w:rPr>
          <w:rFonts w:eastAsia="Calibri"/>
          <w:b/>
          <w:u w:val="single"/>
          <w:lang w:val="sr-Cyrl-RS"/>
        </w:rPr>
        <w:t>Сектор -  Воће, грожђе, поврће и цвеће</w:t>
      </w:r>
    </w:p>
    <w:p w:rsidR="0054695C" w:rsidRPr="00407C7D" w:rsidRDefault="0054695C" w:rsidP="0054695C">
      <w:pPr>
        <w:adjustRightInd w:val="0"/>
        <w:jc w:val="both"/>
        <w:rPr>
          <w:rFonts w:eastAsia="Calibri"/>
          <w:b/>
          <w:u w:val="single"/>
          <w:lang w:val="sr-Cyrl-RS"/>
        </w:rPr>
      </w:pPr>
      <w:r w:rsidRPr="00407C7D">
        <w:rPr>
          <w:rFonts w:eastAsia="ArialMT"/>
          <w:lang w:val="sr-Cyrl-RS"/>
        </w:rPr>
        <w:t xml:space="preserve">Структуру биљне производње сеоског подручја </w:t>
      </w:r>
      <w:r w:rsidRPr="00407C7D">
        <w:rPr>
          <w:rFonts w:eastAsia="ArialMT"/>
          <w:lang w:val="sr-Cyrl-CS"/>
        </w:rPr>
        <w:t>општине Прокупље</w:t>
      </w:r>
      <w:r w:rsidRPr="00407C7D">
        <w:rPr>
          <w:rFonts w:eastAsia="ArialMT"/>
          <w:lang w:val="sr-Cyrl-RS"/>
        </w:rPr>
        <w:t>, карактерише велика хетерогеност, производња махом за сопствене потребе и мањим делом за тржиште, што је последица уситњености сеоског поседа, недовољне едукације и недовољна приме</w:t>
      </w:r>
      <w:r w:rsidRPr="00407C7D">
        <w:rPr>
          <w:rFonts w:eastAsia="ArialMT"/>
          <w:lang w:val="sr-Cyrl-CS"/>
        </w:rPr>
        <w:t>н</w:t>
      </w:r>
      <w:r w:rsidRPr="00407C7D">
        <w:rPr>
          <w:rFonts w:eastAsia="ArialMT"/>
          <w:lang w:val="sr-Cyrl-RS"/>
        </w:rPr>
        <w:t xml:space="preserve">а савремене технологије производње. </w:t>
      </w:r>
    </w:p>
    <w:p w:rsidR="0054695C" w:rsidRPr="00407C7D" w:rsidRDefault="0054695C" w:rsidP="0054695C">
      <w:pPr>
        <w:jc w:val="both"/>
        <w:rPr>
          <w:rFonts w:eastAsia="ArialMT"/>
          <w:lang w:val="sr-Cyrl-RS"/>
        </w:rPr>
      </w:pPr>
      <w:r w:rsidRPr="00407C7D">
        <w:rPr>
          <w:rFonts w:eastAsia="ArialMT"/>
          <w:lang w:val="sr-Cyrl-RS"/>
        </w:rPr>
        <w:t xml:space="preserve">Просечна површина засада воћа по газдинству је </w:t>
      </w:r>
      <w:r w:rsidRPr="00407C7D">
        <w:rPr>
          <w:rFonts w:eastAsia="ArialMT"/>
          <w:lang w:val="sr-Cyrl-CS"/>
        </w:rPr>
        <w:t>0,93 хектара</w:t>
      </w:r>
      <w:r w:rsidRPr="00407C7D">
        <w:rPr>
          <w:rFonts w:eastAsia="ArialMT"/>
          <w:lang w:val="sr-Cyrl-RS"/>
        </w:rPr>
        <w:t>.</w:t>
      </w:r>
      <w:r w:rsidRPr="00407C7D">
        <w:rPr>
          <w:rFonts w:eastAsia="ArialMT"/>
          <w:lang w:val="sr-Cyrl-CS"/>
        </w:rPr>
        <w:t xml:space="preserve"> </w:t>
      </w:r>
      <w:r w:rsidRPr="00407C7D">
        <w:rPr>
          <w:rFonts w:eastAsia="ArialMT"/>
          <w:lang w:val="sr-Cyrl-RS"/>
        </w:rPr>
        <w:t>Структура сортимента, неадекватан садни материјал, недостатак специјализоване механизације и недовољно површина које се наводњавају додатно угрожавају производњу.</w:t>
      </w:r>
    </w:p>
    <w:p w:rsidR="0054695C" w:rsidRPr="00407C7D" w:rsidRDefault="0054695C" w:rsidP="0054695C">
      <w:pPr>
        <w:jc w:val="both"/>
        <w:rPr>
          <w:rFonts w:eastAsia="Calibri"/>
          <w:lang w:val="sr-Cyrl-CS"/>
        </w:rPr>
      </w:pPr>
      <w:r w:rsidRPr="00407C7D">
        <w:rPr>
          <w:rFonts w:eastAsia="Calibri"/>
          <w:lang w:val="sr-Cyrl-RS"/>
        </w:rPr>
        <w:t xml:space="preserve">Према Попису пољопривреде из 2012.године, виногради се налазе на </w:t>
      </w:r>
      <w:r w:rsidRPr="00407C7D">
        <w:rPr>
          <w:rFonts w:eastAsia="Calibri"/>
          <w:lang w:val="sr-Cyrl-CS"/>
        </w:rPr>
        <w:t xml:space="preserve">0,18 </w:t>
      </w:r>
      <w:r w:rsidRPr="00407C7D">
        <w:rPr>
          <w:rFonts w:eastAsia="Calibri"/>
          <w:lang w:val="sr-Cyrl-RS"/>
        </w:rPr>
        <w:t>х</w:t>
      </w:r>
      <w:r w:rsidRPr="00407C7D">
        <w:rPr>
          <w:rFonts w:eastAsia="Calibri"/>
          <w:lang w:val="sr-Cyrl-CS"/>
        </w:rPr>
        <w:t>ектар</w:t>
      </w:r>
      <w:r w:rsidRPr="00407C7D">
        <w:rPr>
          <w:rFonts w:eastAsia="Calibri"/>
          <w:lang w:val="sr-Cyrl-RS"/>
        </w:rPr>
        <w:t>а</w:t>
      </w:r>
      <w:r w:rsidRPr="00407C7D">
        <w:rPr>
          <w:rFonts w:eastAsia="Calibri"/>
          <w:lang w:val="sr-Cyrl-CS"/>
        </w:rPr>
        <w:t xml:space="preserve"> по газдинству</w:t>
      </w:r>
      <w:r w:rsidRPr="00407C7D">
        <w:rPr>
          <w:rFonts w:eastAsia="Calibri"/>
          <w:lang w:val="sr-Cyrl-RS"/>
        </w:rPr>
        <w:t>.</w:t>
      </w:r>
    </w:p>
    <w:p w:rsidR="0054695C" w:rsidRPr="00407C7D" w:rsidRDefault="0054695C" w:rsidP="0054695C">
      <w:pPr>
        <w:spacing w:line="276" w:lineRule="auto"/>
        <w:jc w:val="both"/>
        <w:rPr>
          <w:rFonts w:eastAsia="Calibri"/>
          <w:lang w:val="sr-Cyrl-RS"/>
        </w:rPr>
      </w:pPr>
      <w:r w:rsidRPr="00407C7D">
        <w:rPr>
          <w:rFonts w:eastAsia="Calibri"/>
          <w:lang w:val="sr-Cyrl-RS"/>
        </w:rPr>
        <w:t xml:space="preserve">Највећи део површина под поврћем је у власништву малих пољопривредних газдинстава. Њихова производња је намењена потрошњи у свежем стању, домаћинству и индустријској преради. </w:t>
      </w:r>
      <w:r w:rsidRPr="00407C7D">
        <w:rPr>
          <w:lang w:val="ru-RU"/>
        </w:rPr>
        <w:t xml:space="preserve">Просечна површина под поврћем по газдинству је 0,04 </w:t>
      </w:r>
      <w:r w:rsidRPr="00407C7D">
        <w:rPr>
          <w:lang w:val="sr-Cyrl-CS"/>
        </w:rPr>
        <w:t>хектара</w:t>
      </w:r>
      <w:r w:rsidRPr="00407C7D">
        <w:rPr>
          <w:lang w:val="ru-RU"/>
        </w:rPr>
        <w:t>.</w:t>
      </w:r>
      <w:r w:rsidRPr="00407C7D">
        <w:rPr>
          <w:rFonts w:ascii="Calibri" w:hAnsi="Calibri" w:cs="Calibri"/>
          <w:sz w:val="20"/>
          <w:szCs w:val="20"/>
          <w:lang w:val="sr-Cyrl-RS"/>
        </w:rPr>
        <w:t xml:space="preserve"> </w:t>
      </w:r>
      <w:r w:rsidRPr="00407C7D">
        <w:rPr>
          <w:lang w:val="sr-Cyrl-RS"/>
        </w:rPr>
        <w:t xml:space="preserve">Структура и обим производње поврћа у </w:t>
      </w:r>
      <w:r w:rsidRPr="00407C7D">
        <w:rPr>
          <w:lang w:val="sr-Cyrl-CS"/>
        </w:rPr>
        <w:t>општини Прокупље</w:t>
      </w:r>
      <w:r w:rsidRPr="00407C7D">
        <w:rPr>
          <w:lang w:val="sr-Cyrl-RS"/>
        </w:rPr>
        <w:t xml:space="preserve"> нису задовољавајући и недовољно се користе могућности које пружају повољни агроклиматски услови за узгој раних сорти поврћа.</w:t>
      </w:r>
    </w:p>
    <w:p w:rsidR="0054695C" w:rsidRPr="00407C7D" w:rsidRDefault="0054695C" w:rsidP="0054695C">
      <w:pPr>
        <w:jc w:val="both"/>
        <w:rPr>
          <w:rFonts w:eastAsia="ArialMT"/>
          <w:lang w:val="sr-Cyrl-CS"/>
        </w:rPr>
      </w:pPr>
      <w:r w:rsidRPr="00407C7D">
        <w:rPr>
          <w:rFonts w:eastAsia="ArialMT"/>
          <w:lang w:val="sr-Cyrl-RS"/>
        </w:rPr>
        <w:t xml:space="preserve">На територији </w:t>
      </w:r>
      <w:r w:rsidRPr="00407C7D">
        <w:rPr>
          <w:rFonts w:eastAsia="ArialMT"/>
          <w:lang w:val="sr-Cyrl-CS"/>
        </w:rPr>
        <w:t>општине</w:t>
      </w:r>
      <w:r w:rsidRPr="00407C7D">
        <w:rPr>
          <w:rFonts w:eastAsia="ArialMT"/>
          <w:lang w:val="sr-Cyrl-RS"/>
        </w:rPr>
        <w:t xml:space="preserve"> релативно мали број газдинстава се бави производњом украсног биља и то пре свега у заштићеном простору. То су углавном уско специјализована  газдинства која су добро организована и сарађују међусобно по питању заједничке набавке инпута производње и пласмана производа.</w:t>
      </w:r>
    </w:p>
    <w:p w:rsidR="0054695C" w:rsidRPr="00407C7D" w:rsidRDefault="0054695C" w:rsidP="0054695C">
      <w:pPr>
        <w:spacing w:line="276" w:lineRule="auto"/>
        <w:jc w:val="both"/>
        <w:rPr>
          <w:lang w:val="sr-Cyrl-CS"/>
        </w:rPr>
      </w:pPr>
      <w:r w:rsidRPr="00407C7D">
        <w:rPr>
          <w:lang w:val="ru-RU"/>
        </w:rPr>
        <w:t xml:space="preserve">Интервенције у оквиру ове мере ће бити усмерене на подршку сектору за </w:t>
      </w:r>
      <w:r w:rsidRPr="00407C7D">
        <w:rPr>
          <w:lang w:val="sr-Cyrl-RS"/>
        </w:rPr>
        <w:t xml:space="preserve"> инвестициона улагања произвођача приликом заснивања нових производних засада, што ће уз редовну примену савремене агротехнике давати високе, квалитетне и стабилне приносе. </w:t>
      </w:r>
    </w:p>
    <w:p w:rsidR="0054695C" w:rsidRPr="00407C7D" w:rsidRDefault="0054695C" w:rsidP="0054695C">
      <w:pPr>
        <w:spacing w:line="276" w:lineRule="auto"/>
        <w:jc w:val="both"/>
        <w:rPr>
          <w:lang w:val="sr-Latn-RS"/>
        </w:rPr>
      </w:pPr>
    </w:p>
    <w:p w:rsidR="0054695C" w:rsidRPr="00407C7D" w:rsidRDefault="0054695C" w:rsidP="0054695C">
      <w:pPr>
        <w:spacing w:line="276" w:lineRule="auto"/>
        <w:jc w:val="both"/>
        <w:rPr>
          <w:lang w:val="sr-Cyrl-RS"/>
        </w:rPr>
      </w:pPr>
    </w:p>
    <w:p w:rsidR="0054695C" w:rsidRPr="00407C7D" w:rsidRDefault="0054695C" w:rsidP="0054695C">
      <w:pPr>
        <w:spacing w:line="276" w:lineRule="auto"/>
        <w:jc w:val="both"/>
        <w:rPr>
          <w:lang w:val="sr-Cyrl-RS"/>
        </w:rPr>
      </w:pPr>
    </w:p>
    <w:p w:rsidR="0054695C" w:rsidRPr="00407C7D" w:rsidRDefault="0054695C" w:rsidP="0054695C">
      <w:pPr>
        <w:adjustRightInd w:val="0"/>
        <w:jc w:val="both"/>
        <w:rPr>
          <w:rFonts w:eastAsia="ArialMT"/>
          <w:b/>
          <w:u w:val="single"/>
          <w:lang w:val="sr-Cyrl-RS"/>
        </w:rPr>
      </w:pPr>
      <w:r w:rsidRPr="00407C7D">
        <w:rPr>
          <w:rFonts w:eastAsia="ArialMT"/>
          <w:b/>
          <w:u w:val="single"/>
          <w:lang w:val="sr-Cyrl-RS"/>
        </w:rPr>
        <w:t>Сектор- Пчеларство</w:t>
      </w:r>
    </w:p>
    <w:p w:rsidR="0054695C" w:rsidRPr="00407C7D" w:rsidRDefault="0054695C" w:rsidP="0054695C">
      <w:pPr>
        <w:spacing w:after="200"/>
        <w:jc w:val="both"/>
        <w:rPr>
          <w:bCs/>
          <w:lang w:val="sr-Cyrl-RS" w:eastAsia="sr-Latn-CS"/>
        </w:rPr>
      </w:pPr>
      <w:r w:rsidRPr="00407C7D">
        <w:rPr>
          <w:bCs/>
          <w:lang w:val="sr-Cyrl-RS" w:eastAsia="sr-Latn-CS"/>
        </w:rPr>
        <w:t>Систем гајења је релативно екстензиван, са малим бројем кошница по домаћинству. Просечан принос меда по кошници је такође веома мали и креће се око 15 кг по кошници годишње али има и великих произвођача са  више од 100 кошница. Последњих година присутан је тренд раста број кошница на територији града што је условљено висок</w:t>
      </w:r>
      <w:r w:rsidRPr="00407C7D">
        <w:rPr>
          <w:bCs/>
          <w:lang w:val="sr-Cyrl-CS" w:eastAsia="sr-Latn-CS"/>
        </w:rPr>
        <w:t>и</w:t>
      </w:r>
      <w:r w:rsidRPr="00407C7D">
        <w:rPr>
          <w:bCs/>
          <w:lang w:val="sr-Cyrl-RS" w:eastAsia="sr-Latn-CS"/>
        </w:rPr>
        <w:t xml:space="preserve">м нивоом незапослености и релативно ниским почетним улагањем за бављење пчеларством. Главни проблеми у пчеларству у овој регији јесу нестандардизован квалитет меда, мањак знања и непостојање великих купаца. Опремање газдинстава потребном опремом /модернизовање производње, квалитет и кванитет су позитивни ефекти ове мере. </w:t>
      </w:r>
    </w:p>
    <w:p w:rsidR="0054695C" w:rsidRPr="00407C7D" w:rsidRDefault="0054695C" w:rsidP="0054695C">
      <w:pPr>
        <w:framePr w:hSpace="180" w:wrap="around" w:vAnchor="text" w:hAnchor="margin" w:x="38" w:y="20"/>
        <w:jc w:val="both"/>
        <w:rPr>
          <w:b/>
          <w:lang w:val="sr-Cyrl-RS"/>
        </w:rPr>
      </w:pPr>
      <w:r w:rsidRPr="00407C7D">
        <w:rPr>
          <w:b/>
          <w:lang w:val="sr-Cyrl-RS"/>
        </w:rPr>
        <w:lastRenderedPageBreak/>
        <w:t>2</w:t>
      </w:r>
      <w:r w:rsidRPr="00407C7D">
        <w:rPr>
          <w:b/>
        </w:rPr>
        <w:t>.</w:t>
      </w:r>
      <w:r w:rsidRPr="00407C7D">
        <w:rPr>
          <w:b/>
          <w:lang w:val="sr-Cyrl-CS"/>
        </w:rPr>
        <w:t>3</w:t>
      </w:r>
      <w:r w:rsidRPr="00407C7D">
        <w:rPr>
          <w:b/>
        </w:rPr>
        <w:t>.</w:t>
      </w:r>
      <w:r w:rsidRPr="00407C7D">
        <w:rPr>
          <w:b/>
          <w:lang w:val="sr-Cyrl-RS"/>
        </w:rPr>
        <w:t>2</w:t>
      </w:r>
      <w:r w:rsidRPr="00407C7D">
        <w:rPr>
          <w:b/>
        </w:rPr>
        <w:t xml:space="preserve">. </w:t>
      </w:r>
      <w:r w:rsidRPr="00407C7D">
        <w:rPr>
          <w:b/>
          <w:lang w:val="sr-Cyrl-RS"/>
        </w:rPr>
        <w:t>Ц</w:t>
      </w:r>
      <w:r w:rsidRPr="00407C7D">
        <w:rPr>
          <w:b/>
        </w:rPr>
        <w:t>иљеви</w:t>
      </w:r>
      <w:r w:rsidRPr="00407C7D">
        <w:rPr>
          <w:b/>
          <w:lang w:val="sr-Cyrl-RS"/>
        </w:rPr>
        <w:t xml:space="preserve"> мере</w:t>
      </w:r>
      <w:r w:rsidRPr="00407C7D">
        <w:rPr>
          <w:b/>
        </w:rPr>
        <w:t xml:space="preserve"> </w:t>
      </w:r>
    </w:p>
    <w:p w:rsidR="0054695C" w:rsidRPr="00407C7D" w:rsidRDefault="0054695C" w:rsidP="0054695C">
      <w:pPr>
        <w:framePr w:hSpace="180" w:wrap="around" w:vAnchor="text" w:hAnchor="margin" w:x="38" w:y="20"/>
        <w:jc w:val="both"/>
        <w:rPr>
          <w:b/>
          <w:lang w:val="sr-Cyrl-RS"/>
        </w:rPr>
      </w:pPr>
      <w:r w:rsidRPr="00407C7D">
        <w:rPr>
          <w:lang w:val="ru-RU"/>
        </w:rPr>
        <w:t>Општи циљеви:</w:t>
      </w:r>
      <w:r w:rsidRPr="00407C7D">
        <w:rPr>
          <w:b/>
        </w:rPr>
        <w:t xml:space="preserve"> </w:t>
      </w:r>
    </w:p>
    <w:p w:rsidR="0054695C" w:rsidRPr="00407C7D" w:rsidRDefault="0054695C" w:rsidP="0054695C">
      <w:pPr>
        <w:framePr w:hSpace="180" w:wrap="around" w:vAnchor="text" w:hAnchor="margin" w:x="38" w:y="20"/>
        <w:jc w:val="both"/>
        <w:rPr>
          <w:lang w:val="ru-RU"/>
        </w:rPr>
      </w:pPr>
      <w:r w:rsidRPr="00407C7D">
        <w:rPr>
          <w:lang w:val="ru-RU"/>
        </w:rPr>
        <w:t>Стабилност дохотка пољопривредних газдинстава;</w:t>
      </w:r>
      <w:r w:rsidRPr="00407C7D">
        <w:rPr>
          <w:lang w:val="sr-Cyrl-RS"/>
        </w:rPr>
        <w:t xml:space="preserve"> </w:t>
      </w:r>
      <w:r w:rsidRPr="00407C7D">
        <w:rPr>
          <w:lang w:val="ru-RU"/>
        </w:rPr>
        <w:t>Повећање производње;</w:t>
      </w:r>
      <w:r w:rsidRPr="00407C7D">
        <w:rPr>
          <w:lang w:val="sr-Cyrl-RS"/>
        </w:rPr>
        <w:t xml:space="preserve"> </w:t>
      </w:r>
      <w:r w:rsidRPr="00407C7D">
        <w:rPr>
          <w:lang w:val="ru-RU"/>
        </w:rPr>
        <w:t>Побољшање продуктивности и квалитета производа; Смањење</w:t>
      </w:r>
      <w:r w:rsidRPr="00407C7D">
        <w:rPr>
          <w:lang w:val="sr-Cyrl-RS"/>
        </w:rPr>
        <w:t xml:space="preserve"> </w:t>
      </w:r>
      <w:r w:rsidRPr="00407C7D">
        <w:rPr>
          <w:lang w:val="ru-RU"/>
        </w:rPr>
        <w:t>трошкова производње;</w:t>
      </w:r>
      <w:r w:rsidRPr="00407C7D">
        <w:rPr>
          <w:lang w:val="sr-Cyrl-RS"/>
        </w:rPr>
        <w:t xml:space="preserve"> У</w:t>
      </w:r>
      <w:r w:rsidRPr="00407C7D">
        <w:rPr>
          <w:lang w:val="ru-RU"/>
        </w:rPr>
        <w:t>напређење техничко-технолошке опремљености; Одрживо управљање ресурсима и заштите животне средине;</w:t>
      </w:r>
      <w:r w:rsidRPr="00407C7D">
        <w:rPr>
          <w:lang w:val="sr-Cyrl-RS"/>
        </w:rPr>
        <w:t xml:space="preserve"> </w:t>
      </w:r>
      <w:r w:rsidRPr="00407C7D">
        <w:rPr>
          <w:lang w:val="ru-RU"/>
        </w:rPr>
        <w:t>Раст конкурентности уз прилагођавање захтевима домаћег и иностраног тржишта;</w:t>
      </w:r>
      <w:r w:rsidRPr="00407C7D">
        <w:rPr>
          <w:lang w:val="sr-Cyrl-RS"/>
        </w:rPr>
        <w:t xml:space="preserve"> </w:t>
      </w:r>
      <w:r w:rsidRPr="00407C7D">
        <w:rPr>
          <w:lang w:val="ru-RU"/>
        </w:rPr>
        <w:t>Усклађивање са правилима ЕУ, њеним стандардима, политикама и праксама.</w:t>
      </w:r>
    </w:p>
    <w:p w:rsidR="0054695C" w:rsidRPr="00407C7D" w:rsidRDefault="0054695C" w:rsidP="0054695C">
      <w:pPr>
        <w:framePr w:hSpace="180" w:wrap="around" w:vAnchor="text" w:hAnchor="margin" w:x="38" w:y="20"/>
        <w:jc w:val="both"/>
        <w:rPr>
          <w:lang w:val="ru-RU"/>
        </w:rPr>
      </w:pPr>
      <w:r w:rsidRPr="00407C7D">
        <w:rPr>
          <w:lang w:val="ru-RU"/>
        </w:rPr>
        <w:t>Специфични циљеви</w:t>
      </w:r>
      <w:r w:rsidRPr="00407C7D">
        <w:rPr>
          <w:lang w:val="sr-Cyrl-RS"/>
        </w:rPr>
        <w:t xml:space="preserve"> по секторима</w:t>
      </w:r>
      <w:r w:rsidRPr="00407C7D">
        <w:rPr>
          <w:lang w:val="ru-RU"/>
        </w:rPr>
        <w:t>:</w:t>
      </w:r>
    </w:p>
    <w:p w:rsidR="0054695C" w:rsidRPr="00407C7D" w:rsidRDefault="0054695C" w:rsidP="0054695C">
      <w:pPr>
        <w:framePr w:hSpace="180" w:wrap="around" w:vAnchor="text" w:hAnchor="margin" w:x="38" w:y="20"/>
        <w:jc w:val="both"/>
        <w:rPr>
          <w:lang w:val="sr-Cyrl-RS"/>
        </w:rPr>
      </w:pPr>
    </w:p>
    <w:p w:rsidR="0054695C" w:rsidRPr="00407C7D" w:rsidRDefault="0054695C" w:rsidP="0054695C">
      <w:pPr>
        <w:framePr w:hSpace="180" w:wrap="around" w:vAnchor="text" w:hAnchor="margin" w:x="38" w:y="20"/>
        <w:jc w:val="both"/>
        <w:rPr>
          <w:lang w:val="sr-Cyrl-CS"/>
        </w:rPr>
      </w:pPr>
      <w:r w:rsidRPr="00407C7D">
        <w:rPr>
          <w:u w:val="single"/>
          <w:lang w:val="ru-RU"/>
        </w:rPr>
        <w:t>Сектор-Воће, грожђе, поврће и цвеће</w:t>
      </w:r>
      <w:r w:rsidRPr="00407C7D">
        <w:rPr>
          <w:lang w:val="sr-Cyrl-RS"/>
        </w:rPr>
        <w:t xml:space="preserve"> - </w:t>
      </w:r>
      <w:r w:rsidRPr="00407C7D">
        <w:rPr>
          <w:lang w:val="ru-RU"/>
        </w:rPr>
        <w:t>Повећање броја произвођача са  повећањем површина под интензивним засадима уз побољшан квалитет производа;</w:t>
      </w:r>
      <w:r w:rsidRPr="00407C7D">
        <w:rPr>
          <w:lang w:val="sr-Cyrl-RS"/>
        </w:rPr>
        <w:t xml:space="preserve"> </w:t>
      </w:r>
    </w:p>
    <w:p w:rsidR="0054695C" w:rsidRPr="00407C7D" w:rsidRDefault="0054695C" w:rsidP="0054695C">
      <w:pPr>
        <w:framePr w:hSpace="180" w:wrap="around" w:vAnchor="text" w:hAnchor="margin" w:x="38" w:y="20"/>
        <w:jc w:val="both"/>
        <w:rPr>
          <w:u w:val="single"/>
          <w:lang w:val="sr-Cyrl-CS"/>
        </w:rPr>
      </w:pPr>
    </w:p>
    <w:p w:rsidR="0054695C" w:rsidRPr="00407C7D" w:rsidRDefault="0054695C" w:rsidP="0054695C">
      <w:pPr>
        <w:jc w:val="both"/>
        <w:rPr>
          <w:i/>
          <w:lang w:val="sr-Cyrl-RS"/>
        </w:rPr>
      </w:pPr>
      <w:r w:rsidRPr="00407C7D">
        <w:rPr>
          <w:u w:val="single"/>
          <w:lang w:val="ru-RU"/>
        </w:rPr>
        <w:t>Сектор - Пчеларство</w:t>
      </w:r>
      <w:r w:rsidRPr="00407C7D">
        <w:rPr>
          <w:lang w:val="sr-Cyrl-RS"/>
        </w:rPr>
        <w:t xml:space="preserve"> - </w:t>
      </w:r>
      <w:r w:rsidRPr="00407C7D">
        <w:rPr>
          <w:lang w:val="ru-RU"/>
        </w:rPr>
        <w:t>Повећање производње пчеларских производа; Повећање прихода у домаћинствима која се баве пчеларском производњом;</w:t>
      </w:r>
      <w:r w:rsidRPr="00407C7D">
        <w:rPr>
          <w:lang w:val="sr-Cyrl-RS"/>
        </w:rPr>
        <w:t xml:space="preserve"> </w:t>
      </w:r>
      <w:r w:rsidRPr="00407C7D">
        <w:rPr>
          <w:lang w:val="ru-RU"/>
        </w:rPr>
        <w:t>Повећање степена запослености у сектору</w:t>
      </w:r>
      <w:r w:rsidRPr="00407C7D">
        <w:rPr>
          <w:lang w:val="sr-Cyrl-RS"/>
        </w:rPr>
        <w:t xml:space="preserve">; </w:t>
      </w:r>
      <w:r w:rsidRPr="00407C7D">
        <w:rPr>
          <w:lang w:val="ru-RU"/>
        </w:rPr>
        <w:t>Достизање стандарда у области заштите животне средине.</w:t>
      </w:r>
    </w:p>
    <w:p w:rsidR="0054695C" w:rsidRPr="00407C7D" w:rsidRDefault="0054695C" w:rsidP="0054695C">
      <w:pPr>
        <w:jc w:val="both"/>
        <w:rPr>
          <w:b/>
          <w:lang w:val="sr-Cyrl-RS"/>
        </w:rPr>
      </w:pPr>
    </w:p>
    <w:p w:rsidR="0054695C" w:rsidRPr="00407C7D" w:rsidRDefault="0054695C" w:rsidP="0054695C">
      <w:pPr>
        <w:jc w:val="both"/>
        <w:rPr>
          <w:i/>
          <w:lang w:val="sr-Cyrl-RS"/>
        </w:rPr>
      </w:pPr>
      <w:r w:rsidRPr="00407C7D">
        <w:rPr>
          <w:b/>
          <w:lang w:val="sr-Cyrl-RS"/>
        </w:rPr>
        <w:t>2</w:t>
      </w:r>
      <w:r w:rsidRPr="00407C7D">
        <w:rPr>
          <w:b/>
        </w:rPr>
        <w:t>.</w:t>
      </w:r>
      <w:r w:rsidRPr="00407C7D">
        <w:rPr>
          <w:b/>
          <w:lang w:val="sr-Cyrl-CS"/>
        </w:rPr>
        <w:t>3</w:t>
      </w:r>
      <w:r w:rsidRPr="00407C7D">
        <w:rPr>
          <w:b/>
        </w:rPr>
        <w:t>.3. Веза мер</w:t>
      </w:r>
      <w:r w:rsidRPr="00407C7D">
        <w:rPr>
          <w:b/>
          <w:lang w:val="sr-Cyrl-CS"/>
        </w:rPr>
        <w:t>е са</w:t>
      </w:r>
      <w:r w:rsidRPr="00407C7D">
        <w:rPr>
          <w:b/>
        </w:rPr>
        <w:t xml:space="preserve"> </w:t>
      </w:r>
      <w:r w:rsidRPr="00407C7D">
        <w:rPr>
          <w:b/>
          <w:lang w:val="sr-Cyrl-CS"/>
        </w:rPr>
        <w:t>н</w:t>
      </w:r>
      <w:r w:rsidRPr="00407C7D">
        <w:rPr>
          <w:b/>
        </w:rPr>
        <w:t>ационал</w:t>
      </w:r>
      <w:r w:rsidRPr="00407C7D">
        <w:rPr>
          <w:b/>
          <w:lang w:val="sr-Cyrl-CS"/>
        </w:rPr>
        <w:t xml:space="preserve">ним </w:t>
      </w:r>
      <w:r w:rsidRPr="00407C7D">
        <w:rPr>
          <w:b/>
        </w:rPr>
        <w:t>програм</w:t>
      </w:r>
      <w:r w:rsidRPr="00407C7D">
        <w:rPr>
          <w:b/>
          <w:lang w:val="sr-Cyrl-CS"/>
        </w:rPr>
        <w:t>има</w:t>
      </w:r>
      <w:r w:rsidRPr="00407C7D">
        <w:rPr>
          <w:b/>
        </w:rPr>
        <w:t xml:space="preserve"> за рурални развој</w:t>
      </w:r>
      <w:r w:rsidRPr="00407C7D">
        <w:rPr>
          <w:b/>
          <w:lang w:val="sr-Cyrl-CS"/>
        </w:rPr>
        <w:t xml:space="preserve"> и пољопривреду:</w:t>
      </w:r>
      <w:r w:rsidRPr="00407C7D">
        <w:rPr>
          <w:b/>
        </w:rPr>
        <w:t xml:space="preserve"> </w:t>
      </w:r>
    </w:p>
    <w:p w:rsidR="0054695C" w:rsidRPr="00407C7D" w:rsidRDefault="0054695C" w:rsidP="0054695C">
      <w:pPr>
        <w:jc w:val="both"/>
        <w:rPr>
          <w:lang w:val="sr-Cyrl-RS"/>
        </w:rPr>
      </w:pPr>
      <w:r w:rsidRPr="00407C7D">
        <w:rPr>
          <w:lang w:val="sr-Cyrl-RS"/>
        </w:rPr>
        <w:t>Ова мера је повезана са мером Националног програма руралног развоја за 2018 до 2020 године (сл.гласник број 60 од 3.8.2018. године) у „ Подстицаји за унапређење конкурентности у сектору пољопривредне производње и прераде пољопривредних производа – мера Инвестиције у физичку имовину пољопривредног газдинства.“</w:t>
      </w:r>
    </w:p>
    <w:p w:rsidR="0054695C" w:rsidRPr="00407C7D" w:rsidRDefault="0054695C" w:rsidP="0054695C">
      <w:pPr>
        <w:jc w:val="both"/>
        <w:rPr>
          <w:b/>
          <w:lang w:val="sr-Cyrl-CS"/>
        </w:rPr>
      </w:pPr>
    </w:p>
    <w:p w:rsidR="0054695C" w:rsidRPr="00407C7D" w:rsidRDefault="0054695C" w:rsidP="0054695C">
      <w:pPr>
        <w:jc w:val="both"/>
        <w:rPr>
          <w:i/>
          <w:lang w:val="sr-Cyrl-RS"/>
        </w:rPr>
      </w:pPr>
      <w:r w:rsidRPr="00407C7D">
        <w:rPr>
          <w:b/>
          <w:lang w:val="sr-Cyrl-RS"/>
        </w:rPr>
        <w:t>2</w:t>
      </w:r>
      <w:r w:rsidRPr="00407C7D">
        <w:rPr>
          <w:b/>
        </w:rPr>
        <w:t>.</w:t>
      </w:r>
      <w:r w:rsidRPr="00407C7D">
        <w:rPr>
          <w:b/>
          <w:lang w:val="sr-Cyrl-CS"/>
        </w:rPr>
        <w:t>3</w:t>
      </w:r>
      <w:r w:rsidRPr="00407C7D">
        <w:rPr>
          <w:b/>
        </w:rPr>
        <w:t xml:space="preserve">.4. Крајњи корисници </w:t>
      </w:r>
    </w:p>
    <w:p w:rsidR="0054695C" w:rsidRPr="00407C7D" w:rsidRDefault="0054695C" w:rsidP="0054695C">
      <w:pPr>
        <w:jc w:val="both"/>
        <w:rPr>
          <w:lang w:val="sr-Cyrl-RS"/>
        </w:rPr>
      </w:pPr>
      <w:r w:rsidRPr="00407C7D">
        <w:rPr>
          <w:lang w:val="sr-Cyrl-RS"/>
        </w:rPr>
        <w:t xml:space="preserve">Крајњи корисници мере су физичка лица – носиоци  </w:t>
      </w:r>
      <w:r w:rsidRPr="00407C7D">
        <w:rPr>
          <w:lang w:val="sr-Cyrl-CS"/>
        </w:rPr>
        <w:t>или чланови</w:t>
      </w:r>
      <w:r w:rsidRPr="00407C7D">
        <w:rPr>
          <w:lang w:val="sr-Cyrl-RS"/>
        </w:rPr>
        <w:t xml:space="preserve"> регистрованог пољопривредног газдинства.</w:t>
      </w:r>
    </w:p>
    <w:p w:rsidR="0054695C" w:rsidRPr="00407C7D" w:rsidRDefault="0054695C" w:rsidP="0054695C">
      <w:pPr>
        <w:jc w:val="both"/>
        <w:rPr>
          <w:b/>
          <w:lang w:val="sr-Latn-CS"/>
        </w:rPr>
      </w:pPr>
    </w:p>
    <w:p w:rsidR="0054695C" w:rsidRPr="00407C7D" w:rsidRDefault="0054695C" w:rsidP="0054695C">
      <w:pPr>
        <w:jc w:val="both"/>
        <w:rPr>
          <w:b/>
          <w:lang w:val="sr-Cyrl-RS"/>
        </w:rPr>
      </w:pPr>
      <w:r w:rsidRPr="00407C7D">
        <w:rPr>
          <w:b/>
          <w:lang w:val="sr-Cyrl-RS"/>
        </w:rPr>
        <w:t>2</w:t>
      </w:r>
      <w:r w:rsidRPr="00407C7D">
        <w:rPr>
          <w:b/>
        </w:rPr>
        <w:t>.</w:t>
      </w:r>
      <w:r w:rsidRPr="00407C7D">
        <w:rPr>
          <w:b/>
          <w:lang w:val="sr-Cyrl-CS"/>
        </w:rPr>
        <w:t>3</w:t>
      </w:r>
      <w:r w:rsidRPr="00407C7D">
        <w:rPr>
          <w:b/>
        </w:rPr>
        <w:t xml:space="preserve">.5. Економска одрживост </w:t>
      </w:r>
    </w:p>
    <w:p w:rsidR="0054695C" w:rsidRPr="00407C7D" w:rsidRDefault="0054695C" w:rsidP="0054695C">
      <w:pPr>
        <w:jc w:val="both"/>
      </w:pPr>
      <w:r w:rsidRPr="00407C7D">
        <w:t xml:space="preserve">За реализацију ове мере није потребно подносити бизнис план или пројекат о економској одрживости улагања. </w:t>
      </w:r>
    </w:p>
    <w:p w:rsidR="0054695C" w:rsidRPr="00407C7D" w:rsidRDefault="0054695C" w:rsidP="0054695C">
      <w:pPr>
        <w:jc w:val="both"/>
        <w:rPr>
          <w:i/>
          <w:lang w:val="sr-Cyrl-RS"/>
        </w:rPr>
      </w:pPr>
    </w:p>
    <w:p w:rsidR="0054695C" w:rsidRPr="00407C7D" w:rsidRDefault="0054695C" w:rsidP="0054695C">
      <w:pPr>
        <w:jc w:val="both"/>
        <w:rPr>
          <w:b/>
          <w:lang w:val="sr-Cyrl-RS"/>
        </w:rPr>
      </w:pPr>
      <w:r w:rsidRPr="00407C7D">
        <w:rPr>
          <w:b/>
          <w:lang w:val="sr-Cyrl-RS"/>
        </w:rPr>
        <w:t>2</w:t>
      </w:r>
      <w:r w:rsidRPr="00407C7D">
        <w:rPr>
          <w:b/>
        </w:rPr>
        <w:t>.</w:t>
      </w:r>
      <w:r w:rsidRPr="00407C7D">
        <w:rPr>
          <w:b/>
          <w:lang w:val="sr-Cyrl-CS"/>
        </w:rPr>
        <w:t>3</w:t>
      </w:r>
      <w:r w:rsidRPr="00407C7D">
        <w:rPr>
          <w:b/>
        </w:rPr>
        <w:t xml:space="preserve">.6. Општи критеријуми за кориснике </w:t>
      </w:r>
    </w:p>
    <w:p w:rsidR="0054695C" w:rsidRPr="00407C7D" w:rsidRDefault="0054695C" w:rsidP="0054695C">
      <w:pPr>
        <w:jc w:val="both"/>
        <w:rPr>
          <w:i/>
          <w:lang w:val="sr-Cyrl-RS"/>
        </w:rPr>
      </w:pPr>
      <w:r w:rsidRPr="00407C7D">
        <w:rPr>
          <w:i/>
        </w:rPr>
        <w:t xml:space="preserve"> </w:t>
      </w:r>
      <w:r w:rsidRPr="00407C7D">
        <w:rPr>
          <w:lang w:val="sr-Cyrl-RS"/>
        </w:rPr>
        <w:t>Општи критеријуми за кориснике по овој мери:</w:t>
      </w:r>
    </w:p>
    <w:p w:rsidR="0054695C" w:rsidRPr="00407C7D" w:rsidRDefault="0054695C" w:rsidP="004A6AEE">
      <w:pPr>
        <w:widowControl/>
        <w:numPr>
          <w:ilvl w:val="0"/>
          <w:numId w:val="27"/>
        </w:numPr>
        <w:autoSpaceDE/>
        <w:autoSpaceDN/>
        <w:jc w:val="both"/>
        <w:rPr>
          <w:i/>
          <w:lang w:val="sr-Cyrl-RS"/>
        </w:rPr>
      </w:pPr>
      <w:r w:rsidRPr="00407C7D">
        <w:rPr>
          <w:lang w:val="sr-Cyrl-RS"/>
        </w:rPr>
        <w:t>Корисник треба да има регистровано пољопривредно газдинство</w:t>
      </w:r>
      <w:r w:rsidRPr="00407C7D">
        <w:rPr>
          <w:lang w:val="sr-Cyrl-CS"/>
        </w:rPr>
        <w:t xml:space="preserve"> или да су чланови</w:t>
      </w:r>
      <w:r w:rsidRPr="00407C7D">
        <w:rPr>
          <w:lang w:val="sr-Cyrl-RS"/>
        </w:rPr>
        <w:t xml:space="preserve"> уписан</w:t>
      </w:r>
      <w:r w:rsidRPr="00407C7D">
        <w:rPr>
          <w:lang w:val="sr-Cyrl-CS"/>
        </w:rPr>
        <w:t>и</w:t>
      </w:r>
      <w:r w:rsidRPr="00407C7D">
        <w:rPr>
          <w:lang w:val="sr-Cyrl-RS"/>
        </w:rPr>
        <w:t xml:space="preserve"> у Регистар пољопривредних газдинстава, са активним статусом;</w:t>
      </w:r>
    </w:p>
    <w:p w:rsidR="0054695C" w:rsidRPr="00407C7D" w:rsidRDefault="0054695C" w:rsidP="004A6AEE">
      <w:pPr>
        <w:widowControl/>
        <w:numPr>
          <w:ilvl w:val="0"/>
          <w:numId w:val="27"/>
        </w:numPr>
        <w:autoSpaceDE/>
        <w:autoSpaceDN/>
        <w:jc w:val="both"/>
        <w:rPr>
          <w:i/>
          <w:lang w:val="sr-Cyrl-RS"/>
        </w:rPr>
      </w:pPr>
      <w:r w:rsidRPr="00407C7D">
        <w:rPr>
          <w:lang w:val="sr-Cyrl-RS"/>
        </w:rPr>
        <w:t xml:space="preserve">Корисник  са пребивалиштем и производњом на територији </w:t>
      </w:r>
      <w:r w:rsidRPr="00407C7D">
        <w:rPr>
          <w:lang w:val="sr-Cyrl-CS"/>
        </w:rPr>
        <w:t>општине Прокупље</w:t>
      </w:r>
      <w:r w:rsidRPr="00407C7D">
        <w:rPr>
          <w:lang w:val="sr-Cyrl-RS"/>
        </w:rPr>
        <w:t>;</w:t>
      </w:r>
    </w:p>
    <w:p w:rsidR="0054695C" w:rsidRPr="00407C7D" w:rsidRDefault="0054695C" w:rsidP="004A6AEE">
      <w:pPr>
        <w:widowControl/>
        <w:numPr>
          <w:ilvl w:val="0"/>
          <w:numId w:val="27"/>
        </w:numPr>
        <w:autoSpaceDE/>
        <w:autoSpaceDN/>
        <w:jc w:val="both"/>
        <w:rPr>
          <w:i/>
          <w:lang w:val="sr-Cyrl-RS"/>
        </w:rPr>
      </w:pPr>
      <w:r w:rsidRPr="00407C7D">
        <w:rPr>
          <w:lang w:val="sr-Cyrl-RS"/>
        </w:rPr>
        <w:t>Потписана изјава да не постоји захтев за исто улагање у другим јавним</w:t>
      </w:r>
      <w:r w:rsidRPr="00407C7D">
        <w:rPr>
          <w:i/>
          <w:lang w:val="sr-Cyrl-RS"/>
        </w:rPr>
        <w:t xml:space="preserve"> </w:t>
      </w:r>
      <w:r w:rsidRPr="00407C7D">
        <w:rPr>
          <w:lang w:val="sr-Cyrl-RS"/>
        </w:rPr>
        <w:t>фондовима;</w:t>
      </w:r>
    </w:p>
    <w:p w:rsidR="0054695C" w:rsidRPr="00407C7D" w:rsidRDefault="0054695C" w:rsidP="004A6AEE">
      <w:pPr>
        <w:widowControl/>
        <w:numPr>
          <w:ilvl w:val="0"/>
          <w:numId w:val="27"/>
        </w:numPr>
        <w:autoSpaceDE/>
        <w:autoSpaceDN/>
        <w:jc w:val="both"/>
        <w:rPr>
          <w:rFonts w:eastAsia="MS Mincho"/>
          <w:lang w:val="sr-Cyrl-RS" w:eastAsia="ja-JP"/>
        </w:rPr>
      </w:pPr>
      <w:r w:rsidRPr="00407C7D">
        <w:rPr>
          <w:rFonts w:eastAsia="MS Mincho"/>
          <w:lang w:val="sr-Cyrl-CS" w:eastAsia="ja-JP"/>
        </w:rPr>
        <w:t>У случају закупа земљишта, уговор о закупу мора бити у трајању најмање 5 година од дана расписивања конкурса.</w:t>
      </w:r>
      <w:r w:rsidRPr="00407C7D">
        <w:rPr>
          <w:rFonts w:eastAsia="MS Mincho"/>
          <w:lang w:val="sr-Latn-CS" w:eastAsia="ja-JP"/>
        </w:rPr>
        <w:t xml:space="preserve"> </w:t>
      </w:r>
    </w:p>
    <w:p w:rsidR="0054695C" w:rsidRPr="00407C7D" w:rsidRDefault="0054695C" w:rsidP="0054695C">
      <w:pPr>
        <w:jc w:val="both"/>
        <w:rPr>
          <w:rFonts w:eastAsia="MS Mincho"/>
          <w:lang w:val="sr-Cyrl-RS" w:eastAsia="ja-JP"/>
        </w:rPr>
      </w:pPr>
    </w:p>
    <w:p w:rsidR="0054695C" w:rsidRPr="00407C7D" w:rsidRDefault="0054695C" w:rsidP="0054695C">
      <w:pPr>
        <w:jc w:val="both"/>
        <w:rPr>
          <w:rFonts w:eastAsia="MS Mincho"/>
          <w:lang w:val="sr-Cyrl-RS" w:eastAsia="ja-JP"/>
        </w:rPr>
      </w:pPr>
    </w:p>
    <w:p w:rsidR="0054695C" w:rsidRPr="00407C7D" w:rsidRDefault="0054695C" w:rsidP="0054695C">
      <w:pPr>
        <w:jc w:val="both"/>
        <w:rPr>
          <w:b/>
          <w:lang w:val="sr-Cyrl-RS"/>
        </w:rPr>
      </w:pPr>
    </w:p>
    <w:p w:rsidR="0054695C" w:rsidRPr="00407C7D" w:rsidRDefault="0054695C" w:rsidP="0054695C">
      <w:pPr>
        <w:jc w:val="both"/>
        <w:rPr>
          <w:i/>
          <w:lang w:val="sr-Cyrl-RS"/>
        </w:rPr>
      </w:pPr>
      <w:r w:rsidRPr="00407C7D">
        <w:rPr>
          <w:b/>
          <w:lang w:val="sr-Cyrl-RS"/>
        </w:rPr>
        <w:t>2</w:t>
      </w:r>
      <w:r w:rsidRPr="00407C7D">
        <w:rPr>
          <w:b/>
        </w:rPr>
        <w:t>.</w:t>
      </w:r>
      <w:r w:rsidRPr="00407C7D">
        <w:rPr>
          <w:b/>
          <w:lang w:val="sr-Cyrl-CS"/>
        </w:rPr>
        <w:t>3</w:t>
      </w:r>
      <w:r w:rsidRPr="00407C7D">
        <w:rPr>
          <w:b/>
          <w:lang w:val="sr-Cyrl-RS"/>
        </w:rPr>
        <w:t>.</w:t>
      </w:r>
      <w:r w:rsidRPr="00407C7D">
        <w:rPr>
          <w:b/>
        </w:rPr>
        <w:t xml:space="preserve">7. Специфични критеријуми </w:t>
      </w:r>
    </w:p>
    <w:p w:rsidR="0054695C" w:rsidRPr="00407C7D" w:rsidRDefault="0054695C" w:rsidP="0054695C">
      <w:pPr>
        <w:jc w:val="both"/>
        <w:rPr>
          <w:b/>
          <w:lang w:val="sr-Cyrl-RS"/>
        </w:rPr>
      </w:pPr>
      <w:r w:rsidRPr="00407C7D">
        <w:rPr>
          <w:b/>
          <w:u w:val="single"/>
          <w:lang w:val="sr-Cyrl-RS"/>
        </w:rPr>
        <w:t>Сектор-Воће, грожђе, поврће и цвеће</w:t>
      </w:r>
      <w:r w:rsidRPr="00407C7D">
        <w:rPr>
          <w:b/>
          <w:lang w:val="sr-Cyrl-RS"/>
        </w:rPr>
        <w:t>:</w:t>
      </w:r>
    </w:p>
    <w:p w:rsidR="0054695C" w:rsidRPr="00407C7D" w:rsidRDefault="0054695C" w:rsidP="0054695C">
      <w:pPr>
        <w:jc w:val="both"/>
        <w:rPr>
          <w:lang w:val="sr-Cyrl-CS"/>
        </w:rPr>
      </w:pPr>
      <w:r w:rsidRPr="00407C7D">
        <w:rPr>
          <w:lang w:val="sr-Cyrl-RS"/>
        </w:rPr>
        <w:t xml:space="preserve">1) У случају </w:t>
      </w:r>
      <w:r w:rsidRPr="00407C7D">
        <w:rPr>
          <w:rFonts w:eastAsia="Calibri"/>
          <w:lang w:val="ru-RU"/>
        </w:rPr>
        <w:t>подизањ</w:t>
      </w:r>
      <w:r w:rsidRPr="00407C7D">
        <w:rPr>
          <w:rFonts w:eastAsia="Calibri"/>
          <w:lang w:val="sr-Latn-RS"/>
        </w:rPr>
        <w:t>a</w:t>
      </w:r>
      <w:r w:rsidRPr="00407C7D">
        <w:rPr>
          <w:rFonts w:eastAsia="Calibri"/>
          <w:lang w:val="ru-RU"/>
        </w:rPr>
        <w:t xml:space="preserve"> нових или обнављање постојећих (крчење и подизање) вишегодишњих засада воћака, хмеља и винове лозе </w:t>
      </w:r>
      <w:r w:rsidRPr="00407C7D">
        <w:rPr>
          <w:lang w:val="sr-Cyrl-RS"/>
        </w:rPr>
        <w:t>прихватљиви корисници</w:t>
      </w:r>
      <w:r w:rsidRPr="00407C7D">
        <w:rPr>
          <w:lang w:val="sr-Cyrl-CS"/>
        </w:rPr>
        <w:t xml:space="preserve"> </w:t>
      </w:r>
      <w:r w:rsidRPr="00407C7D">
        <w:rPr>
          <w:lang w:val="sr-Cyrl-RS"/>
        </w:rPr>
        <w:t>су пољопривредна газдинства која</w:t>
      </w:r>
      <w:r w:rsidRPr="00407C7D">
        <w:rPr>
          <w:lang w:val="sr-Cyrl-CS"/>
        </w:rPr>
        <w:t xml:space="preserve"> на крају инвестиције имају у свом власништву,односно у власништву  члана РПГ : 0,1-50 ха  јагодастих врста  воћака и хмеља , 0,3-100 ха другог воћа,  0,2-100 винове лозе. </w:t>
      </w:r>
      <w:r w:rsidRPr="00407C7D">
        <w:rPr>
          <w:rFonts w:eastAsia="Calibri"/>
          <w:noProof/>
          <w:lang w:val="sr-Cyrl-CS"/>
        </w:rPr>
        <w:t xml:space="preserve">Корисник је у обавези да оснује  једну воћну врсту у јесен 2018. године </w:t>
      </w:r>
      <w:r w:rsidRPr="00407C7D">
        <w:rPr>
          <w:lang w:val="sr-Cyrl-CS"/>
        </w:rPr>
        <w:t xml:space="preserve">. Крајњи корисници не могу остварити право на ивестицију за исту воћну врсту две године заредом. </w:t>
      </w:r>
    </w:p>
    <w:p w:rsidR="0054695C" w:rsidRPr="00407C7D" w:rsidRDefault="0054695C" w:rsidP="0054695C">
      <w:pPr>
        <w:jc w:val="both"/>
        <w:rPr>
          <w:lang w:val="sr-Cyrl-CS"/>
        </w:rPr>
      </w:pPr>
    </w:p>
    <w:p w:rsidR="0054695C" w:rsidRPr="00407C7D" w:rsidRDefault="0054695C" w:rsidP="0054695C">
      <w:pPr>
        <w:jc w:val="both"/>
        <w:rPr>
          <w:lang w:val="sr-Cyrl-CS"/>
        </w:rPr>
      </w:pPr>
      <w:r w:rsidRPr="00407C7D">
        <w:rPr>
          <w:b/>
          <w:noProof/>
          <w:u w:val="single"/>
          <w:lang w:val="sr-Cyrl-CS"/>
        </w:rPr>
        <w:t>Сектор-Пчеларство</w:t>
      </w:r>
      <w:r w:rsidRPr="00407C7D">
        <w:rPr>
          <w:noProof/>
          <w:lang w:val="sr-Cyrl-CS"/>
        </w:rPr>
        <w:t xml:space="preserve">: </w:t>
      </w:r>
      <w:r w:rsidRPr="00407C7D">
        <w:rPr>
          <w:lang w:val="sr-Cyrl-RS"/>
        </w:rPr>
        <w:t xml:space="preserve">Прихватљиви корисници за инвестицију </w:t>
      </w:r>
      <w:r w:rsidRPr="00407C7D">
        <w:rPr>
          <w:lang w:val="sr-Cyrl-CS"/>
        </w:rPr>
        <w:t xml:space="preserve">морају имати </w:t>
      </w:r>
      <w:r w:rsidRPr="00407C7D">
        <w:rPr>
          <w:noProof/>
          <w:lang w:val="sr-Latn-RS"/>
        </w:rPr>
        <w:t xml:space="preserve"> 5-500</w:t>
      </w:r>
      <w:r w:rsidRPr="00407C7D">
        <w:rPr>
          <w:noProof/>
          <w:lang w:val="sr-Cyrl-CS"/>
        </w:rPr>
        <w:t xml:space="preserve"> кошница и </w:t>
      </w:r>
      <w:r w:rsidRPr="00407C7D">
        <w:rPr>
          <w:noProof/>
          <w:lang w:val="sr-Cyrl-CS"/>
        </w:rPr>
        <w:lastRenderedPageBreak/>
        <w:t xml:space="preserve">минималну техничку опремљеност за производњу меда. </w:t>
      </w:r>
      <w:r w:rsidRPr="00407C7D">
        <w:rPr>
          <w:lang w:val="sr-Cyrl-CS"/>
        </w:rPr>
        <w:t>Крајњи корисници не могу остварити право за исту инвестицију 101.</w:t>
      </w:r>
      <w:r w:rsidRPr="00407C7D">
        <w:rPr>
          <w:lang w:val="sr-Latn-RS"/>
        </w:rPr>
        <w:t>6</w:t>
      </w:r>
      <w:r w:rsidRPr="00407C7D">
        <w:rPr>
          <w:lang w:val="sr-Cyrl-CS"/>
        </w:rPr>
        <w:t>.2.1., две године заредом.</w:t>
      </w:r>
    </w:p>
    <w:p w:rsidR="0054695C" w:rsidRPr="00407C7D" w:rsidRDefault="0054695C" w:rsidP="0054695C">
      <w:pPr>
        <w:jc w:val="both"/>
        <w:rPr>
          <w:noProof/>
          <w:lang w:val="sr-Cyrl-CS"/>
        </w:rPr>
      </w:pPr>
    </w:p>
    <w:p w:rsidR="0054695C" w:rsidRPr="00407C7D" w:rsidRDefault="0054695C" w:rsidP="0054695C">
      <w:pPr>
        <w:jc w:val="both"/>
        <w:rPr>
          <w:i/>
        </w:rPr>
      </w:pPr>
      <w:r w:rsidRPr="00407C7D">
        <w:rPr>
          <w:b/>
          <w:lang w:val="sr-Cyrl-RS"/>
        </w:rPr>
        <w:t>2</w:t>
      </w:r>
      <w:r w:rsidRPr="00407C7D">
        <w:rPr>
          <w:b/>
        </w:rPr>
        <w:t>.</w:t>
      </w:r>
      <w:r w:rsidRPr="00407C7D">
        <w:rPr>
          <w:b/>
          <w:lang w:val="sr-Cyrl-CS"/>
        </w:rPr>
        <w:t>3</w:t>
      </w:r>
      <w:r w:rsidRPr="00407C7D">
        <w:rPr>
          <w:b/>
          <w:lang w:val="sr-Cyrl-RS"/>
        </w:rPr>
        <w:t>.</w:t>
      </w:r>
      <w:r w:rsidRPr="00407C7D">
        <w:rPr>
          <w:b/>
        </w:rPr>
        <w:t xml:space="preserve">8. </w:t>
      </w:r>
      <w:r w:rsidRPr="00407C7D">
        <w:rPr>
          <w:b/>
          <w:lang w:val="sr-Cyrl-RS"/>
        </w:rPr>
        <w:t xml:space="preserve">Листа инвестиција у оквиру мере </w:t>
      </w:r>
    </w:p>
    <w:tbl>
      <w:tblPr>
        <w:tblW w:w="4605" w:type="pct"/>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1284"/>
        <w:gridCol w:w="5579"/>
      </w:tblGrid>
      <w:tr w:rsidR="0054695C" w:rsidRPr="00407C7D" w:rsidTr="00DC5F0D">
        <w:trPr>
          <w:trHeight w:val="553"/>
          <w:jc w:val="center"/>
        </w:trPr>
        <w:tc>
          <w:tcPr>
            <w:tcW w:w="959" w:type="pct"/>
            <w:shd w:val="clear" w:color="auto" w:fill="D5E5EF"/>
            <w:vAlign w:val="center"/>
          </w:tcPr>
          <w:p w:rsidR="0054695C" w:rsidRPr="00407C7D" w:rsidRDefault="0054695C" w:rsidP="00DC5F0D">
            <w:pPr>
              <w:rPr>
                <w:lang w:val="sr-Cyrl-RS"/>
              </w:rPr>
            </w:pPr>
          </w:p>
          <w:p w:rsidR="0054695C" w:rsidRPr="00407C7D" w:rsidRDefault="0054695C" w:rsidP="00DC5F0D">
            <w:pPr>
              <w:rPr>
                <w:b/>
                <w:lang w:val="sr-Cyrl-RS"/>
              </w:rPr>
            </w:pPr>
          </w:p>
        </w:tc>
        <w:tc>
          <w:tcPr>
            <w:tcW w:w="756" w:type="pct"/>
            <w:shd w:val="clear" w:color="auto" w:fill="D5E5EF"/>
            <w:vAlign w:val="center"/>
          </w:tcPr>
          <w:p w:rsidR="0054695C" w:rsidRPr="00407C7D" w:rsidRDefault="0054695C" w:rsidP="00DC5F0D">
            <w:pPr>
              <w:jc w:val="center"/>
              <w:rPr>
                <w:rFonts w:eastAsia="Calibri"/>
                <w:b/>
                <w:sz w:val="20"/>
                <w:szCs w:val="20"/>
                <w:lang w:val="sr-Cyrl-RS"/>
              </w:rPr>
            </w:pPr>
            <w:r w:rsidRPr="00407C7D">
              <w:rPr>
                <w:rFonts w:eastAsia="Calibri"/>
                <w:b/>
                <w:sz w:val="20"/>
                <w:szCs w:val="20"/>
                <w:lang w:val="sr-Cyrl-RS"/>
              </w:rPr>
              <w:t>Шифра инвестиције</w:t>
            </w:r>
          </w:p>
        </w:tc>
        <w:tc>
          <w:tcPr>
            <w:tcW w:w="3285" w:type="pct"/>
            <w:shd w:val="clear" w:color="auto" w:fill="D5E5EF"/>
            <w:vAlign w:val="center"/>
          </w:tcPr>
          <w:p w:rsidR="0054695C" w:rsidRPr="00407C7D" w:rsidRDefault="0054695C" w:rsidP="00DC5F0D">
            <w:pPr>
              <w:jc w:val="center"/>
              <w:rPr>
                <w:rFonts w:eastAsia="Calibri"/>
                <w:b/>
                <w:lang w:val="sr-Cyrl-RS"/>
              </w:rPr>
            </w:pPr>
            <w:r w:rsidRPr="00407C7D">
              <w:rPr>
                <w:rFonts w:eastAsia="Calibri"/>
                <w:b/>
                <w:lang w:val="sr-Cyrl-RS"/>
              </w:rPr>
              <w:t>Листа потенцијалних инвестиција у оквиру мере</w:t>
            </w:r>
          </w:p>
        </w:tc>
      </w:tr>
      <w:tr w:rsidR="0054695C" w:rsidRPr="00407C7D" w:rsidTr="00DC5F0D">
        <w:trPr>
          <w:trHeight w:val="1666"/>
          <w:jc w:val="center"/>
        </w:trPr>
        <w:tc>
          <w:tcPr>
            <w:tcW w:w="959" w:type="pct"/>
            <w:shd w:val="clear" w:color="auto" w:fill="auto"/>
            <w:vAlign w:val="center"/>
          </w:tcPr>
          <w:p w:rsidR="0054695C" w:rsidRPr="00407C7D" w:rsidRDefault="0054695C" w:rsidP="00DC5F0D">
            <w:pPr>
              <w:rPr>
                <w:rFonts w:eastAsia="Calibri"/>
                <w:lang w:val="sr-Cyrl-RS"/>
              </w:rPr>
            </w:pPr>
            <w:r w:rsidRPr="00407C7D">
              <w:rPr>
                <w:b/>
                <w:lang w:val="sr-Cyrl-RS"/>
              </w:rPr>
              <w:t>Сектор</w:t>
            </w:r>
            <w:r w:rsidRPr="00407C7D">
              <w:rPr>
                <w:rFonts w:eastAsia="Calibri"/>
                <w:lang w:val="sr-Cyrl-RS"/>
              </w:rPr>
              <w:t xml:space="preserve"> </w:t>
            </w:r>
          </w:p>
          <w:p w:rsidR="0054695C" w:rsidRPr="00407C7D" w:rsidRDefault="0054695C" w:rsidP="00DC5F0D">
            <w:pPr>
              <w:rPr>
                <w:rFonts w:eastAsia="Calibri"/>
                <w:lang w:val="sr-Cyrl-RS"/>
              </w:rPr>
            </w:pPr>
            <w:r w:rsidRPr="00407C7D">
              <w:rPr>
                <w:lang w:val="sr-Cyrl-RS"/>
              </w:rPr>
              <w:t>Воће, грожђе, поврће (укључујући печурке) и цвеће</w:t>
            </w:r>
          </w:p>
        </w:tc>
        <w:tc>
          <w:tcPr>
            <w:tcW w:w="756" w:type="pct"/>
            <w:vAlign w:val="center"/>
          </w:tcPr>
          <w:p w:rsidR="0054695C" w:rsidRPr="00407C7D" w:rsidRDefault="0054695C" w:rsidP="00DC5F0D">
            <w:pPr>
              <w:jc w:val="right"/>
              <w:rPr>
                <w:rFonts w:eastAsia="Calibri"/>
                <w:lang w:val="sr-Cyrl-RS"/>
              </w:rPr>
            </w:pPr>
            <w:r w:rsidRPr="00407C7D">
              <w:rPr>
                <w:lang w:val="sr-Cyrl-RS"/>
              </w:rPr>
              <w:t>101.</w:t>
            </w:r>
            <w:r w:rsidRPr="00407C7D">
              <w:rPr>
                <w:lang w:val="sr-Latn-RS"/>
              </w:rPr>
              <w:t>4</w:t>
            </w:r>
            <w:r w:rsidRPr="00407C7D">
              <w:rPr>
                <w:lang w:val="sr-Cyrl-RS"/>
              </w:rPr>
              <w:t>.1.</w:t>
            </w:r>
          </w:p>
        </w:tc>
        <w:tc>
          <w:tcPr>
            <w:tcW w:w="3285" w:type="pct"/>
            <w:shd w:val="clear" w:color="auto" w:fill="auto"/>
            <w:vAlign w:val="center"/>
          </w:tcPr>
          <w:p w:rsidR="0054695C" w:rsidRPr="00407C7D" w:rsidRDefault="0054695C" w:rsidP="00DC5F0D">
            <w:pPr>
              <w:jc w:val="both"/>
              <w:rPr>
                <w:rFonts w:eastAsia="Calibri"/>
                <w:lang w:val="sr-Latn-RS"/>
              </w:rPr>
            </w:pPr>
            <w:r w:rsidRPr="00407C7D">
              <w:rPr>
                <w:rFonts w:eastAsia="Calibri"/>
                <w:lang w:val="ru-RU"/>
              </w:rPr>
              <w:t>Подизање нових или обнављање постојећих (крчење и подизање) вишегодишњих засада воћака, хмеља и винове лозе</w:t>
            </w:r>
          </w:p>
          <w:p w:rsidR="0054695C" w:rsidRPr="00407C7D" w:rsidRDefault="0054695C" w:rsidP="00DC5F0D">
            <w:pPr>
              <w:jc w:val="both"/>
              <w:rPr>
                <w:lang w:val="sr-Latn-RS"/>
              </w:rPr>
            </w:pPr>
          </w:p>
        </w:tc>
      </w:tr>
      <w:tr w:rsidR="0054695C" w:rsidRPr="00407C7D" w:rsidTr="00DC5F0D">
        <w:trPr>
          <w:trHeight w:val="532"/>
          <w:jc w:val="center"/>
        </w:trPr>
        <w:tc>
          <w:tcPr>
            <w:tcW w:w="959" w:type="pct"/>
            <w:vMerge w:val="restart"/>
            <w:shd w:val="clear" w:color="auto" w:fill="auto"/>
            <w:vAlign w:val="center"/>
          </w:tcPr>
          <w:p w:rsidR="0054695C" w:rsidRPr="00407C7D" w:rsidRDefault="0054695C" w:rsidP="00DC5F0D">
            <w:pPr>
              <w:rPr>
                <w:lang w:val="sr-Cyrl-RS"/>
              </w:rPr>
            </w:pPr>
            <w:r w:rsidRPr="00407C7D">
              <w:rPr>
                <w:b/>
                <w:lang w:val="sr-Cyrl-RS"/>
              </w:rPr>
              <w:t>Сектор</w:t>
            </w:r>
            <w:r w:rsidRPr="00407C7D">
              <w:rPr>
                <w:rFonts w:eastAsia="Calibri"/>
                <w:lang w:val="sr-Cyrl-RS"/>
              </w:rPr>
              <w:t xml:space="preserve"> </w:t>
            </w:r>
            <w:r w:rsidRPr="00407C7D">
              <w:rPr>
                <w:rFonts w:eastAsia="Calibri"/>
                <w:bCs/>
              </w:rPr>
              <w:t>Пчеларство</w:t>
            </w:r>
          </w:p>
        </w:tc>
        <w:tc>
          <w:tcPr>
            <w:tcW w:w="756" w:type="pct"/>
            <w:vAlign w:val="center"/>
          </w:tcPr>
          <w:p w:rsidR="0054695C" w:rsidRPr="00407C7D" w:rsidRDefault="0054695C" w:rsidP="00DC5F0D">
            <w:pPr>
              <w:jc w:val="right"/>
            </w:pPr>
            <w:r w:rsidRPr="00407C7D">
              <w:t>101.6.2.</w:t>
            </w:r>
          </w:p>
        </w:tc>
        <w:tc>
          <w:tcPr>
            <w:tcW w:w="3285" w:type="pct"/>
            <w:shd w:val="clear" w:color="auto" w:fill="auto"/>
            <w:vAlign w:val="center"/>
          </w:tcPr>
          <w:p w:rsidR="0054695C" w:rsidRPr="00407C7D" w:rsidRDefault="0054695C" w:rsidP="00DC5F0D">
            <w:pPr>
              <w:rPr>
                <w:lang w:val="sr-Cyrl-CS"/>
              </w:rPr>
            </w:pPr>
            <w:r w:rsidRPr="00407C7D">
              <w:t>Набавка опреме за пчеларство</w:t>
            </w:r>
          </w:p>
        </w:tc>
      </w:tr>
      <w:tr w:rsidR="0054695C" w:rsidRPr="00407C7D" w:rsidTr="00DC5F0D">
        <w:trPr>
          <w:trHeight w:val="532"/>
          <w:jc w:val="center"/>
        </w:trPr>
        <w:tc>
          <w:tcPr>
            <w:tcW w:w="959" w:type="pct"/>
            <w:vMerge/>
            <w:shd w:val="clear" w:color="auto" w:fill="auto"/>
            <w:vAlign w:val="center"/>
          </w:tcPr>
          <w:p w:rsidR="0054695C" w:rsidRPr="00407C7D" w:rsidRDefault="0054695C" w:rsidP="00DC5F0D">
            <w:pPr>
              <w:rPr>
                <w:b/>
                <w:lang w:val="sr-Cyrl-RS"/>
              </w:rPr>
            </w:pPr>
          </w:p>
        </w:tc>
        <w:tc>
          <w:tcPr>
            <w:tcW w:w="756" w:type="pct"/>
            <w:vAlign w:val="center"/>
          </w:tcPr>
          <w:p w:rsidR="0054695C" w:rsidRPr="00407C7D" w:rsidRDefault="0054695C" w:rsidP="00DC5F0D">
            <w:pPr>
              <w:jc w:val="right"/>
            </w:pPr>
            <w:r w:rsidRPr="00407C7D">
              <w:t>101.6.2.1.</w:t>
            </w:r>
          </w:p>
        </w:tc>
        <w:tc>
          <w:tcPr>
            <w:tcW w:w="3285" w:type="pct"/>
            <w:shd w:val="clear" w:color="auto" w:fill="auto"/>
            <w:vAlign w:val="center"/>
          </w:tcPr>
          <w:p w:rsidR="0054695C" w:rsidRPr="00407C7D" w:rsidRDefault="0054695C" w:rsidP="00DC5F0D">
            <w:pPr>
              <w:rPr>
                <w:lang w:val="sr-Cyrl-CS"/>
              </w:rPr>
            </w:pPr>
            <w:r w:rsidRPr="00407C7D">
              <w:rPr>
                <w:lang w:val="sr-Cyrl-CS"/>
              </w:rPr>
              <w:t>Набавка нових комплетних кошница (са подњачом, телом, полунаставцима, збегом, кровом и рамовима)</w:t>
            </w:r>
          </w:p>
        </w:tc>
      </w:tr>
      <w:tr w:rsidR="0054695C" w:rsidRPr="00407C7D" w:rsidTr="00DC5F0D">
        <w:trPr>
          <w:trHeight w:val="532"/>
          <w:jc w:val="center"/>
        </w:trPr>
        <w:tc>
          <w:tcPr>
            <w:tcW w:w="959" w:type="pct"/>
            <w:vMerge/>
            <w:shd w:val="clear" w:color="auto" w:fill="auto"/>
            <w:vAlign w:val="center"/>
          </w:tcPr>
          <w:p w:rsidR="0054695C" w:rsidRPr="00407C7D" w:rsidRDefault="0054695C" w:rsidP="00DC5F0D">
            <w:pPr>
              <w:rPr>
                <w:b/>
                <w:lang w:val="sr-Cyrl-RS"/>
              </w:rPr>
            </w:pPr>
          </w:p>
        </w:tc>
        <w:tc>
          <w:tcPr>
            <w:tcW w:w="756" w:type="pct"/>
            <w:vAlign w:val="center"/>
          </w:tcPr>
          <w:p w:rsidR="0054695C" w:rsidRPr="00407C7D" w:rsidRDefault="0054695C" w:rsidP="00DC5F0D">
            <w:pPr>
              <w:jc w:val="right"/>
            </w:pPr>
            <w:r w:rsidRPr="00407C7D">
              <w:t>101.6.2.2.</w:t>
            </w:r>
          </w:p>
        </w:tc>
        <w:tc>
          <w:tcPr>
            <w:tcW w:w="3285" w:type="pct"/>
            <w:shd w:val="clear" w:color="auto" w:fill="auto"/>
            <w:vAlign w:val="center"/>
          </w:tcPr>
          <w:p w:rsidR="0054695C" w:rsidRPr="00407C7D" w:rsidRDefault="0054695C" w:rsidP="00DC5F0D">
            <w:pPr>
              <w:rPr>
                <w:lang w:val="sr-Cyrl-CS"/>
              </w:rPr>
            </w:pPr>
            <w:r w:rsidRPr="00407C7D">
              <w:rPr>
                <w:lang w:val="sr-Cyrl-CS"/>
              </w:rPr>
              <w:t>Инвестиција за набавку нових сатних основа</w:t>
            </w:r>
          </w:p>
        </w:tc>
      </w:tr>
    </w:tbl>
    <w:p w:rsidR="0054695C" w:rsidRPr="00407C7D" w:rsidRDefault="0054695C" w:rsidP="0054695C">
      <w:pPr>
        <w:jc w:val="both"/>
        <w:rPr>
          <w:i/>
          <w:lang w:val="sr-Cyrl-RS"/>
        </w:rPr>
      </w:pPr>
    </w:p>
    <w:p w:rsidR="0054695C" w:rsidRPr="00407C7D" w:rsidRDefault="0054695C" w:rsidP="0054695C">
      <w:pPr>
        <w:jc w:val="both"/>
        <w:rPr>
          <w:noProof/>
          <w:lang w:val="sr-Cyrl-CS"/>
        </w:rPr>
      </w:pPr>
      <w:r w:rsidRPr="00407C7D">
        <w:rPr>
          <w:b/>
          <w:lang w:val="sr-Cyrl-RS"/>
        </w:rPr>
        <w:t>2</w:t>
      </w:r>
      <w:r w:rsidRPr="00407C7D">
        <w:rPr>
          <w:b/>
        </w:rPr>
        <w:t>.</w:t>
      </w:r>
      <w:r w:rsidRPr="00407C7D">
        <w:rPr>
          <w:b/>
          <w:lang w:val="sr-Cyrl-CS"/>
        </w:rPr>
        <w:t>3</w:t>
      </w:r>
      <w:r w:rsidRPr="00407C7D">
        <w:rPr>
          <w:b/>
          <w:lang w:val="sr-Cyrl-RS"/>
        </w:rPr>
        <w:t>.</w:t>
      </w:r>
      <w:r w:rsidRPr="00407C7D">
        <w:rPr>
          <w:b/>
        </w:rPr>
        <w:t xml:space="preserve">9. Критеријуми селекције </w:t>
      </w:r>
    </w:p>
    <w:p w:rsidR="0054695C" w:rsidRPr="00407C7D" w:rsidRDefault="0054695C" w:rsidP="0054695C">
      <w:pPr>
        <w:jc w:val="both"/>
        <w:rPr>
          <w:lang w:val="sr-Cyrl-CS"/>
        </w:rPr>
      </w:pPr>
      <w:r w:rsidRPr="00407C7D">
        <w:rPr>
          <w:lang w:val="sr-Cyrl-CS"/>
        </w:rPr>
        <w:t>Захтеви ће се рангирати по редоследу приспрећа до утрошка намењених средстава.</w:t>
      </w:r>
    </w:p>
    <w:p w:rsidR="0054695C" w:rsidRPr="00407C7D" w:rsidRDefault="0054695C" w:rsidP="0054695C">
      <w:pPr>
        <w:jc w:val="both"/>
        <w:rPr>
          <w:lang w:val="sr-Cyrl-RS"/>
        </w:rPr>
      </w:pPr>
    </w:p>
    <w:p w:rsidR="0054695C" w:rsidRPr="00407C7D" w:rsidRDefault="0054695C" w:rsidP="0054695C">
      <w:pPr>
        <w:jc w:val="both"/>
        <w:rPr>
          <w:i/>
          <w:lang w:val="sr-Cyrl-RS"/>
        </w:rPr>
      </w:pPr>
      <w:r w:rsidRPr="00407C7D">
        <w:rPr>
          <w:b/>
          <w:lang w:val="sr-Cyrl-RS"/>
        </w:rPr>
        <w:t>2</w:t>
      </w:r>
      <w:r w:rsidRPr="00407C7D">
        <w:rPr>
          <w:b/>
        </w:rPr>
        <w:t>.</w:t>
      </w:r>
      <w:r w:rsidRPr="00407C7D">
        <w:rPr>
          <w:b/>
          <w:lang w:val="sr-Cyrl-CS"/>
        </w:rPr>
        <w:t>3</w:t>
      </w:r>
      <w:r w:rsidRPr="00407C7D">
        <w:rPr>
          <w:b/>
          <w:lang w:val="sr-Cyrl-RS"/>
        </w:rPr>
        <w:t>.</w:t>
      </w:r>
      <w:r w:rsidRPr="00407C7D">
        <w:rPr>
          <w:b/>
        </w:rPr>
        <w:t xml:space="preserve">10. Интензитет помоћи </w:t>
      </w:r>
    </w:p>
    <w:tbl>
      <w:tblPr>
        <w:tblW w:w="9360" w:type="dxa"/>
        <w:tblInd w:w="108" w:type="dxa"/>
        <w:tblLayout w:type="fixed"/>
        <w:tblLook w:val="00A0" w:firstRow="1" w:lastRow="0" w:firstColumn="1" w:lastColumn="0" w:noHBand="0" w:noVBand="0"/>
      </w:tblPr>
      <w:tblGrid>
        <w:gridCol w:w="3341"/>
        <w:gridCol w:w="2755"/>
        <w:gridCol w:w="3264"/>
      </w:tblGrid>
      <w:tr w:rsidR="0054695C" w:rsidRPr="00407C7D" w:rsidTr="00DC5F0D">
        <w:trPr>
          <w:trHeight w:val="375"/>
        </w:trPr>
        <w:tc>
          <w:tcPr>
            <w:tcW w:w="3341" w:type="dxa"/>
            <w:vMerge w:val="restart"/>
            <w:tcBorders>
              <w:top w:val="double" w:sz="6" w:space="0" w:color="auto"/>
              <w:left w:val="single" w:sz="4" w:space="0" w:color="auto"/>
              <w:bottom w:val="double" w:sz="6" w:space="0" w:color="000000"/>
              <w:right w:val="single" w:sz="4" w:space="0" w:color="auto"/>
            </w:tcBorders>
            <w:shd w:val="clear" w:color="auto" w:fill="DCE6F1"/>
            <w:noWrap/>
            <w:vAlign w:val="center"/>
          </w:tcPr>
          <w:p w:rsidR="0054695C" w:rsidRPr="00407C7D" w:rsidRDefault="0054695C" w:rsidP="00DC5F0D">
            <w:pPr>
              <w:jc w:val="center"/>
              <w:rPr>
                <w:b/>
                <w:bCs/>
                <w:i/>
              </w:rPr>
            </w:pPr>
            <w:r w:rsidRPr="00407C7D">
              <w:rPr>
                <w:b/>
                <w:bCs/>
                <w:i/>
              </w:rPr>
              <w:t>СЕКТОР</w:t>
            </w:r>
          </w:p>
        </w:tc>
        <w:tc>
          <w:tcPr>
            <w:tcW w:w="6019" w:type="dxa"/>
            <w:gridSpan w:val="2"/>
            <w:tcBorders>
              <w:top w:val="double" w:sz="6" w:space="0" w:color="auto"/>
              <w:left w:val="nil"/>
              <w:bottom w:val="single" w:sz="4" w:space="0" w:color="auto"/>
              <w:right w:val="single" w:sz="4" w:space="0" w:color="auto"/>
            </w:tcBorders>
            <w:shd w:val="clear" w:color="auto" w:fill="DCE6F1"/>
            <w:noWrap/>
            <w:vAlign w:val="center"/>
          </w:tcPr>
          <w:p w:rsidR="0054695C" w:rsidRPr="00407C7D" w:rsidRDefault="0054695C" w:rsidP="00DC5F0D">
            <w:pPr>
              <w:jc w:val="center"/>
              <w:rPr>
                <w:b/>
                <w:bCs/>
                <w:i/>
              </w:rPr>
            </w:pPr>
            <w:r w:rsidRPr="00407C7D">
              <w:rPr>
                <w:b/>
                <w:bCs/>
                <w:i/>
              </w:rPr>
              <w:t>ПОДСТИЦАЈИ</w:t>
            </w:r>
          </w:p>
        </w:tc>
      </w:tr>
      <w:tr w:rsidR="0054695C" w:rsidRPr="00407C7D" w:rsidTr="00DC5F0D">
        <w:trPr>
          <w:trHeight w:val="322"/>
        </w:trPr>
        <w:tc>
          <w:tcPr>
            <w:tcW w:w="3341" w:type="dxa"/>
            <w:vMerge/>
            <w:tcBorders>
              <w:top w:val="double" w:sz="6" w:space="0" w:color="auto"/>
              <w:left w:val="single" w:sz="4" w:space="0" w:color="auto"/>
              <w:bottom w:val="double" w:sz="6" w:space="0" w:color="000000"/>
              <w:right w:val="single" w:sz="4" w:space="0" w:color="auto"/>
            </w:tcBorders>
            <w:vAlign w:val="center"/>
          </w:tcPr>
          <w:p w:rsidR="0054695C" w:rsidRPr="00407C7D" w:rsidRDefault="0054695C" w:rsidP="00DC5F0D">
            <w:pPr>
              <w:rPr>
                <w:b/>
                <w:bCs/>
                <w:i/>
              </w:rPr>
            </w:pPr>
          </w:p>
        </w:tc>
        <w:tc>
          <w:tcPr>
            <w:tcW w:w="2755" w:type="dxa"/>
            <w:vMerge w:val="restart"/>
            <w:tcBorders>
              <w:top w:val="nil"/>
              <w:left w:val="single" w:sz="4" w:space="0" w:color="auto"/>
              <w:bottom w:val="double" w:sz="6" w:space="0" w:color="000000"/>
              <w:right w:val="single" w:sz="4" w:space="0" w:color="auto"/>
            </w:tcBorders>
            <w:shd w:val="clear" w:color="auto" w:fill="DCE6F1"/>
            <w:vAlign w:val="center"/>
          </w:tcPr>
          <w:p w:rsidR="0054695C" w:rsidRPr="00407C7D" w:rsidRDefault="0054695C" w:rsidP="00DC5F0D">
            <w:pPr>
              <w:jc w:val="center"/>
              <w:rPr>
                <w:b/>
                <w:bCs/>
                <w:i/>
              </w:rPr>
            </w:pPr>
            <w:r w:rsidRPr="00407C7D">
              <w:rPr>
                <w:b/>
                <w:bCs/>
                <w:i/>
              </w:rPr>
              <w:t xml:space="preserve">Мин. </w:t>
            </w:r>
          </w:p>
        </w:tc>
        <w:tc>
          <w:tcPr>
            <w:tcW w:w="3264" w:type="dxa"/>
            <w:vMerge w:val="restart"/>
            <w:tcBorders>
              <w:top w:val="nil"/>
              <w:left w:val="single" w:sz="4" w:space="0" w:color="auto"/>
              <w:bottom w:val="double" w:sz="6" w:space="0" w:color="000000"/>
              <w:right w:val="single" w:sz="4" w:space="0" w:color="auto"/>
            </w:tcBorders>
            <w:shd w:val="clear" w:color="auto" w:fill="DCE6F1"/>
            <w:vAlign w:val="center"/>
          </w:tcPr>
          <w:p w:rsidR="0054695C" w:rsidRPr="00407C7D" w:rsidRDefault="0054695C" w:rsidP="00DC5F0D">
            <w:pPr>
              <w:jc w:val="center"/>
              <w:rPr>
                <w:b/>
                <w:bCs/>
                <w:i/>
              </w:rPr>
            </w:pPr>
            <w:r w:rsidRPr="00407C7D">
              <w:rPr>
                <w:b/>
                <w:bCs/>
                <w:i/>
              </w:rPr>
              <w:t xml:space="preserve">Макс. </w:t>
            </w:r>
          </w:p>
        </w:tc>
      </w:tr>
      <w:tr w:rsidR="0054695C" w:rsidRPr="00407C7D" w:rsidTr="00DC5F0D">
        <w:trPr>
          <w:trHeight w:val="276"/>
        </w:trPr>
        <w:tc>
          <w:tcPr>
            <w:tcW w:w="3341" w:type="dxa"/>
            <w:vMerge/>
            <w:tcBorders>
              <w:top w:val="double" w:sz="6" w:space="0" w:color="auto"/>
              <w:left w:val="single" w:sz="4" w:space="0" w:color="auto"/>
              <w:bottom w:val="double" w:sz="6" w:space="0" w:color="000000"/>
              <w:right w:val="single" w:sz="4" w:space="0" w:color="auto"/>
            </w:tcBorders>
            <w:vAlign w:val="center"/>
          </w:tcPr>
          <w:p w:rsidR="0054695C" w:rsidRPr="00407C7D" w:rsidRDefault="0054695C" w:rsidP="00DC5F0D">
            <w:pPr>
              <w:rPr>
                <w:b/>
                <w:bCs/>
                <w:i/>
              </w:rPr>
            </w:pPr>
          </w:p>
        </w:tc>
        <w:tc>
          <w:tcPr>
            <w:tcW w:w="2755" w:type="dxa"/>
            <w:vMerge/>
            <w:tcBorders>
              <w:top w:val="nil"/>
              <w:left w:val="single" w:sz="4" w:space="0" w:color="auto"/>
              <w:bottom w:val="double" w:sz="6" w:space="0" w:color="000000"/>
              <w:right w:val="single" w:sz="4" w:space="0" w:color="auto"/>
            </w:tcBorders>
            <w:vAlign w:val="center"/>
          </w:tcPr>
          <w:p w:rsidR="0054695C" w:rsidRPr="00407C7D" w:rsidRDefault="0054695C" w:rsidP="00DC5F0D">
            <w:pPr>
              <w:rPr>
                <w:b/>
                <w:bCs/>
                <w:i/>
              </w:rPr>
            </w:pPr>
          </w:p>
        </w:tc>
        <w:tc>
          <w:tcPr>
            <w:tcW w:w="3264" w:type="dxa"/>
            <w:vMerge/>
            <w:tcBorders>
              <w:top w:val="nil"/>
              <w:left w:val="single" w:sz="4" w:space="0" w:color="auto"/>
              <w:bottom w:val="double" w:sz="6" w:space="0" w:color="000000"/>
              <w:right w:val="single" w:sz="4" w:space="0" w:color="auto"/>
            </w:tcBorders>
            <w:vAlign w:val="center"/>
          </w:tcPr>
          <w:p w:rsidR="0054695C" w:rsidRPr="00407C7D" w:rsidRDefault="0054695C" w:rsidP="00DC5F0D">
            <w:pPr>
              <w:rPr>
                <w:b/>
                <w:bCs/>
                <w:i/>
              </w:rPr>
            </w:pPr>
          </w:p>
        </w:tc>
      </w:tr>
      <w:tr w:rsidR="0054695C" w:rsidRPr="00407C7D" w:rsidTr="00DC5F0D">
        <w:trPr>
          <w:trHeight w:val="350"/>
        </w:trPr>
        <w:tc>
          <w:tcPr>
            <w:tcW w:w="3341" w:type="dxa"/>
            <w:tcBorders>
              <w:top w:val="nil"/>
              <w:left w:val="single" w:sz="4" w:space="0" w:color="auto"/>
              <w:bottom w:val="single" w:sz="4" w:space="0" w:color="auto"/>
              <w:right w:val="single" w:sz="4" w:space="0" w:color="auto"/>
            </w:tcBorders>
            <w:vAlign w:val="center"/>
          </w:tcPr>
          <w:p w:rsidR="0054695C" w:rsidRPr="00407C7D" w:rsidRDefault="0054695C" w:rsidP="00DC5F0D">
            <w:pPr>
              <w:jc w:val="both"/>
            </w:pPr>
            <w:r w:rsidRPr="00407C7D">
              <w:t>Воће, грожђе и поврће</w:t>
            </w:r>
          </w:p>
        </w:tc>
        <w:tc>
          <w:tcPr>
            <w:tcW w:w="2755" w:type="dxa"/>
            <w:tcBorders>
              <w:top w:val="nil"/>
              <w:left w:val="nil"/>
              <w:bottom w:val="single" w:sz="4" w:space="0" w:color="auto"/>
              <w:right w:val="single" w:sz="4" w:space="0" w:color="auto"/>
            </w:tcBorders>
            <w:vAlign w:val="center"/>
          </w:tcPr>
          <w:p w:rsidR="0054695C" w:rsidRPr="00407C7D" w:rsidRDefault="0054695C" w:rsidP="00DC5F0D">
            <w:pPr>
              <w:jc w:val="right"/>
            </w:pPr>
            <w:r w:rsidRPr="00407C7D">
              <w:rPr>
                <w:lang w:val="sr-Cyrl-CS"/>
              </w:rPr>
              <w:t>70</w:t>
            </w:r>
            <w:r w:rsidRPr="00407C7D">
              <w:t>%</w:t>
            </w:r>
          </w:p>
        </w:tc>
        <w:tc>
          <w:tcPr>
            <w:tcW w:w="3264" w:type="dxa"/>
            <w:tcBorders>
              <w:top w:val="nil"/>
              <w:left w:val="nil"/>
              <w:bottom w:val="single" w:sz="4" w:space="0" w:color="auto"/>
              <w:right w:val="single" w:sz="4" w:space="0" w:color="auto"/>
            </w:tcBorders>
            <w:vAlign w:val="center"/>
          </w:tcPr>
          <w:p w:rsidR="0054695C" w:rsidRPr="00407C7D" w:rsidRDefault="0054695C" w:rsidP="00DC5F0D">
            <w:pPr>
              <w:jc w:val="right"/>
            </w:pPr>
            <w:r w:rsidRPr="00407C7D">
              <w:rPr>
                <w:lang w:val="sr-Cyrl-CS"/>
              </w:rPr>
              <w:t>7</w:t>
            </w:r>
            <w:r w:rsidRPr="00407C7D">
              <w:t>0%</w:t>
            </w:r>
          </w:p>
        </w:tc>
      </w:tr>
      <w:tr w:rsidR="0054695C" w:rsidRPr="00407C7D" w:rsidTr="00DC5F0D">
        <w:trPr>
          <w:trHeight w:val="298"/>
        </w:trPr>
        <w:tc>
          <w:tcPr>
            <w:tcW w:w="3341" w:type="dxa"/>
            <w:tcBorders>
              <w:top w:val="nil"/>
              <w:left w:val="single" w:sz="4" w:space="0" w:color="auto"/>
              <w:bottom w:val="single" w:sz="4" w:space="0" w:color="auto"/>
              <w:right w:val="single" w:sz="4" w:space="0" w:color="auto"/>
            </w:tcBorders>
            <w:vAlign w:val="center"/>
          </w:tcPr>
          <w:p w:rsidR="0054695C" w:rsidRPr="00407C7D" w:rsidRDefault="0054695C" w:rsidP="00DC5F0D">
            <w:pPr>
              <w:jc w:val="both"/>
            </w:pPr>
            <w:r w:rsidRPr="00407C7D">
              <w:t>Пчеларство</w:t>
            </w:r>
          </w:p>
        </w:tc>
        <w:tc>
          <w:tcPr>
            <w:tcW w:w="2755" w:type="dxa"/>
            <w:tcBorders>
              <w:top w:val="nil"/>
              <w:left w:val="nil"/>
              <w:bottom w:val="single" w:sz="4" w:space="0" w:color="auto"/>
              <w:right w:val="single" w:sz="4" w:space="0" w:color="auto"/>
            </w:tcBorders>
            <w:vAlign w:val="center"/>
          </w:tcPr>
          <w:p w:rsidR="0054695C" w:rsidRPr="00407C7D" w:rsidRDefault="0054695C" w:rsidP="00DC5F0D">
            <w:pPr>
              <w:jc w:val="right"/>
            </w:pPr>
            <w:r w:rsidRPr="00407C7D">
              <w:rPr>
                <w:lang w:val="sr-Cyrl-RS"/>
              </w:rPr>
              <w:t>5</w:t>
            </w:r>
            <w:r w:rsidRPr="00407C7D">
              <w:t>0%</w:t>
            </w:r>
          </w:p>
        </w:tc>
        <w:tc>
          <w:tcPr>
            <w:tcW w:w="3264" w:type="dxa"/>
            <w:tcBorders>
              <w:top w:val="nil"/>
              <w:left w:val="nil"/>
              <w:bottom w:val="single" w:sz="4" w:space="0" w:color="auto"/>
              <w:right w:val="single" w:sz="4" w:space="0" w:color="auto"/>
            </w:tcBorders>
            <w:vAlign w:val="center"/>
          </w:tcPr>
          <w:p w:rsidR="0054695C" w:rsidRPr="00407C7D" w:rsidRDefault="0054695C" w:rsidP="00DC5F0D">
            <w:pPr>
              <w:jc w:val="right"/>
              <w:rPr>
                <w:lang w:val="sr-Cyrl-RS"/>
              </w:rPr>
            </w:pPr>
            <w:r w:rsidRPr="00407C7D">
              <w:rPr>
                <w:lang w:val="sr-Cyrl-RS"/>
              </w:rPr>
              <w:t>50%</w:t>
            </w:r>
          </w:p>
        </w:tc>
      </w:tr>
    </w:tbl>
    <w:p w:rsidR="0054695C" w:rsidRPr="00407C7D" w:rsidRDefault="0054695C" w:rsidP="0054695C">
      <w:pPr>
        <w:jc w:val="both"/>
        <w:rPr>
          <w:b/>
          <w:lang w:val="sr-Cyrl-CS"/>
        </w:rPr>
      </w:pPr>
    </w:p>
    <w:p w:rsidR="0054695C" w:rsidRPr="00407C7D" w:rsidRDefault="0054695C" w:rsidP="0054695C">
      <w:pPr>
        <w:jc w:val="both"/>
        <w:rPr>
          <w:u w:val="single"/>
          <w:lang w:val="sr-Cyrl-CS"/>
        </w:rPr>
      </w:pPr>
      <w:r w:rsidRPr="00407C7D">
        <w:rPr>
          <w:u w:val="single"/>
          <w:lang w:val="sr-Cyrl-CS"/>
        </w:rPr>
        <w:t>Воће, грожђе и поврће</w:t>
      </w:r>
    </w:p>
    <w:p w:rsidR="0054695C" w:rsidRPr="00407C7D" w:rsidRDefault="0054695C" w:rsidP="0054695C">
      <w:pPr>
        <w:jc w:val="both"/>
        <w:rPr>
          <w:lang w:val="sr-Cyrl-CS"/>
        </w:rPr>
      </w:pPr>
      <w:r w:rsidRPr="00407C7D">
        <w:rPr>
          <w:lang w:val="sr-Cyrl-CS"/>
        </w:rPr>
        <w:t>Корисници инвестиције остварају право на повраћај 70% вредности саднице за воће, док је максимални износ 70.000,00 по кориснику.</w:t>
      </w:r>
    </w:p>
    <w:p w:rsidR="0054695C" w:rsidRPr="00407C7D" w:rsidRDefault="0054695C" w:rsidP="0054695C">
      <w:pPr>
        <w:jc w:val="both"/>
        <w:rPr>
          <w:b/>
          <w:lang w:val="sr-Cyrl-CS"/>
        </w:rPr>
      </w:pPr>
    </w:p>
    <w:p w:rsidR="0054695C" w:rsidRPr="00407C7D" w:rsidRDefault="0054695C" w:rsidP="0054695C">
      <w:pPr>
        <w:jc w:val="both"/>
        <w:rPr>
          <w:u w:val="single"/>
          <w:lang w:val="sr-Cyrl-CS"/>
        </w:rPr>
      </w:pPr>
      <w:r w:rsidRPr="00407C7D">
        <w:rPr>
          <w:u w:val="single"/>
          <w:lang w:val="sr-Cyrl-CS"/>
        </w:rPr>
        <w:t>Плечарство</w:t>
      </w:r>
    </w:p>
    <w:p w:rsidR="0054695C" w:rsidRPr="00407C7D" w:rsidRDefault="0054695C" w:rsidP="0054695C">
      <w:pPr>
        <w:jc w:val="both"/>
        <w:rPr>
          <w:lang w:val="sr-Cyrl-CS"/>
        </w:rPr>
      </w:pPr>
    </w:p>
    <w:p w:rsidR="0054695C" w:rsidRPr="00407C7D" w:rsidRDefault="0054695C" w:rsidP="0054695C">
      <w:pPr>
        <w:jc w:val="both"/>
        <w:rPr>
          <w:lang w:val="sr-Cyrl-CS"/>
        </w:rPr>
      </w:pPr>
      <w:r w:rsidRPr="00407C7D">
        <w:rPr>
          <w:lang w:val="sr-Cyrl-CS"/>
        </w:rPr>
        <w:t>На основу директних трошкова куповине нових кошница, подстинцај износи 50% од вредности кошнице, а максимални износ инвестиције је 30.000,00 динара по кориснику.</w:t>
      </w:r>
    </w:p>
    <w:p w:rsidR="0054695C" w:rsidRPr="00407C7D" w:rsidRDefault="0054695C" w:rsidP="0054695C">
      <w:pPr>
        <w:jc w:val="both"/>
        <w:rPr>
          <w:lang w:val="sr-Cyrl-CS"/>
        </w:rPr>
      </w:pPr>
      <w:r w:rsidRPr="00407C7D">
        <w:rPr>
          <w:lang w:val="sr-Cyrl-CS"/>
        </w:rPr>
        <w:t>На основу директних трошкова куповине сатних основа подстинцај износи 50% од вредности сатних основа, а максимални износ инвестиције је 15.000,00 динара по кориснику.</w:t>
      </w:r>
    </w:p>
    <w:p w:rsidR="0054695C" w:rsidRPr="00407C7D" w:rsidRDefault="0054695C" w:rsidP="0054695C">
      <w:pPr>
        <w:jc w:val="both"/>
        <w:rPr>
          <w:lang w:val="sr-Cyrl-CS"/>
        </w:rPr>
      </w:pPr>
    </w:p>
    <w:p w:rsidR="0054695C" w:rsidRPr="00407C7D" w:rsidRDefault="0054695C" w:rsidP="0054695C">
      <w:pPr>
        <w:jc w:val="both"/>
        <w:rPr>
          <w:lang w:val="sr-Cyrl-CS"/>
        </w:rPr>
      </w:pPr>
      <w:r w:rsidRPr="00407C7D">
        <w:t>За доделу субвенција</w:t>
      </w:r>
      <w:r w:rsidRPr="00407C7D">
        <w:rPr>
          <w:rFonts w:eastAsia="Calibri"/>
          <w:lang w:val="ru-RU"/>
        </w:rPr>
        <w:t xml:space="preserve"> </w:t>
      </w:r>
      <w:r w:rsidRPr="00407C7D">
        <w:rPr>
          <w:rFonts w:eastAsia="Calibri"/>
          <w:lang w:val="sr-Cyrl-RS"/>
        </w:rPr>
        <w:t>п</w:t>
      </w:r>
      <w:r w:rsidRPr="00407C7D">
        <w:rPr>
          <w:rFonts w:eastAsia="Calibri"/>
          <w:lang w:val="ru-RU"/>
        </w:rPr>
        <w:t>одизање нових или обнављање постојећих (крчење и подизање) вишегодишњих засада воћака, хмеља и винове лозе и органска производња</w:t>
      </w:r>
      <w:r w:rsidRPr="00407C7D">
        <w:t xml:space="preserve"> висина подстицај</w:t>
      </w:r>
      <w:r w:rsidRPr="00407C7D">
        <w:rPr>
          <w:lang w:val="sr-Cyrl-RS"/>
        </w:rPr>
        <w:t>а</w:t>
      </w:r>
      <w:r w:rsidRPr="00407C7D">
        <w:t xml:space="preserve"> се израчунава на основу набавне цене умањене за износ средстава на име ПДВ-а.</w:t>
      </w:r>
    </w:p>
    <w:p w:rsidR="0054695C" w:rsidRDefault="0054695C" w:rsidP="0054695C">
      <w:pPr>
        <w:jc w:val="both"/>
        <w:rPr>
          <w:b/>
          <w:lang w:val="sr-Cyrl-CS"/>
        </w:rPr>
      </w:pPr>
    </w:p>
    <w:p w:rsidR="0054695C" w:rsidRDefault="0054695C" w:rsidP="0054695C">
      <w:pPr>
        <w:jc w:val="both"/>
        <w:rPr>
          <w:b/>
          <w:lang w:val="sr-Cyrl-CS"/>
        </w:rPr>
      </w:pPr>
    </w:p>
    <w:p w:rsidR="0054695C" w:rsidRDefault="0054695C" w:rsidP="0054695C">
      <w:pPr>
        <w:jc w:val="both"/>
        <w:rPr>
          <w:b/>
          <w:lang w:val="sr-Cyrl-CS"/>
        </w:rPr>
      </w:pPr>
    </w:p>
    <w:p w:rsidR="0054695C" w:rsidRDefault="0054695C" w:rsidP="0054695C">
      <w:pPr>
        <w:jc w:val="both"/>
        <w:rPr>
          <w:b/>
          <w:lang w:val="sr-Cyrl-CS"/>
        </w:rPr>
      </w:pPr>
    </w:p>
    <w:p w:rsidR="0054695C" w:rsidRPr="00407C7D" w:rsidRDefault="0054695C" w:rsidP="0054695C">
      <w:pPr>
        <w:jc w:val="both"/>
        <w:rPr>
          <w:b/>
          <w:lang w:val="sr-Cyrl-CS"/>
        </w:rPr>
      </w:pPr>
    </w:p>
    <w:p w:rsidR="0054695C" w:rsidRPr="00407C7D" w:rsidRDefault="0054695C" w:rsidP="0054695C">
      <w:pPr>
        <w:jc w:val="both"/>
        <w:rPr>
          <w:b/>
          <w:lang w:val="sr-Cyrl-RS"/>
        </w:rPr>
      </w:pPr>
      <w:r w:rsidRPr="00407C7D">
        <w:rPr>
          <w:b/>
          <w:lang w:val="sr-Cyrl-RS"/>
        </w:rPr>
        <w:t>2</w:t>
      </w:r>
      <w:r w:rsidRPr="00407C7D">
        <w:rPr>
          <w:b/>
        </w:rPr>
        <w:t>.</w:t>
      </w:r>
      <w:r w:rsidRPr="00407C7D">
        <w:rPr>
          <w:b/>
          <w:lang w:val="sr-Cyrl-CS"/>
        </w:rPr>
        <w:t>3</w:t>
      </w:r>
      <w:r w:rsidRPr="00407C7D">
        <w:rPr>
          <w:b/>
          <w:lang w:val="sr-Cyrl-RS"/>
        </w:rPr>
        <w:t>.</w:t>
      </w:r>
      <w:r w:rsidRPr="00407C7D">
        <w:rPr>
          <w:b/>
        </w:rPr>
        <w:t>11. Индикатори - показатељи</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957"/>
        <w:gridCol w:w="8403"/>
      </w:tblGrid>
      <w:tr w:rsidR="0054695C" w:rsidRPr="00407C7D" w:rsidTr="00DC5F0D">
        <w:trPr>
          <w:trHeight w:val="565"/>
        </w:trPr>
        <w:tc>
          <w:tcPr>
            <w:tcW w:w="957" w:type="dxa"/>
            <w:tcBorders>
              <w:top w:val="single" w:sz="4" w:space="0" w:color="auto"/>
              <w:left w:val="single" w:sz="4" w:space="0" w:color="auto"/>
              <w:bottom w:val="single" w:sz="4" w:space="0" w:color="auto"/>
              <w:right w:val="single" w:sz="4" w:space="0" w:color="auto"/>
            </w:tcBorders>
            <w:shd w:val="clear" w:color="auto" w:fill="C6D9F1"/>
          </w:tcPr>
          <w:p w:rsidR="0054695C" w:rsidRPr="00407C7D" w:rsidRDefault="0054695C" w:rsidP="00DC5F0D">
            <w:pPr>
              <w:spacing w:after="120"/>
              <w:jc w:val="center"/>
              <w:rPr>
                <w:b/>
                <w:bCs/>
                <w:i/>
              </w:rPr>
            </w:pPr>
            <w:r w:rsidRPr="00407C7D">
              <w:rPr>
                <w:b/>
                <w:bCs/>
                <w:i/>
              </w:rPr>
              <w:t>Редни број</w:t>
            </w:r>
          </w:p>
        </w:tc>
        <w:tc>
          <w:tcPr>
            <w:tcW w:w="840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rsidR="0054695C" w:rsidRPr="00407C7D" w:rsidRDefault="0054695C" w:rsidP="00DC5F0D">
            <w:pPr>
              <w:spacing w:after="120"/>
              <w:jc w:val="center"/>
              <w:rPr>
                <w:b/>
                <w:i/>
              </w:rPr>
            </w:pPr>
            <w:r w:rsidRPr="00407C7D">
              <w:rPr>
                <w:b/>
                <w:bCs/>
                <w:i/>
              </w:rPr>
              <w:t>Назив показатеља</w:t>
            </w:r>
          </w:p>
        </w:tc>
      </w:tr>
      <w:tr w:rsidR="0054695C" w:rsidRPr="00407C7D" w:rsidTr="00DC5F0D">
        <w:trPr>
          <w:trHeight w:val="168"/>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54695C" w:rsidRPr="00407C7D" w:rsidRDefault="0054695C" w:rsidP="00DC5F0D">
            <w:pPr>
              <w:spacing w:after="120"/>
              <w:jc w:val="center"/>
              <w:rPr>
                <w:i/>
                <w:lang w:val="sr-Cyrl-RS"/>
              </w:rPr>
            </w:pPr>
            <w:r w:rsidRPr="00407C7D">
              <w:rPr>
                <w:i/>
                <w:lang w:val="sr-Cyrl-RS"/>
              </w:rPr>
              <w:t>1.</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95C" w:rsidRPr="00407C7D" w:rsidRDefault="0054695C" w:rsidP="00DC5F0D">
            <w:pPr>
              <w:spacing w:after="120"/>
              <w:jc w:val="both"/>
              <w:rPr>
                <w:lang w:val="sr-Cyrl-CS"/>
              </w:rPr>
            </w:pPr>
            <w:r w:rsidRPr="00407C7D">
              <w:rPr>
                <w:lang w:val="sr-Cyrl-RS"/>
              </w:rPr>
              <w:t>Површина под новим вишегодишњим засадима</w:t>
            </w:r>
            <w:r w:rsidRPr="00407C7D">
              <w:rPr>
                <w:lang w:val="sr-Cyrl-CS"/>
              </w:rPr>
              <w:t xml:space="preserve"> воћа</w:t>
            </w:r>
          </w:p>
        </w:tc>
      </w:tr>
      <w:tr w:rsidR="0054695C" w:rsidRPr="00407C7D" w:rsidTr="00DC5F0D">
        <w:trPr>
          <w:trHeight w:val="264"/>
        </w:trPr>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54695C" w:rsidRPr="00407C7D" w:rsidRDefault="0054695C" w:rsidP="00DC5F0D">
            <w:pPr>
              <w:spacing w:after="120"/>
              <w:jc w:val="center"/>
              <w:rPr>
                <w:i/>
                <w:lang w:val="sr-Cyrl-RS"/>
              </w:rPr>
            </w:pPr>
            <w:r w:rsidRPr="00407C7D">
              <w:rPr>
                <w:i/>
              </w:rPr>
              <w:t>2</w:t>
            </w:r>
            <w:r w:rsidRPr="00407C7D">
              <w:rPr>
                <w:i/>
                <w:lang w:val="sr-Cyrl-RS"/>
              </w:rPr>
              <w:t>.</w:t>
            </w:r>
          </w:p>
        </w:tc>
        <w:tc>
          <w:tcPr>
            <w:tcW w:w="84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95C" w:rsidRPr="00407C7D" w:rsidRDefault="0054695C" w:rsidP="00DC5F0D">
            <w:pPr>
              <w:spacing w:after="120"/>
              <w:jc w:val="both"/>
              <w:rPr>
                <w:lang w:val="sr-Cyrl-RS"/>
              </w:rPr>
            </w:pPr>
            <w:r w:rsidRPr="00407C7D">
              <w:rPr>
                <w:lang w:val="sr-Cyrl-RS"/>
              </w:rPr>
              <w:t>Број кошница</w:t>
            </w:r>
          </w:p>
        </w:tc>
      </w:tr>
    </w:tbl>
    <w:p w:rsidR="0054695C" w:rsidRPr="00407C7D" w:rsidRDefault="0054695C" w:rsidP="0054695C">
      <w:pPr>
        <w:jc w:val="both"/>
        <w:rPr>
          <w:b/>
          <w:lang w:val="sr-Cyrl-CS"/>
        </w:rPr>
      </w:pPr>
    </w:p>
    <w:p w:rsidR="0054695C" w:rsidRPr="00407C7D" w:rsidRDefault="0054695C" w:rsidP="0054695C">
      <w:pPr>
        <w:jc w:val="both"/>
        <w:rPr>
          <w:b/>
          <w:lang w:val="sr-Cyrl-CS"/>
        </w:rPr>
      </w:pPr>
      <w:r w:rsidRPr="00407C7D">
        <w:rPr>
          <w:b/>
          <w:lang w:val="sr-Cyrl-RS"/>
        </w:rPr>
        <w:t>2</w:t>
      </w:r>
      <w:r w:rsidRPr="00407C7D">
        <w:rPr>
          <w:b/>
        </w:rPr>
        <w:t>.</w:t>
      </w:r>
      <w:r w:rsidRPr="00407C7D">
        <w:rPr>
          <w:b/>
          <w:lang w:val="sr-Cyrl-CS"/>
        </w:rPr>
        <w:t>3</w:t>
      </w:r>
      <w:r w:rsidRPr="00407C7D">
        <w:rPr>
          <w:b/>
          <w:lang w:val="sr-Cyrl-RS"/>
        </w:rPr>
        <w:t>.</w:t>
      </w:r>
      <w:r w:rsidRPr="00407C7D">
        <w:rPr>
          <w:b/>
        </w:rPr>
        <w:t xml:space="preserve">12. Административна процедура </w:t>
      </w:r>
    </w:p>
    <w:p w:rsidR="0054695C" w:rsidRPr="00407C7D" w:rsidRDefault="0054695C" w:rsidP="0054695C">
      <w:pPr>
        <w:jc w:val="both"/>
        <w:rPr>
          <w:lang w:val="sr-Cyrl-CS"/>
        </w:rPr>
      </w:pPr>
    </w:p>
    <w:p w:rsidR="0054695C" w:rsidRPr="00407C7D" w:rsidRDefault="0054695C" w:rsidP="0054695C">
      <w:pPr>
        <w:ind w:firstLine="708"/>
        <w:jc w:val="both"/>
        <w:rPr>
          <w:lang w:val="sr-Cyrl-CS"/>
        </w:rPr>
      </w:pPr>
      <w:r w:rsidRPr="00407C7D">
        <w:rPr>
          <w:lang w:val="sr-Cyrl-RS" w:eastAsia="sr-Cyrl-CS"/>
        </w:rPr>
        <w:t>Подстицаји за и</w:t>
      </w:r>
      <w:r w:rsidRPr="00407C7D">
        <w:rPr>
          <w:lang w:val="sr-Cyrl-RS"/>
        </w:rPr>
        <w:t>нвестиције у физичка средства пољопривредних газдинстава</w:t>
      </w:r>
      <w:r w:rsidRPr="00407C7D">
        <w:rPr>
          <w:noProof/>
          <w:lang w:val="sr-Cyrl-CS"/>
        </w:rPr>
        <w:t xml:space="preserve"> одобраваће се </w:t>
      </w:r>
      <w:r w:rsidRPr="00407C7D">
        <w:rPr>
          <w:bCs/>
          <w:iCs/>
          <w:lang w:val="sr-Cyrl-CS"/>
        </w:rPr>
        <w:t xml:space="preserve"> путем  </w:t>
      </w:r>
      <w:r w:rsidRPr="00407C7D">
        <w:rPr>
          <w:lang w:val="sr-Cyrl-CS" w:eastAsia="sr-Cyrl-CS"/>
        </w:rPr>
        <w:t>конкурса</w:t>
      </w:r>
      <w:r w:rsidRPr="00407C7D">
        <w:rPr>
          <w:bCs/>
          <w:iCs/>
          <w:lang w:val="sr-Cyrl-CS"/>
        </w:rPr>
        <w:t xml:space="preserve">. </w:t>
      </w:r>
      <w:r w:rsidRPr="00407C7D">
        <w:t xml:space="preserve">Конкурс расписује председник општине </w:t>
      </w:r>
      <w:r w:rsidRPr="00407C7D">
        <w:rPr>
          <w:lang w:val="sr-Cyrl-CS"/>
        </w:rPr>
        <w:t>Прокупље</w:t>
      </w:r>
      <w:r w:rsidRPr="00407C7D">
        <w:t xml:space="preserve"> у складу са Програмом мере за спровођење пољопривредне политике и политике руралног развоја за 201</w:t>
      </w:r>
      <w:r w:rsidRPr="00407C7D">
        <w:rPr>
          <w:lang w:val="sr-Cyrl-CS"/>
        </w:rPr>
        <w:t>8</w:t>
      </w:r>
      <w:r w:rsidRPr="00407C7D">
        <w:t>.</w:t>
      </w:r>
      <w:r w:rsidRPr="00407C7D">
        <w:rPr>
          <w:lang w:val="sr-Cyrl-CS"/>
        </w:rPr>
        <w:t xml:space="preserve"> годину. </w:t>
      </w:r>
      <w:r w:rsidRPr="00407C7D">
        <w:rPr>
          <w:bCs/>
          <w:iCs/>
          <w:lang w:val="sr-Cyrl-CS"/>
        </w:rPr>
        <w:t xml:space="preserve">Конкурси  ће се дефинисати по секторима и врстама инвестиција у оквиру мере по претходно утврђеним критеријумима и </w:t>
      </w:r>
      <w:r w:rsidRPr="00407C7D">
        <w:rPr>
          <w:lang w:val="sr-Cyrl-CS"/>
        </w:rPr>
        <w:t>расположивим средствима.</w:t>
      </w:r>
      <w:r w:rsidRPr="00407C7D">
        <w:rPr>
          <w:noProof/>
          <w:lang w:val="sr-Cyrl-CS"/>
        </w:rPr>
        <w:t xml:space="preserve"> </w:t>
      </w:r>
      <w:r w:rsidRPr="00407C7D">
        <w:rPr>
          <w:lang w:val="sr-Cyrl-CS"/>
        </w:rPr>
        <w:t xml:space="preserve">Конкурси ће се објављивати  путем штампаних и електронских медија. </w:t>
      </w:r>
    </w:p>
    <w:p w:rsidR="0054695C" w:rsidRPr="00407C7D" w:rsidRDefault="0054695C" w:rsidP="0054695C">
      <w:pPr>
        <w:adjustRightInd w:val="0"/>
        <w:jc w:val="both"/>
        <w:rPr>
          <w:rFonts w:ascii="Arial" w:hAnsi="Arial" w:cs="Arial"/>
          <w:lang w:val="sr-Cyrl-CS"/>
        </w:rPr>
      </w:pPr>
      <w:r w:rsidRPr="00407C7D">
        <w:rPr>
          <w:noProof/>
          <w:lang w:val="sr-Cyrl-CS"/>
        </w:rPr>
        <w:t xml:space="preserve">Пријем захтева и коначну одлуку о расподели и коришћењу подстицајних средстава за инвестиције у физичка средства пољопривредних газдинства доноси </w:t>
      </w:r>
      <w:r w:rsidRPr="00407C7D">
        <w:rPr>
          <w:lang w:val="sr-Cyrl-CS"/>
        </w:rPr>
        <w:t>Комисија за расподелу и контролу управљања средствима Буџетског фонда за пољопривреду општине Прокупље</w:t>
      </w:r>
      <w:r w:rsidRPr="00407C7D">
        <w:rPr>
          <w:noProof/>
          <w:lang w:val="sr-Cyrl-CS"/>
        </w:rPr>
        <w:t xml:space="preserve"> у складу са конкурсним условима.</w:t>
      </w:r>
      <w:r w:rsidRPr="00407C7D">
        <w:rPr>
          <w:lang w:val="sr-Cyrl-CS"/>
        </w:rPr>
        <w:t xml:space="preserve"> </w:t>
      </w:r>
      <w:r w:rsidRPr="00407C7D">
        <w:rPr>
          <w:lang w:val="ru-RU"/>
        </w:rPr>
        <w:t>Детаљне административне провере се спроводе  ради утврђивања да ли је потпун, поднет на време и да ли су услови за одобравање захтева испуњени. После административне контроле</w:t>
      </w:r>
      <w:r w:rsidRPr="00407C7D">
        <w:rPr>
          <w:lang w:val="sr-Cyrl-RS"/>
        </w:rPr>
        <w:t>,</w:t>
      </w:r>
      <w:r w:rsidRPr="00407C7D">
        <w:rPr>
          <w:lang w:val="ru-RU"/>
        </w:rPr>
        <w:t xml:space="preserve"> прихватљиви захтеви ће бити проверени теренским обиласком газдинстава</w:t>
      </w:r>
      <w:r w:rsidRPr="00407C7D">
        <w:rPr>
          <w:lang w:val="sr-Cyrl-CS"/>
        </w:rPr>
        <w:t xml:space="preserve"> потенцијалних корисника надлежне општинске Комисије општине Прокупље.</w:t>
      </w:r>
      <w:r w:rsidRPr="00407C7D">
        <w:rPr>
          <w:rFonts w:ascii="Arial" w:hAnsi="Arial" w:cs="Arial"/>
          <w:lang w:val="sr-Cyrl-CS"/>
        </w:rPr>
        <w:t xml:space="preserve"> </w:t>
      </w:r>
    </w:p>
    <w:p w:rsidR="0054695C" w:rsidRPr="00407C7D" w:rsidRDefault="0054695C" w:rsidP="0054695C">
      <w:pPr>
        <w:jc w:val="both"/>
        <w:rPr>
          <w:noProof/>
          <w:lang w:val="sr-Latn-CS"/>
        </w:rPr>
      </w:pPr>
      <w:r w:rsidRPr="00407C7D">
        <w:rPr>
          <w:lang w:val="sr-Cyrl-CS"/>
        </w:rPr>
        <w:t>Средства се одобравају корисницима који испуњавају услове, редом на основу поднетих комплетних захтева до утрошка расположивих средстава по Решењу председника општине Прокупље.</w:t>
      </w:r>
      <w:r w:rsidRPr="00407C7D">
        <w:rPr>
          <w:noProof/>
          <w:lang w:val="sr-Cyrl-CS"/>
        </w:rPr>
        <w:t xml:space="preserve"> Након реализације одобрених подстицајних средстава корисници се обавезују уговором да наредних пет година неће отуђити садни материјал и опрему и да ће омогућити надлежн</w:t>
      </w:r>
      <w:r w:rsidRPr="00407C7D">
        <w:rPr>
          <w:noProof/>
        </w:rPr>
        <w:t>oj</w:t>
      </w:r>
      <w:r w:rsidRPr="00407C7D">
        <w:rPr>
          <w:noProof/>
          <w:lang w:val="sr-Cyrl-CS"/>
        </w:rPr>
        <w:t xml:space="preserve"> општинск</w:t>
      </w:r>
      <w:r w:rsidRPr="00407C7D">
        <w:rPr>
          <w:noProof/>
        </w:rPr>
        <w:t>oj</w:t>
      </w:r>
      <w:r w:rsidRPr="00407C7D">
        <w:rPr>
          <w:noProof/>
          <w:lang w:val="sr-Cyrl-CS"/>
        </w:rPr>
        <w:t xml:space="preserve"> Комисији општине Прокупље да записником верификује стање. </w:t>
      </w:r>
    </w:p>
    <w:p w:rsidR="0054695C" w:rsidRPr="00407C7D" w:rsidRDefault="0054695C" w:rsidP="0054695C">
      <w:pPr>
        <w:adjustRightInd w:val="0"/>
        <w:jc w:val="both"/>
        <w:rPr>
          <w:noProof/>
          <w:sz w:val="16"/>
          <w:szCs w:val="16"/>
          <w:lang w:val="sr-Cyrl-CS"/>
        </w:rPr>
      </w:pPr>
    </w:p>
    <w:p w:rsidR="0054695C" w:rsidRPr="00407C7D" w:rsidRDefault="0054695C" w:rsidP="0054695C">
      <w:pPr>
        <w:adjustRightInd w:val="0"/>
        <w:jc w:val="both"/>
        <w:rPr>
          <w:noProof/>
          <w:lang w:val="sr-Cyrl-CS"/>
        </w:rPr>
      </w:pPr>
      <w:r w:rsidRPr="00407C7D">
        <w:rPr>
          <w:noProof/>
          <w:lang w:val="sr-Cyrl-CS"/>
        </w:rPr>
        <w:t xml:space="preserve">За коришћење подстицајних средстава из сектора </w:t>
      </w:r>
      <w:r w:rsidRPr="00407C7D">
        <w:rPr>
          <w:noProof/>
          <w:u w:val="single"/>
          <w:lang w:val="sr-Cyrl-CS"/>
        </w:rPr>
        <w:t>Воће, грожђе и поврће</w:t>
      </w:r>
      <w:r w:rsidRPr="00407C7D">
        <w:rPr>
          <w:noProof/>
          <w:lang w:val="sr-Cyrl-CS"/>
        </w:rPr>
        <w:t>, уз захтев се прилаже:</w:t>
      </w:r>
    </w:p>
    <w:p w:rsidR="0054695C" w:rsidRPr="00407C7D" w:rsidRDefault="0054695C" w:rsidP="0054695C">
      <w:pPr>
        <w:adjustRightInd w:val="0"/>
        <w:jc w:val="both"/>
        <w:rPr>
          <w:noProof/>
          <w:sz w:val="16"/>
          <w:szCs w:val="16"/>
          <w:lang w:val="sr-Cyrl-CS"/>
        </w:rPr>
      </w:pPr>
    </w:p>
    <w:p w:rsidR="0054695C" w:rsidRPr="00407C7D" w:rsidRDefault="0054695C" w:rsidP="0054695C">
      <w:pPr>
        <w:adjustRightInd w:val="0"/>
        <w:ind w:left="210" w:hanging="210"/>
        <w:jc w:val="both"/>
        <w:rPr>
          <w:noProof/>
          <w:lang w:val="sr-Cyrl-CS"/>
        </w:rPr>
      </w:pPr>
      <w:r w:rsidRPr="00407C7D">
        <w:rPr>
          <w:noProof/>
          <w:lang w:val="sr-Cyrl-CS"/>
        </w:rPr>
        <w:t xml:space="preserve">-  копија потврде о активном статусу регистрованог пољопривредног газдинства, </w:t>
      </w:r>
    </w:p>
    <w:p w:rsidR="0054695C" w:rsidRPr="00407C7D" w:rsidRDefault="0054695C" w:rsidP="0054695C">
      <w:pPr>
        <w:adjustRightInd w:val="0"/>
        <w:ind w:left="210" w:hanging="210"/>
        <w:jc w:val="both"/>
        <w:rPr>
          <w:noProof/>
          <w:lang w:val="sr-Cyrl-CS"/>
        </w:rPr>
      </w:pPr>
      <w:r w:rsidRPr="00407C7D">
        <w:rPr>
          <w:noProof/>
          <w:lang w:val="sr-Cyrl-CS"/>
        </w:rPr>
        <w:t>-  структура биљне производње – управа за трезор - доказ о власништву или уговор о закупу за парцелу на којој се планира садња;</w:t>
      </w:r>
    </w:p>
    <w:p w:rsidR="0054695C" w:rsidRPr="00407C7D" w:rsidRDefault="0054695C" w:rsidP="0054695C">
      <w:pPr>
        <w:adjustRightInd w:val="0"/>
        <w:ind w:left="210" w:hanging="210"/>
        <w:jc w:val="both"/>
        <w:rPr>
          <w:noProof/>
          <w:lang w:val="sr-Cyrl-CS"/>
        </w:rPr>
      </w:pPr>
      <w:r w:rsidRPr="00407C7D">
        <w:rPr>
          <w:noProof/>
          <w:lang w:val="sr-Cyrl-CS"/>
        </w:rPr>
        <w:t>-  признаница или рачун о извршеном плаћању за куповину садног материјала у периоду од 01.11.2017. године до 31.10.2018. године.</w:t>
      </w:r>
    </w:p>
    <w:p w:rsidR="0054695C" w:rsidRPr="00407C7D" w:rsidRDefault="0054695C" w:rsidP="0054695C">
      <w:pPr>
        <w:adjustRightInd w:val="0"/>
        <w:ind w:left="210" w:hanging="210"/>
        <w:jc w:val="both"/>
        <w:rPr>
          <w:noProof/>
          <w:lang w:val="sr-Cyrl-CS"/>
        </w:rPr>
      </w:pPr>
      <w:r w:rsidRPr="00407C7D">
        <w:rPr>
          <w:noProof/>
          <w:lang w:val="sr-Cyrl-CS"/>
        </w:rPr>
        <w:t xml:space="preserve">-  </w:t>
      </w:r>
      <w:r w:rsidRPr="00407C7D">
        <w:rPr>
          <w:lang w:val="sr-Cyrl-CS"/>
        </w:rPr>
        <w:t>доказ о анализи земљишта за парцелу на којој се планира садња</w:t>
      </w:r>
    </w:p>
    <w:p w:rsidR="0054695C" w:rsidRPr="00407C7D" w:rsidRDefault="0054695C" w:rsidP="0054695C">
      <w:pPr>
        <w:adjustRightInd w:val="0"/>
        <w:ind w:left="210" w:hanging="210"/>
        <w:jc w:val="both"/>
        <w:rPr>
          <w:noProof/>
          <w:lang w:val="sr-Cyrl-CS"/>
        </w:rPr>
      </w:pPr>
      <w:r w:rsidRPr="00407C7D">
        <w:rPr>
          <w:noProof/>
          <w:lang w:val="sr-Cyrl-CS"/>
        </w:rPr>
        <w:t>- доказ о куповини сертификованог садног материјала овлашћеног произвођача.</w:t>
      </w:r>
    </w:p>
    <w:p w:rsidR="0054695C" w:rsidRPr="00407C7D" w:rsidRDefault="0054695C" w:rsidP="0054695C">
      <w:pPr>
        <w:adjustRightInd w:val="0"/>
        <w:jc w:val="both"/>
        <w:rPr>
          <w:noProof/>
          <w:sz w:val="16"/>
          <w:szCs w:val="16"/>
          <w:lang w:val="sr-Cyrl-CS"/>
        </w:rPr>
      </w:pPr>
    </w:p>
    <w:p w:rsidR="0054695C" w:rsidRPr="00407C7D" w:rsidRDefault="0054695C" w:rsidP="0054695C">
      <w:pPr>
        <w:adjustRightInd w:val="0"/>
        <w:jc w:val="both"/>
        <w:rPr>
          <w:noProof/>
          <w:lang w:val="sr-Cyrl-CS"/>
        </w:rPr>
      </w:pPr>
      <w:r w:rsidRPr="00407C7D">
        <w:rPr>
          <w:noProof/>
          <w:lang w:val="sr-Cyrl-CS"/>
        </w:rPr>
        <w:t xml:space="preserve">За коришћење подстицајних средстава из сектора </w:t>
      </w:r>
      <w:r w:rsidRPr="00407C7D">
        <w:rPr>
          <w:noProof/>
          <w:u w:val="single"/>
          <w:lang w:val="sr-Cyrl-CS"/>
        </w:rPr>
        <w:t>Пчеларство</w:t>
      </w:r>
      <w:r w:rsidRPr="00407C7D">
        <w:rPr>
          <w:noProof/>
          <w:lang w:val="sr-Cyrl-CS"/>
        </w:rPr>
        <w:t>, уз захтев се прилаже:</w:t>
      </w:r>
    </w:p>
    <w:p w:rsidR="0054695C" w:rsidRPr="00407C7D" w:rsidRDefault="0054695C" w:rsidP="0054695C">
      <w:pPr>
        <w:adjustRightInd w:val="0"/>
        <w:jc w:val="both"/>
        <w:rPr>
          <w:noProof/>
          <w:sz w:val="16"/>
          <w:szCs w:val="16"/>
          <w:lang w:val="sr-Cyrl-CS"/>
        </w:rPr>
      </w:pPr>
    </w:p>
    <w:p w:rsidR="0054695C" w:rsidRPr="00407C7D" w:rsidRDefault="0054695C" w:rsidP="0054695C">
      <w:pPr>
        <w:adjustRightInd w:val="0"/>
        <w:ind w:left="210" w:hanging="210"/>
        <w:jc w:val="both"/>
        <w:rPr>
          <w:noProof/>
          <w:lang w:val="sr-Cyrl-CS"/>
        </w:rPr>
      </w:pPr>
      <w:r w:rsidRPr="00407C7D">
        <w:rPr>
          <w:noProof/>
          <w:lang w:val="sr-Cyrl-CS"/>
        </w:rPr>
        <w:t xml:space="preserve">-  копија потврде о активном статусу регистрованог пољопривредног газдинства, </w:t>
      </w:r>
    </w:p>
    <w:p w:rsidR="0054695C" w:rsidRPr="00407C7D" w:rsidRDefault="0054695C" w:rsidP="0054695C">
      <w:pPr>
        <w:adjustRightInd w:val="0"/>
        <w:ind w:left="210" w:hanging="210"/>
        <w:jc w:val="both"/>
        <w:rPr>
          <w:noProof/>
          <w:lang w:val="sr-Cyrl-RS"/>
        </w:rPr>
      </w:pPr>
      <w:r w:rsidRPr="00407C7D">
        <w:rPr>
          <w:noProof/>
          <w:lang w:val="sr-Cyrl-CS"/>
        </w:rPr>
        <w:t>-  копија потврде о извршеној пријави стања редовног пописа пчелињих друштава у 2018 години.</w:t>
      </w:r>
    </w:p>
    <w:p w:rsidR="0054695C" w:rsidRPr="00407C7D" w:rsidRDefault="0054695C" w:rsidP="0054695C">
      <w:pPr>
        <w:adjustRightInd w:val="0"/>
        <w:ind w:left="210" w:hanging="210"/>
        <w:jc w:val="both"/>
        <w:rPr>
          <w:noProof/>
          <w:lang w:val="sr-Latn-CS"/>
        </w:rPr>
      </w:pPr>
      <w:r w:rsidRPr="00407C7D">
        <w:rPr>
          <w:noProof/>
          <w:lang w:val="sr-Cyrl-CS"/>
        </w:rPr>
        <w:t>- признаница или рачун о извршеном плаћању за куповину кошница или сатних основа у периоду од 01.11.2017. године до 31.10.2018. године.</w:t>
      </w:r>
    </w:p>
    <w:p w:rsidR="0054695C" w:rsidRPr="00407C7D" w:rsidRDefault="0054695C" w:rsidP="0054695C">
      <w:pPr>
        <w:adjustRightInd w:val="0"/>
        <w:ind w:left="210" w:hanging="210"/>
        <w:jc w:val="both"/>
        <w:rPr>
          <w:noProof/>
          <w:lang w:val="sr-Latn-CS"/>
        </w:rPr>
      </w:pPr>
    </w:p>
    <w:p w:rsidR="0054695C" w:rsidRPr="00407C7D" w:rsidRDefault="0054695C" w:rsidP="0054695C">
      <w:pPr>
        <w:ind w:firstLine="709"/>
        <w:jc w:val="both"/>
      </w:pPr>
      <w:r w:rsidRPr="00407C7D">
        <w:rPr>
          <w:lang w:val="sr-Cyrl-CS"/>
        </w:rPr>
        <w:t xml:space="preserve">Захтеви </w:t>
      </w:r>
      <w:r w:rsidRPr="00407C7D">
        <w:rPr>
          <w:noProof/>
          <w:lang w:val="sr-Cyrl-CS"/>
        </w:rPr>
        <w:t xml:space="preserve">о расподели и коришћењу подстицајних средстава за инвестиције у физичка средства пољопривредних газдинства </w:t>
      </w:r>
      <w:r w:rsidRPr="00407C7D">
        <w:rPr>
          <w:lang w:val="sr-Cyrl-CS"/>
        </w:rPr>
        <w:t>подносе се једном годишње у периоду</w:t>
      </w:r>
      <w:r w:rsidRPr="00407C7D">
        <w:rPr>
          <w:rFonts w:eastAsia="Calibri"/>
          <w:lang w:val="sr-Cyrl-CS"/>
        </w:rPr>
        <w:t xml:space="preserve"> од да</w:t>
      </w:r>
      <w:r>
        <w:rPr>
          <w:rFonts w:eastAsia="Calibri"/>
          <w:lang w:val="sr-Cyrl-CS"/>
        </w:rPr>
        <w:t xml:space="preserve">на расписивања Конкурса до </w:t>
      </w:r>
      <w:r>
        <w:rPr>
          <w:rFonts w:eastAsia="Calibri"/>
          <w:lang w:val="sr-Latn-RS"/>
        </w:rPr>
        <w:t>14</w:t>
      </w:r>
      <w:r>
        <w:rPr>
          <w:rFonts w:eastAsia="Calibri"/>
          <w:lang w:val="sr-Cyrl-CS"/>
        </w:rPr>
        <w:t>.1</w:t>
      </w:r>
      <w:r>
        <w:rPr>
          <w:rFonts w:eastAsia="Calibri"/>
          <w:lang w:val="sr-Latn-RS"/>
        </w:rPr>
        <w:t>2</w:t>
      </w:r>
      <w:r w:rsidRPr="00407C7D">
        <w:rPr>
          <w:rFonts w:eastAsia="Calibri"/>
          <w:lang w:val="sr-Cyrl-CS"/>
        </w:rPr>
        <w:t>.2018. године.</w:t>
      </w:r>
    </w:p>
    <w:p w:rsidR="0054695C" w:rsidRPr="00407C7D" w:rsidRDefault="0054695C" w:rsidP="0054695C">
      <w:pPr>
        <w:jc w:val="both"/>
        <w:rPr>
          <w:lang w:val="sr-Cyrl-CS"/>
        </w:rPr>
      </w:pPr>
      <w:r w:rsidRPr="00407C7D">
        <w:rPr>
          <w:lang w:val="sr-Cyrl-CS"/>
        </w:rPr>
        <w:lastRenderedPageBreak/>
        <w:t xml:space="preserve">      </w:t>
      </w:r>
    </w:p>
    <w:p w:rsidR="0054695C" w:rsidRPr="00407C7D" w:rsidRDefault="0054695C" w:rsidP="0054695C">
      <w:pPr>
        <w:jc w:val="both"/>
        <w:rPr>
          <w:b/>
          <w:lang w:val="sr-Cyrl-RS"/>
        </w:rPr>
      </w:pPr>
      <w:r w:rsidRPr="00407C7D">
        <w:rPr>
          <w:lang w:val="sr-Cyrl-CS"/>
        </w:rPr>
        <w:t xml:space="preserve">      </w:t>
      </w:r>
      <w:r w:rsidRPr="00407C7D">
        <w:rPr>
          <w:b/>
          <w:lang w:val="sr-Cyrl-RS"/>
        </w:rPr>
        <w:t>2</w:t>
      </w:r>
      <w:r w:rsidRPr="00407C7D">
        <w:rPr>
          <w:b/>
        </w:rPr>
        <w:t>.</w:t>
      </w:r>
      <w:r w:rsidRPr="00407C7D">
        <w:rPr>
          <w:b/>
          <w:lang w:val="sr-Cyrl-CS"/>
        </w:rPr>
        <w:t>4</w:t>
      </w:r>
      <w:r w:rsidRPr="00407C7D">
        <w:rPr>
          <w:b/>
        </w:rPr>
        <w:t>.</w:t>
      </w:r>
      <w:r w:rsidRPr="00407C7D">
        <w:t xml:space="preserve"> </w:t>
      </w:r>
      <w:r w:rsidRPr="00407C7D">
        <w:rPr>
          <w:b/>
        </w:rPr>
        <w:t xml:space="preserve">Назив мере: </w:t>
      </w:r>
      <w:r w:rsidRPr="00407C7D">
        <w:rPr>
          <w:b/>
          <w:lang w:val="sr-Cyrl-CS"/>
        </w:rPr>
        <w:t xml:space="preserve"> </w:t>
      </w:r>
      <w:r w:rsidRPr="00407C7D">
        <w:rPr>
          <w:b/>
          <w:lang w:val="sr-Cyrl-RS"/>
        </w:rPr>
        <w:t>Органска производња</w:t>
      </w:r>
    </w:p>
    <w:p w:rsidR="0054695C" w:rsidRPr="00407C7D" w:rsidRDefault="0054695C" w:rsidP="0054695C">
      <w:pPr>
        <w:jc w:val="both"/>
        <w:rPr>
          <w:b/>
        </w:rPr>
      </w:pPr>
    </w:p>
    <w:p w:rsidR="0054695C" w:rsidRDefault="0054695C" w:rsidP="0054695C">
      <w:pPr>
        <w:jc w:val="both"/>
        <w:rPr>
          <w:b/>
          <w:lang w:val="sr-Cyrl-CS"/>
        </w:rPr>
      </w:pPr>
      <w:r w:rsidRPr="00407C7D">
        <w:rPr>
          <w:b/>
        </w:rPr>
        <w:t>Шифра  мере:</w:t>
      </w:r>
      <w:r w:rsidRPr="00407C7D">
        <w:rPr>
          <w:b/>
          <w:lang w:val="sr-Cyrl-CS"/>
        </w:rPr>
        <w:t xml:space="preserve"> 201.3.</w:t>
      </w:r>
    </w:p>
    <w:p w:rsidR="0054695C" w:rsidRPr="00407C7D" w:rsidRDefault="0054695C" w:rsidP="0054695C">
      <w:pPr>
        <w:jc w:val="both"/>
        <w:rPr>
          <w:b/>
          <w:lang w:val="sr-Cyrl-CS"/>
        </w:rPr>
      </w:pPr>
    </w:p>
    <w:p w:rsidR="0054695C" w:rsidRDefault="0054695C" w:rsidP="0054695C">
      <w:pPr>
        <w:ind w:firstLine="720"/>
        <w:jc w:val="both"/>
        <w:rPr>
          <w:b/>
          <w:lang w:val="sr-Cyrl-CS"/>
        </w:rPr>
      </w:pPr>
      <w:r w:rsidRPr="00407C7D">
        <w:rPr>
          <w:lang w:val="sr-Cyrl-CS"/>
        </w:rPr>
        <w:t>201.3.2.</w:t>
      </w:r>
      <w:r w:rsidRPr="00407C7D">
        <w:rPr>
          <w:lang w:val="sr-Cyrl-RS"/>
        </w:rPr>
        <w:t xml:space="preserve"> </w:t>
      </w:r>
      <w:r w:rsidRPr="00407C7D">
        <w:rPr>
          <w:lang w:val="sr-Cyrl-CS"/>
        </w:rPr>
        <w:t>Контрола и сертификација</w:t>
      </w:r>
    </w:p>
    <w:p w:rsidR="0054695C" w:rsidRPr="00407C7D" w:rsidRDefault="0054695C" w:rsidP="0054695C">
      <w:pPr>
        <w:jc w:val="both"/>
        <w:rPr>
          <w:b/>
          <w:lang w:val="sr-Cyrl-CS"/>
        </w:rPr>
      </w:pPr>
    </w:p>
    <w:p w:rsidR="0054695C" w:rsidRPr="00407C7D" w:rsidRDefault="0054695C" w:rsidP="0054695C">
      <w:pPr>
        <w:jc w:val="both"/>
        <w:rPr>
          <w:b/>
        </w:rPr>
      </w:pPr>
      <w:r w:rsidRPr="00407C7D">
        <w:rPr>
          <w:b/>
          <w:lang w:val="sr-Cyrl-RS"/>
        </w:rPr>
        <w:t>2</w:t>
      </w:r>
      <w:r w:rsidRPr="00407C7D">
        <w:rPr>
          <w:b/>
        </w:rPr>
        <w:t>.</w:t>
      </w:r>
      <w:r w:rsidRPr="00407C7D">
        <w:rPr>
          <w:b/>
          <w:lang w:val="sr-Cyrl-CS"/>
        </w:rPr>
        <w:t>4</w:t>
      </w:r>
      <w:r w:rsidRPr="00407C7D">
        <w:rPr>
          <w:b/>
        </w:rPr>
        <w:t>.1. Образложење</w:t>
      </w:r>
      <w:r w:rsidRPr="00407C7D">
        <w:rPr>
          <w:b/>
          <w:lang w:val="sr-Cyrl-CS"/>
        </w:rPr>
        <w:t>:</w:t>
      </w:r>
      <w:r w:rsidRPr="00407C7D">
        <w:rPr>
          <w:b/>
        </w:rPr>
        <w:t xml:space="preserve"> </w:t>
      </w:r>
    </w:p>
    <w:p w:rsidR="0054695C" w:rsidRPr="00407C7D" w:rsidRDefault="0054695C" w:rsidP="0054695C">
      <w:pPr>
        <w:jc w:val="both"/>
      </w:pPr>
    </w:p>
    <w:p w:rsidR="0054695C" w:rsidRPr="00407C7D" w:rsidRDefault="0054695C" w:rsidP="0054695C">
      <w:pPr>
        <w:jc w:val="both"/>
      </w:pPr>
      <w:r w:rsidRPr="00407C7D">
        <w:tab/>
        <w:t xml:space="preserve">Општина </w:t>
      </w:r>
      <w:r w:rsidRPr="00407C7D">
        <w:rPr>
          <w:lang w:val="sr-Cyrl-CS"/>
        </w:rPr>
        <w:t>Прокупље</w:t>
      </w:r>
      <w:r w:rsidRPr="00407C7D">
        <w:t xml:space="preserve"> својим положајем  и природним предиспозицијама погодује за </w:t>
      </w:r>
      <w:r w:rsidRPr="00407C7D">
        <w:rPr>
          <w:lang w:val="sr-Cyrl-CS"/>
        </w:rPr>
        <w:t>воћарску производњу, што је проузроковало п</w:t>
      </w:r>
      <w:r w:rsidRPr="00407C7D">
        <w:t xml:space="preserve">остојање </w:t>
      </w:r>
      <w:r w:rsidRPr="00407C7D">
        <w:rPr>
          <w:lang w:val="sr-Cyrl-CS"/>
        </w:rPr>
        <w:t>4.565 ха дугогодишњег засада који се на савремени начин одржавају. На територији општине Прокуље у току 2013. и 2014. године, био је један сертификовани произвођач органске пољопривредне производње и то на површини од: 1 ха јабуке, 0,8 ха шљиве, 0,7 ха крушке и 0,5 ха дуња. Овај пионирски подухват, требало би да да добар пример добре пољопривредне праксе и њене одрживости.</w:t>
      </w:r>
      <w:r w:rsidRPr="00407C7D">
        <w:t xml:space="preserve">  </w:t>
      </w:r>
    </w:p>
    <w:p w:rsidR="0054695C" w:rsidRPr="00E72738" w:rsidRDefault="0054695C" w:rsidP="0054695C">
      <w:pPr>
        <w:jc w:val="both"/>
        <w:rPr>
          <w:lang w:val="sr-Cyrl-RS"/>
        </w:rPr>
      </w:pPr>
      <w:r w:rsidRPr="00407C7D">
        <w:tab/>
      </w:r>
    </w:p>
    <w:p w:rsidR="0054695C" w:rsidRPr="00407C7D" w:rsidRDefault="0054695C" w:rsidP="0054695C">
      <w:pPr>
        <w:jc w:val="both"/>
        <w:rPr>
          <w:b/>
        </w:rPr>
      </w:pPr>
      <w:r w:rsidRPr="00407C7D">
        <w:rPr>
          <w:b/>
          <w:lang w:val="sr-Cyrl-RS"/>
        </w:rPr>
        <w:t>2</w:t>
      </w:r>
      <w:r w:rsidRPr="00407C7D">
        <w:rPr>
          <w:b/>
        </w:rPr>
        <w:t>.</w:t>
      </w:r>
      <w:r w:rsidRPr="00407C7D">
        <w:rPr>
          <w:b/>
          <w:lang w:val="sr-Cyrl-CS"/>
        </w:rPr>
        <w:t>4</w:t>
      </w:r>
      <w:r w:rsidRPr="00407C7D">
        <w:rPr>
          <w:b/>
        </w:rPr>
        <w:t>.2. Циљеви мере</w:t>
      </w:r>
      <w:r w:rsidRPr="00407C7D">
        <w:rPr>
          <w:b/>
          <w:lang w:val="sr-Cyrl-CS"/>
        </w:rPr>
        <w:t>:</w:t>
      </w:r>
      <w:r w:rsidRPr="00407C7D">
        <w:rPr>
          <w:b/>
        </w:rPr>
        <w:t xml:space="preserve"> </w:t>
      </w:r>
    </w:p>
    <w:p w:rsidR="0054695C" w:rsidRPr="00407C7D" w:rsidRDefault="0054695C" w:rsidP="0054695C">
      <w:pPr>
        <w:jc w:val="both"/>
        <w:rPr>
          <w:b/>
          <w:bCs/>
          <w:i/>
        </w:rPr>
      </w:pPr>
    </w:p>
    <w:p w:rsidR="0054695C" w:rsidRPr="00407C7D" w:rsidRDefault="0054695C" w:rsidP="0054695C">
      <w:pPr>
        <w:jc w:val="both"/>
        <w:rPr>
          <w:bCs/>
          <w:lang w:val="sr-Cyrl-CS"/>
        </w:rPr>
      </w:pPr>
      <w:r w:rsidRPr="00407C7D">
        <w:rPr>
          <w:bCs/>
        </w:rPr>
        <w:tab/>
        <w:t xml:space="preserve">Предвиђене мере су у складу са стратешким документом </w:t>
      </w:r>
      <w:r w:rsidRPr="00407C7D">
        <w:rPr>
          <w:bCs/>
          <w:lang w:val="sr-Cyrl-CS"/>
        </w:rPr>
        <w:t>„Локални еколошки акциони план Општине Прокупље 2015-2025 године“</w:t>
      </w:r>
      <w:r w:rsidRPr="00407C7D">
        <w:rPr>
          <w:bCs/>
        </w:rPr>
        <w:t xml:space="preserve">. </w:t>
      </w:r>
      <w:r w:rsidRPr="00407C7D">
        <w:rPr>
          <w:bCs/>
          <w:lang w:val="sr-Cyrl-CS"/>
        </w:rPr>
        <w:t xml:space="preserve">Акциони план – Земљиште – </w:t>
      </w:r>
    </w:p>
    <w:p w:rsidR="0054695C" w:rsidRPr="00407C7D" w:rsidRDefault="0054695C" w:rsidP="0054695C">
      <w:pPr>
        <w:jc w:val="both"/>
      </w:pPr>
      <w:r w:rsidRPr="00407C7D">
        <w:rPr>
          <w:bCs/>
          <w:lang w:val="sr-Cyrl-CS"/>
        </w:rPr>
        <w:t>1.Подстицање развоја органске производње.</w:t>
      </w:r>
    </w:p>
    <w:p w:rsidR="0054695C" w:rsidRPr="00407C7D" w:rsidRDefault="0054695C" w:rsidP="0054695C">
      <w:pPr>
        <w:jc w:val="both"/>
        <w:rPr>
          <w:b/>
        </w:rPr>
      </w:pPr>
    </w:p>
    <w:p w:rsidR="0054695C" w:rsidRPr="00407C7D" w:rsidRDefault="0054695C" w:rsidP="0054695C">
      <w:pPr>
        <w:jc w:val="both"/>
        <w:rPr>
          <w:b/>
        </w:rPr>
      </w:pPr>
      <w:r w:rsidRPr="00407C7D">
        <w:rPr>
          <w:b/>
          <w:lang w:val="sr-Cyrl-RS"/>
        </w:rPr>
        <w:t>2</w:t>
      </w:r>
      <w:r w:rsidRPr="00407C7D">
        <w:rPr>
          <w:b/>
        </w:rPr>
        <w:t>.</w:t>
      </w:r>
      <w:r w:rsidRPr="00407C7D">
        <w:rPr>
          <w:b/>
          <w:lang w:val="sr-Cyrl-CS"/>
        </w:rPr>
        <w:t>4</w:t>
      </w:r>
      <w:r w:rsidRPr="00407C7D">
        <w:rPr>
          <w:b/>
        </w:rPr>
        <w:t>.3. Веза мер</w:t>
      </w:r>
      <w:r w:rsidRPr="00407C7D">
        <w:rPr>
          <w:b/>
          <w:lang w:val="sr-Cyrl-CS"/>
        </w:rPr>
        <w:t>е са</w:t>
      </w:r>
      <w:r w:rsidRPr="00407C7D">
        <w:rPr>
          <w:b/>
        </w:rPr>
        <w:t xml:space="preserve"> </w:t>
      </w:r>
      <w:r w:rsidRPr="00407C7D">
        <w:rPr>
          <w:b/>
          <w:lang w:val="sr-Cyrl-CS"/>
        </w:rPr>
        <w:t>н</w:t>
      </w:r>
      <w:r w:rsidRPr="00407C7D">
        <w:rPr>
          <w:b/>
        </w:rPr>
        <w:t>ационал</w:t>
      </w:r>
      <w:r w:rsidRPr="00407C7D">
        <w:rPr>
          <w:b/>
          <w:lang w:val="sr-Cyrl-CS"/>
        </w:rPr>
        <w:t xml:space="preserve">ним </w:t>
      </w:r>
      <w:r w:rsidRPr="00407C7D">
        <w:rPr>
          <w:b/>
        </w:rPr>
        <w:t>програм</w:t>
      </w:r>
      <w:r w:rsidRPr="00407C7D">
        <w:rPr>
          <w:b/>
          <w:lang w:val="sr-Cyrl-CS"/>
        </w:rPr>
        <w:t>има</w:t>
      </w:r>
      <w:r w:rsidRPr="00407C7D">
        <w:rPr>
          <w:b/>
        </w:rPr>
        <w:t xml:space="preserve"> за рурални развој</w:t>
      </w:r>
      <w:r w:rsidRPr="00407C7D">
        <w:rPr>
          <w:b/>
          <w:lang w:val="sr-Cyrl-CS"/>
        </w:rPr>
        <w:t xml:space="preserve"> и пољопривреду:</w:t>
      </w:r>
    </w:p>
    <w:p w:rsidR="0054695C" w:rsidRPr="00407C7D" w:rsidRDefault="0054695C" w:rsidP="0054695C">
      <w:pPr>
        <w:jc w:val="both"/>
        <w:rPr>
          <w:i/>
        </w:rPr>
      </w:pPr>
    </w:p>
    <w:p w:rsidR="0054695C" w:rsidRPr="00407C7D" w:rsidRDefault="0054695C" w:rsidP="0054695C">
      <w:pPr>
        <w:jc w:val="both"/>
        <w:rPr>
          <w:lang w:val="sr-Cyrl-RS"/>
        </w:rPr>
      </w:pPr>
      <w:r w:rsidRPr="00407C7D">
        <w:tab/>
      </w:r>
      <w:r w:rsidRPr="00407C7D">
        <w:rPr>
          <w:lang w:val="sr-Cyrl-RS"/>
        </w:rPr>
        <w:t>Ова мера је повезана са мером Националног програма руралног развоја за 2018 до 2020 године (сл.гласник број 60 од 3.8.2018. године) у  „Подстицаји за очување и унапређење животне средине и природних ресурса – мера : подстицајиза органску  пољопривредну производњу“</w:t>
      </w:r>
    </w:p>
    <w:p w:rsidR="0054695C" w:rsidRPr="00407C7D" w:rsidRDefault="0054695C" w:rsidP="0054695C">
      <w:pPr>
        <w:jc w:val="both"/>
        <w:rPr>
          <w:b/>
          <w:lang w:val="sr-Cyrl-RS"/>
        </w:rPr>
      </w:pPr>
    </w:p>
    <w:p w:rsidR="0054695C" w:rsidRPr="00407C7D" w:rsidRDefault="0054695C" w:rsidP="0054695C">
      <w:pPr>
        <w:jc w:val="both"/>
        <w:rPr>
          <w:b/>
        </w:rPr>
      </w:pPr>
      <w:r w:rsidRPr="00407C7D">
        <w:rPr>
          <w:b/>
          <w:lang w:val="sr-Cyrl-RS"/>
        </w:rPr>
        <w:t>2</w:t>
      </w:r>
      <w:r w:rsidRPr="00407C7D">
        <w:rPr>
          <w:b/>
        </w:rPr>
        <w:t>.</w:t>
      </w:r>
      <w:r w:rsidRPr="00407C7D">
        <w:rPr>
          <w:b/>
          <w:lang w:val="sr-Cyrl-CS"/>
        </w:rPr>
        <w:t>4</w:t>
      </w:r>
      <w:r w:rsidRPr="00407C7D">
        <w:rPr>
          <w:b/>
        </w:rPr>
        <w:t>.4. Крајњи корисници</w:t>
      </w:r>
      <w:r w:rsidRPr="00407C7D">
        <w:rPr>
          <w:b/>
          <w:lang w:val="sr-Cyrl-CS"/>
        </w:rPr>
        <w:t>:</w:t>
      </w:r>
      <w:r w:rsidRPr="00407C7D">
        <w:rPr>
          <w:b/>
        </w:rPr>
        <w:t xml:space="preserve"> </w:t>
      </w:r>
    </w:p>
    <w:p w:rsidR="0054695C" w:rsidRPr="00407C7D" w:rsidRDefault="0054695C" w:rsidP="0054695C">
      <w:pPr>
        <w:jc w:val="both"/>
      </w:pPr>
    </w:p>
    <w:p w:rsidR="0054695C" w:rsidRPr="00407C7D" w:rsidRDefault="0054695C" w:rsidP="0054695C">
      <w:pPr>
        <w:ind w:firstLine="720"/>
        <w:jc w:val="both"/>
        <w:rPr>
          <w:lang w:val="sr-Cyrl-CS"/>
        </w:rPr>
      </w:pPr>
      <w:r w:rsidRPr="00407C7D">
        <w:t xml:space="preserve">Крајњи корисници мере су физичка лица </w:t>
      </w:r>
      <w:r w:rsidRPr="00407C7D">
        <w:rPr>
          <w:lang w:val="sr-Cyrl-CS"/>
        </w:rPr>
        <w:t>регистрована у Регистру пољопривредних газдинстава у складу са Законом о пољопривреди и руралном развоју са сертификатом овлашћене сертификационе куће за органску производњу</w:t>
      </w:r>
      <w:r w:rsidRPr="00407C7D">
        <w:t>.</w:t>
      </w:r>
    </w:p>
    <w:p w:rsidR="0054695C" w:rsidRPr="00407C7D" w:rsidRDefault="0054695C" w:rsidP="0054695C">
      <w:pPr>
        <w:jc w:val="both"/>
        <w:rPr>
          <w:b/>
          <w:lang w:val="sr-Cyrl-RS"/>
        </w:rPr>
      </w:pPr>
    </w:p>
    <w:p w:rsidR="0054695C" w:rsidRPr="00407C7D" w:rsidRDefault="0054695C" w:rsidP="0054695C">
      <w:pPr>
        <w:jc w:val="both"/>
        <w:rPr>
          <w:b/>
          <w:lang w:val="sr-Cyrl-CS"/>
        </w:rPr>
      </w:pPr>
      <w:r w:rsidRPr="00407C7D">
        <w:rPr>
          <w:b/>
          <w:lang w:val="sr-Cyrl-RS"/>
        </w:rPr>
        <w:t>2</w:t>
      </w:r>
      <w:r w:rsidRPr="00407C7D">
        <w:rPr>
          <w:b/>
        </w:rPr>
        <w:t>.</w:t>
      </w:r>
      <w:r w:rsidRPr="00407C7D">
        <w:rPr>
          <w:b/>
          <w:lang w:val="sr-Cyrl-CS"/>
        </w:rPr>
        <w:t>4</w:t>
      </w:r>
      <w:r w:rsidRPr="00407C7D">
        <w:rPr>
          <w:b/>
        </w:rPr>
        <w:t>.5. Економска одрживост</w:t>
      </w:r>
      <w:r w:rsidRPr="00407C7D">
        <w:rPr>
          <w:b/>
          <w:lang w:val="sr-Cyrl-CS"/>
        </w:rPr>
        <w:t>:</w:t>
      </w:r>
    </w:p>
    <w:p w:rsidR="0054695C" w:rsidRPr="00407C7D" w:rsidRDefault="0054695C" w:rsidP="0054695C">
      <w:pPr>
        <w:jc w:val="both"/>
        <w:rPr>
          <w:b/>
        </w:rPr>
      </w:pPr>
    </w:p>
    <w:p w:rsidR="0054695C" w:rsidRPr="00407C7D" w:rsidRDefault="0054695C" w:rsidP="0054695C">
      <w:pPr>
        <w:jc w:val="both"/>
      </w:pPr>
      <w:r w:rsidRPr="00407C7D">
        <w:t>Није примењиво.</w:t>
      </w:r>
    </w:p>
    <w:p w:rsidR="0054695C" w:rsidRPr="00407C7D" w:rsidRDefault="0054695C" w:rsidP="0054695C">
      <w:pPr>
        <w:jc w:val="both"/>
        <w:rPr>
          <w:b/>
          <w:lang w:val="sr-Cyrl-RS"/>
        </w:rPr>
      </w:pPr>
    </w:p>
    <w:p w:rsidR="0054695C" w:rsidRPr="00407C7D" w:rsidRDefault="0054695C" w:rsidP="0054695C">
      <w:pPr>
        <w:jc w:val="both"/>
        <w:rPr>
          <w:b/>
          <w:lang w:val="sr-Cyrl-CS"/>
        </w:rPr>
      </w:pPr>
      <w:r w:rsidRPr="00407C7D">
        <w:rPr>
          <w:b/>
          <w:lang w:val="sr-Cyrl-RS"/>
        </w:rPr>
        <w:t>2</w:t>
      </w:r>
      <w:r w:rsidRPr="00407C7D">
        <w:rPr>
          <w:b/>
        </w:rPr>
        <w:t>.</w:t>
      </w:r>
      <w:r w:rsidRPr="00407C7D">
        <w:rPr>
          <w:b/>
          <w:lang w:val="sr-Cyrl-CS"/>
        </w:rPr>
        <w:t>4</w:t>
      </w:r>
      <w:r w:rsidRPr="00407C7D">
        <w:rPr>
          <w:b/>
        </w:rPr>
        <w:t>.6. Општи критеријуми за кориснике</w:t>
      </w:r>
      <w:r w:rsidRPr="00407C7D">
        <w:rPr>
          <w:b/>
          <w:lang w:val="sr-Cyrl-CS"/>
        </w:rPr>
        <w:t>:</w:t>
      </w:r>
    </w:p>
    <w:p w:rsidR="0054695C" w:rsidRPr="00407C7D" w:rsidRDefault="0054695C" w:rsidP="0054695C">
      <w:pPr>
        <w:jc w:val="both"/>
        <w:rPr>
          <w:b/>
          <w:bCs/>
          <w:lang w:val="sr-Cyrl-CS"/>
        </w:rPr>
      </w:pPr>
    </w:p>
    <w:p w:rsidR="0054695C" w:rsidRPr="00407C7D" w:rsidRDefault="0054695C" w:rsidP="004A6AEE">
      <w:pPr>
        <w:widowControl/>
        <w:numPr>
          <w:ilvl w:val="0"/>
          <w:numId w:val="25"/>
        </w:numPr>
        <w:autoSpaceDE/>
        <w:autoSpaceDN/>
        <w:jc w:val="both"/>
        <w:rPr>
          <w:rFonts w:eastAsia="MS Mincho"/>
          <w:lang w:val="sr-Cyrl-RS" w:eastAsia="ja-JP"/>
        </w:rPr>
      </w:pPr>
      <w:r w:rsidRPr="00407C7D">
        <w:rPr>
          <w:rFonts w:eastAsia="MS Mincho"/>
          <w:lang w:val="sr-Cyrl-RS" w:eastAsia="ja-JP"/>
        </w:rPr>
        <w:t xml:space="preserve">Да </w:t>
      </w:r>
      <w:r w:rsidRPr="00407C7D">
        <w:rPr>
          <w:rFonts w:eastAsia="MS Mincho"/>
          <w:lang w:val="sr-Cyrl-CS" w:eastAsia="ja-JP"/>
        </w:rPr>
        <w:t>су</w:t>
      </w:r>
      <w:r w:rsidRPr="00407C7D">
        <w:rPr>
          <w:rFonts w:eastAsia="MS Mincho"/>
          <w:lang w:val="sr-Cyrl-RS" w:eastAsia="ja-JP"/>
        </w:rPr>
        <w:t xml:space="preserve"> </w:t>
      </w:r>
      <w:r w:rsidRPr="00407C7D">
        <w:rPr>
          <w:rFonts w:eastAsia="MS Mincho"/>
          <w:lang w:val="sr-Cyrl-CS" w:eastAsia="ja-JP"/>
        </w:rPr>
        <w:t xml:space="preserve">корисник или чланови </w:t>
      </w:r>
      <w:r w:rsidRPr="00407C7D">
        <w:rPr>
          <w:rFonts w:eastAsia="MS Mincho"/>
          <w:lang w:val="sr-Cyrl-RS" w:eastAsia="ja-JP"/>
        </w:rPr>
        <w:t>уписан</w:t>
      </w:r>
      <w:r w:rsidRPr="00407C7D">
        <w:rPr>
          <w:rFonts w:eastAsia="MS Mincho"/>
          <w:lang w:val="sr-Cyrl-CS" w:eastAsia="ja-JP"/>
        </w:rPr>
        <w:t>и</w:t>
      </w:r>
      <w:r w:rsidRPr="00407C7D">
        <w:rPr>
          <w:rFonts w:eastAsia="MS Mincho"/>
          <w:lang w:val="sr-Cyrl-RS" w:eastAsia="ja-JP"/>
        </w:rPr>
        <w:t xml:space="preserve"> у Регистар пољопривредних газдинстава у складу са Правилником о начину и условима уписа и вођења регистра пољопривредних газдинстава</w:t>
      </w:r>
      <w:r w:rsidRPr="00407C7D">
        <w:rPr>
          <w:rFonts w:eastAsia="MS Mincho"/>
          <w:lang w:val="sr-Cyrl-CS" w:eastAsia="ja-JP"/>
        </w:rPr>
        <w:t>;</w:t>
      </w:r>
    </w:p>
    <w:p w:rsidR="0054695C" w:rsidRPr="00407C7D" w:rsidRDefault="0054695C" w:rsidP="004A6AEE">
      <w:pPr>
        <w:widowControl/>
        <w:numPr>
          <w:ilvl w:val="0"/>
          <w:numId w:val="25"/>
        </w:numPr>
        <w:autoSpaceDE/>
        <w:autoSpaceDN/>
        <w:jc w:val="both"/>
        <w:rPr>
          <w:rFonts w:eastAsia="MS Mincho"/>
          <w:lang w:val="sr-Cyrl-RS" w:eastAsia="ja-JP"/>
        </w:rPr>
      </w:pPr>
      <w:r w:rsidRPr="00407C7D">
        <w:rPr>
          <w:rFonts w:eastAsia="MS Mincho"/>
          <w:lang w:val="sr-Cyrl-RS" w:eastAsia="ja-JP"/>
        </w:rPr>
        <w:t>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54695C" w:rsidRPr="00407C7D" w:rsidRDefault="0054695C" w:rsidP="0054695C">
      <w:pPr>
        <w:jc w:val="both"/>
        <w:rPr>
          <w:b/>
          <w:bCs/>
          <w:lang w:val="sr-Cyrl-CS"/>
        </w:rPr>
      </w:pPr>
    </w:p>
    <w:p w:rsidR="0054695C" w:rsidRPr="00407C7D" w:rsidRDefault="0054695C" w:rsidP="0054695C">
      <w:pPr>
        <w:jc w:val="both"/>
        <w:rPr>
          <w:b/>
          <w:bCs/>
          <w:lang w:val="sr-Cyrl-CS"/>
        </w:rPr>
      </w:pPr>
    </w:p>
    <w:p w:rsidR="0054695C" w:rsidRPr="00407C7D" w:rsidRDefault="0054695C" w:rsidP="0054695C">
      <w:pPr>
        <w:jc w:val="both"/>
        <w:rPr>
          <w:b/>
          <w:bCs/>
          <w:lang w:val="sr-Cyrl-CS"/>
        </w:rPr>
      </w:pPr>
    </w:p>
    <w:p w:rsidR="0054695C" w:rsidRPr="00407C7D" w:rsidRDefault="0054695C" w:rsidP="0054695C">
      <w:pPr>
        <w:jc w:val="both"/>
        <w:rPr>
          <w:b/>
          <w:bCs/>
          <w:lang w:val="sr-Cyrl-CS"/>
        </w:rPr>
      </w:pPr>
      <w:r w:rsidRPr="00407C7D">
        <w:rPr>
          <w:b/>
          <w:bCs/>
          <w:lang w:val="sr-Cyrl-RS"/>
        </w:rPr>
        <w:lastRenderedPageBreak/>
        <w:t>2</w:t>
      </w:r>
      <w:r w:rsidRPr="00407C7D">
        <w:rPr>
          <w:b/>
          <w:bCs/>
        </w:rPr>
        <w:t>.</w:t>
      </w:r>
      <w:r w:rsidRPr="00407C7D">
        <w:rPr>
          <w:b/>
          <w:bCs/>
          <w:lang w:val="sr-Cyrl-CS"/>
        </w:rPr>
        <w:t>4</w:t>
      </w:r>
      <w:r w:rsidRPr="00407C7D">
        <w:rPr>
          <w:b/>
          <w:bCs/>
        </w:rPr>
        <w:t xml:space="preserve">.7. </w:t>
      </w:r>
      <w:r w:rsidRPr="00407C7D">
        <w:rPr>
          <w:b/>
          <w:bCs/>
          <w:lang w:val="sr-Cyrl-CS"/>
        </w:rPr>
        <w:t>Специфични критеријуми за кориснике:</w:t>
      </w:r>
    </w:p>
    <w:p w:rsidR="0054695C" w:rsidRPr="00407C7D" w:rsidRDefault="0054695C" w:rsidP="0054695C">
      <w:pPr>
        <w:jc w:val="both"/>
        <w:rPr>
          <w:b/>
          <w:bCs/>
          <w:lang w:val="sr-Cyrl-CS"/>
        </w:rPr>
      </w:pPr>
    </w:p>
    <w:p w:rsidR="0054695C" w:rsidRPr="00407C7D" w:rsidRDefault="0054695C" w:rsidP="0054695C">
      <w:pPr>
        <w:jc w:val="both"/>
      </w:pPr>
      <w:r w:rsidRPr="00407C7D">
        <w:t>Није примењиво.</w:t>
      </w:r>
    </w:p>
    <w:p w:rsidR="0054695C" w:rsidRPr="00407C7D" w:rsidRDefault="0054695C" w:rsidP="0054695C">
      <w:pPr>
        <w:jc w:val="both"/>
        <w:rPr>
          <w:b/>
          <w:bCs/>
          <w:lang w:val="sr-Cyrl-CS"/>
        </w:rPr>
      </w:pPr>
    </w:p>
    <w:p w:rsidR="0054695C" w:rsidRPr="00407C7D" w:rsidRDefault="0054695C" w:rsidP="0054695C">
      <w:pPr>
        <w:jc w:val="both"/>
        <w:rPr>
          <w:i/>
          <w:lang w:val="sr-Cyrl-CS"/>
        </w:rPr>
      </w:pPr>
      <w:r w:rsidRPr="00407C7D">
        <w:rPr>
          <w:b/>
          <w:lang w:val="sr-Cyrl-RS"/>
        </w:rPr>
        <w:t>2</w:t>
      </w:r>
      <w:r w:rsidRPr="00407C7D">
        <w:rPr>
          <w:b/>
        </w:rPr>
        <w:t>.</w:t>
      </w:r>
      <w:r w:rsidRPr="00407C7D">
        <w:rPr>
          <w:b/>
          <w:lang w:val="sr-Cyrl-CS"/>
        </w:rPr>
        <w:t>4</w:t>
      </w:r>
      <w:r w:rsidRPr="00407C7D">
        <w:rPr>
          <w:b/>
        </w:rPr>
        <w:t xml:space="preserve">.8. Листа инвестиција у оквиру мере </w:t>
      </w:r>
    </w:p>
    <w:p w:rsidR="0054695C" w:rsidRPr="00407C7D" w:rsidRDefault="0054695C" w:rsidP="0054695C">
      <w:pPr>
        <w:jc w:val="both"/>
        <w:rPr>
          <w:i/>
          <w:lang w:val="sr-Cyrl-CS"/>
        </w:rPr>
      </w:pPr>
    </w:p>
    <w:tbl>
      <w:tblPr>
        <w:tblW w:w="7088" w:type="dxa"/>
        <w:jc w:val="center"/>
        <w:tblInd w:w="108" w:type="dxa"/>
        <w:tblLayout w:type="fixed"/>
        <w:tblCellMar>
          <w:left w:w="10" w:type="dxa"/>
          <w:right w:w="10" w:type="dxa"/>
        </w:tblCellMar>
        <w:tblLook w:val="00A0" w:firstRow="1" w:lastRow="0" w:firstColumn="1" w:lastColumn="0" w:noHBand="0" w:noVBand="0"/>
      </w:tblPr>
      <w:tblGrid>
        <w:gridCol w:w="1560"/>
        <w:gridCol w:w="5528"/>
      </w:tblGrid>
      <w:tr w:rsidR="0054695C" w:rsidRPr="00407C7D" w:rsidTr="00DC5F0D">
        <w:trPr>
          <w:trHeight w:val="67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54695C" w:rsidRPr="00407C7D" w:rsidRDefault="0054695C" w:rsidP="00DC5F0D">
            <w:pPr>
              <w:spacing w:after="120"/>
              <w:jc w:val="both"/>
              <w:rPr>
                <w:b/>
                <w:bCs/>
              </w:rPr>
            </w:pPr>
            <w:r w:rsidRPr="00407C7D">
              <w:rPr>
                <w:b/>
                <w:bCs/>
              </w:rPr>
              <w:t>Шифра</w:t>
            </w:r>
          </w:p>
          <w:p w:rsidR="0054695C" w:rsidRPr="00407C7D" w:rsidRDefault="0054695C" w:rsidP="00DC5F0D">
            <w:pPr>
              <w:spacing w:after="120"/>
              <w:jc w:val="both"/>
            </w:pPr>
            <w:r w:rsidRPr="00407C7D">
              <w:rPr>
                <w:b/>
                <w:bCs/>
              </w:rPr>
              <w:t>инвестиције</w:t>
            </w:r>
          </w:p>
        </w:tc>
        <w:tc>
          <w:tcPr>
            <w:tcW w:w="552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54695C" w:rsidRPr="00407C7D" w:rsidRDefault="0054695C" w:rsidP="00DC5F0D">
            <w:pPr>
              <w:spacing w:after="120"/>
              <w:jc w:val="both"/>
            </w:pPr>
            <w:r w:rsidRPr="00407C7D">
              <w:rPr>
                <w:b/>
                <w:bCs/>
              </w:rPr>
              <w:t>Назив инвестиције</w:t>
            </w:r>
          </w:p>
        </w:tc>
      </w:tr>
      <w:tr w:rsidR="0054695C" w:rsidRPr="00407C7D" w:rsidTr="00DC5F0D">
        <w:trPr>
          <w:trHeight w:val="672"/>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4695C" w:rsidRPr="00407C7D" w:rsidRDefault="0054695C" w:rsidP="00DC5F0D">
            <w:pPr>
              <w:spacing w:after="120"/>
              <w:jc w:val="both"/>
              <w:rPr>
                <w:b/>
                <w:sz w:val="20"/>
                <w:szCs w:val="20"/>
                <w:lang w:val="ru-RU"/>
              </w:rPr>
            </w:pPr>
            <w:r w:rsidRPr="00407C7D">
              <w:rPr>
                <w:b/>
                <w:sz w:val="20"/>
                <w:szCs w:val="20"/>
                <w:lang w:val="ru-RU"/>
              </w:rPr>
              <w:t xml:space="preserve">        201.3.2.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4695C" w:rsidRPr="00407C7D" w:rsidRDefault="0054695C" w:rsidP="00DC5F0D">
            <w:pPr>
              <w:spacing w:after="120"/>
              <w:jc w:val="both"/>
              <w:rPr>
                <w:sz w:val="20"/>
                <w:szCs w:val="20"/>
                <w:lang w:val="sr-Cyrl-CS"/>
              </w:rPr>
            </w:pPr>
            <w:r w:rsidRPr="00407C7D">
              <w:rPr>
                <w:sz w:val="20"/>
                <w:szCs w:val="20"/>
                <w:lang w:val="sr-Cyrl-CS"/>
              </w:rPr>
              <w:t>Контрола и сертификација</w:t>
            </w:r>
          </w:p>
        </w:tc>
      </w:tr>
    </w:tbl>
    <w:p w:rsidR="0054695C" w:rsidRPr="00407C7D" w:rsidRDefault="0054695C" w:rsidP="0054695C">
      <w:pPr>
        <w:jc w:val="both"/>
        <w:rPr>
          <w:b/>
          <w:bCs/>
          <w:lang w:val="sr-Cyrl-CS"/>
        </w:rPr>
      </w:pPr>
    </w:p>
    <w:p w:rsidR="0054695C" w:rsidRPr="00407C7D" w:rsidRDefault="0054695C" w:rsidP="0054695C">
      <w:pPr>
        <w:jc w:val="both"/>
        <w:rPr>
          <w:b/>
          <w:lang w:val="sr-Cyrl-CS"/>
        </w:rPr>
      </w:pPr>
      <w:r w:rsidRPr="00407C7D">
        <w:rPr>
          <w:b/>
          <w:lang w:val="sr-Cyrl-RS"/>
        </w:rPr>
        <w:t>2</w:t>
      </w:r>
      <w:r w:rsidRPr="00407C7D">
        <w:rPr>
          <w:b/>
          <w:lang w:val="sr-Cyrl-CS"/>
        </w:rPr>
        <w:t xml:space="preserve">.4.9. </w:t>
      </w:r>
      <w:r w:rsidRPr="00407C7D">
        <w:rPr>
          <w:b/>
        </w:rPr>
        <w:t>Критеријуми селекције</w:t>
      </w:r>
    </w:p>
    <w:p w:rsidR="0054695C" w:rsidRPr="00407C7D" w:rsidRDefault="0054695C" w:rsidP="0054695C">
      <w:pPr>
        <w:jc w:val="both"/>
        <w:rPr>
          <w:b/>
          <w:lang w:val="sr-Cyrl-CS"/>
        </w:rPr>
      </w:pPr>
    </w:p>
    <w:p w:rsidR="0054695C" w:rsidRPr="00407C7D" w:rsidRDefault="0054695C" w:rsidP="0054695C">
      <w:pPr>
        <w:jc w:val="both"/>
      </w:pPr>
      <w:r w:rsidRPr="00407C7D">
        <w:rPr>
          <w:lang w:val="sr-Cyrl-CS"/>
        </w:rPr>
        <w:t>Захтеви ће се рангирати по редоследу приспрећа.</w:t>
      </w:r>
    </w:p>
    <w:p w:rsidR="0054695C" w:rsidRPr="00407C7D" w:rsidRDefault="0054695C" w:rsidP="0054695C">
      <w:pPr>
        <w:jc w:val="both"/>
        <w:rPr>
          <w:rStyle w:val="hps"/>
          <w:lang w:val="sr-Cyrl-CS"/>
        </w:rPr>
      </w:pPr>
    </w:p>
    <w:p w:rsidR="0054695C" w:rsidRPr="00407C7D" w:rsidRDefault="0054695C" w:rsidP="0054695C">
      <w:pPr>
        <w:jc w:val="both"/>
        <w:rPr>
          <w:b/>
          <w:lang w:val="sr-Cyrl-CS"/>
        </w:rPr>
      </w:pPr>
      <w:r w:rsidRPr="00407C7D">
        <w:rPr>
          <w:b/>
          <w:lang w:val="sr-Cyrl-RS"/>
        </w:rPr>
        <w:t>2</w:t>
      </w:r>
      <w:r w:rsidRPr="00407C7D">
        <w:rPr>
          <w:b/>
          <w:lang w:val="sr-Cyrl-CS"/>
        </w:rPr>
        <w:t xml:space="preserve">.4.10. </w:t>
      </w:r>
      <w:r w:rsidRPr="00407C7D">
        <w:rPr>
          <w:b/>
        </w:rPr>
        <w:t>Интензитет помоћи</w:t>
      </w:r>
      <w:r w:rsidRPr="00407C7D">
        <w:rPr>
          <w:b/>
          <w:lang w:val="sr-Cyrl-CS"/>
        </w:rPr>
        <w:t>:</w:t>
      </w:r>
      <w:r w:rsidRPr="00407C7D">
        <w:rPr>
          <w:b/>
        </w:rPr>
        <w:t xml:space="preserve"> </w:t>
      </w:r>
    </w:p>
    <w:p w:rsidR="0054695C" w:rsidRPr="00407C7D" w:rsidRDefault="0054695C" w:rsidP="0054695C">
      <w:pPr>
        <w:tabs>
          <w:tab w:val="left" w:pos="1545"/>
          <w:tab w:val="left" w:pos="2027"/>
          <w:tab w:val="center" w:pos="3887"/>
          <w:tab w:val="right" w:pos="6173"/>
          <w:tab w:val="right" w:pos="7715"/>
        </w:tabs>
        <w:ind w:left="20" w:right="20" w:firstLine="547"/>
        <w:jc w:val="both"/>
        <w:rPr>
          <w:lang w:val="ru-RU" w:eastAsia="en-GB"/>
        </w:rPr>
      </w:pPr>
      <w:r w:rsidRPr="00407C7D">
        <w:rPr>
          <w:lang w:val="ru-RU" w:eastAsia="en-GB"/>
        </w:rPr>
        <w:t>Максимални износ финансијских  подстицајних</w:t>
      </w:r>
      <w:r w:rsidRPr="00407C7D">
        <w:rPr>
          <w:lang w:val="ru-RU" w:eastAsia="en-GB"/>
        </w:rPr>
        <w:tab/>
        <w:t xml:space="preserve">  средстава за ову</w:t>
      </w:r>
      <w:r w:rsidRPr="00407C7D">
        <w:rPr>
          <w:lang w:val="ru-RU" w:eastAsia="en-GB"/>
        </w:rPr>
        <w:tab/>
        <w:t xml:space="preserve"> меру по једном регистрованом пољопривредном газдинству је 70% од вредности уговора за увођење стандарда квалитета или сертификацију, односно максимално 50.000 динара по захтеву.</w:t>
      </w:r>
    </w:p>
    <w:p w:rsidR="0054695C" w:rsidRPr="00407C7D" w:rsidRDefault="0054695C" w:rsidP="0054695C">
      <w:pPr>
        <w:jc w:val="both"/>
        <w:rPr>
          <w:b/>
        </w:rPr>
      </w:pPr>
    </w:p>
    <w:p w:rsidR="0054695C" w:rsidRPr="00407C7D" w:rsidRDefault="0054695C" w:rsidP="0054695C">
      <w:pPr>
        <w:jc w:val="both"/>
        <w:rPr>
          <w:b/>
        </w:rPr>
      </w:pPr>
      <w:r w:rsidRPr="00407C7D">
        <w:rPr>
          <w:b/>
          <w:lang w:val="sr-Cyrl-RS"/>
        </w:rPr>
        <w:t>2</w:t>
      </w:r>
      <w:r w:rsidRPr="00407C7D">
        <w:rPr>
          <w:b/>
          <w:lang w:val="sr-Cyrl-CS"/>
        </w:rPr>
        <w:t xml:space="preserve">.4.11. </w:t>
      </w:r>
      <w:r w:rsidRPr="00407C7D">
        <w:rPr>
          <w:b/>
        </w:rPr>
        <w:t xml:space="preserve">Индикатори/показатељи </w:t>
      </w:r>
    </w:p>
    <w:p w:rsidR="0054695C" w:rsidRPr="00407C7D" w:rsidRDefault="0054695C" w:rsidP="0054695C">
      <w:pPr>
        <w:jc w:val="both"/>
        <w:rPr>
          <w:b/>
        </w:rPr>
      </w:pPr>
    </w:p>
    <w:tbl>
      <w:tblPr>
        <w:tblW w:w="91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957"/>
        <w:gridCol w:w="8223"/>
      </w:tblGrid>
      <w:tr w:rsidR="0054695C" w:rsidRPr="00407C7D" w:rsidTr="00DC5F0D">
        <w:trPr>
          <w:trHeight w:val="919"/>
        </w:trPr>
        <w:tc>
          <w:tcPr>
            <w:tcW w:w="957" w:type="dxa"/>
            <w:tcBorders>
              <w:top w:val="single" w:sz="4" w:space="0" w:color="auto"/>
              <w:left w:val="single" w:sz="4" w:space="0" w:color="auto"/>
              <w:bottom w:val="single" w:sz="4" w:space="0" w:color="auto"/>
              <w:right w:val="single" w:sz="4" w:space="0" w:color="auto"/>
            </w:tcBorders>
            <w:shd w:val="clear" w:color="auto" w:fill="C6D9F1"/>
          </w:tcPr>
          <w:p w:rsidR="0054695C" w:rsidRPr="00407C7D" w:rsidRDefault="0054695C" w:rsidP="00DC5F0D">
            <w:pPr>
              <w:spacing w:after="120"/>
              <w:jc w:val="center"/>
              <w:rPr>
                <w:b/>
                <w:bCs/>
                <w:sz w:val="20"/>
                <w:szCs w:val="20"/>
              </w:rPr>
            </w:pPr>
            <w:r w:rsidRPr="00407C7D">
              <w:rPr>
                <w:b/>
                <w:bCs/>
                <w:sz w:val="20"/>
                <w:szCs w:val="20"/>
              </w:rPr>
              <w:t>Редни број</w:t>
            </w:r>
          </w:p>
        </w:tc>
        <w:tc>
          <w:tcPr>
            <w:tcW w:w="822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rsidR="0054695C" w:rsidRPr="00407C7D" w:rsidRDefault="0054695C" w:rsidP="00DC5F0D">
            <w:pPr>
              <w:spacing w:after="120"/>
              <w:jc w:val="center"/>
              <w:rPr>
                <w:sz w:val="20"/>
                <w:szCs w:val="20"/>
              </w:rPr>
            </w:pPr>
            <w:r w:rsidRPr="00407C7D">
              <w:rPr>
                <w:b/>
                <w:bCs/>
                <w:sz w:val="20"/>
                <w:szCs w:val="20"/>
              </w:rPr>
              <w:t>Назив показатеља</w:t>
            </w:r>
          </w:p>
        </w:tc>
      </w:tr>
      <w:tr w:rsidR="0054695C" w:rsidRPr="00407C7D" w:rsidTr="00DC5F0D">
        <w:trPr>
          <w:trHeight w:val="472"/>
        </w:trPr>
        <w:tc>
          <w:tcPr>
            <w:tcW w:w="957" w:type="dxa"/>
            <w:tcBorders>
              <w:top w:val="single" w:sz="4" w:space="0" w:color="auto"/>
              <w:left w:val="single" w:sz="4" w:space="0" w:color="auto"/>
              <w:bottom w:val="single" w:sz="4" w:space="0" w:color="auto"/>
              <w:right w:val="single" w:sz="4" w:space="0" w:color="auto"/>
            </w:tcBorders>
            <w:shd w:val="clear" w:color="auto" w:fill="FFFFFF"/>
          </w:tcPr>
          <w:p w:rsidR="0054695C" w:rsidRPr="00407C7D" w:rsidRDefault="0054695C" w:rsidP="00DC5F0D">
            <w:pPr>
              <w:spacing w:after="120"/>
              <w:jc w:val="center"/>
              <w:rPr>
                <w:b/>
                <w:sz w:val="20"/>
                <w:szCs w:val="20"/>
              </w:rPr>
            </w:pPr>
            <w:r w:rsidRPr="00407C7D">
              <w:rPr>
                <w:b/>
                <w:sz w:val="20"/>
                <w:szCs w:val="20"/>
              </w:rPr>
              <w:t>1.</w:t>
            </w:r>
          </w:p>
        </w:tc>
        <w:tc>
          <w:tcPr>
            <w:tcW w:w="82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95C" w:rsidRPr="00407C7D" w:rsidRDefault="0054695C" w:rsidP="00DC5F0D">
            <w:pPr>
              <w:spacing w:after="120"/>
              <w:jc w:val="both"/>
              <w:rPr>
                <w:sz w:val="20"/>
                <w:szCs w:val="20"/>
                <w:lang w:val="sr-Cyrl-CS"/>
              </w:rPr>
            </w:pPr>
            <w:r w:rsidRPr="00407C7D">
              <w:rPr>
                <w:sz w:val="20"/>
                <w:szCs w:val="20"/>
                <w:lang w:val="sr-Cyrl-CS"/>
              </w:rPr>
              <w:t>Укупан број поднетих захтева.</w:t>
            </w:r>
          </w:p>
        </w:tc>
      </w:tr>
      <w:tr w:rsidR="0054695C" w:rsidRPr="00407C7D" w:rsidTr="00DC5F0D">
        <w:trPr>
          <w:trHeight w:val="472"/>
        </w:trPr>
        <w:tc>
          <w:tcPr>
            <w:tcW w:w="957" w:type="dxa"/>
            <w:tcBorders>
              <w:top w:val="single" w:sz="4" w:space="0" w:color="auto"/>
              <w:left w:val="single" w:sz="4" w:space="0" w:color="auto"/>
              <w:bottom w:val="single" w:sz="4" w:space="0" w:color="auto"/>
              <w:right w:val="single" w:sz="4" w:space="0" w:color="auto"/>
            </w:tcBorders>
            <w:shd w:val="clear" w:color="auto" w:fill="FFFFFF"/>
          </w:tcPr>
          <w:p w:rsidR="0054695C" w:rsidRPr="00407C7D" w:rsidRDefault="0054695C" w:rsidP="00DC5F0D">
            <w:pPr>
              <w:spacing w:after="120"/>
              <w:jc w:val="center"/>
              <w:rPr>
                <w:b/>
                <w:sz w:val="20"/>
                <w:szCs w:val="20"/>
                <w:lang w:val="sr-Cyrl-RS"/>
              </w:rPr>
            </w:pPr>
            <w:r w:rsidRPr="00407C7D">
              <w:rPr>
                <w:b/>
                <w:sz w:val="20"/>
                <w:szCs w:val="20"/>
                <w:lang w:val="sr-Cyrl-CS"/>
              </w:rPr>
              <w:t>2</w:t>
            </w:r>
            <w:r w:rsidRPr="00407C7D">
              <w:rPr>
                <w:b/>
                <w:sz w:val="20"/>
                <w:szCs w:val="20"/>
                <w:lang w:val="sr-Cyrl-RS"/>
              </w:rPr>
              <w:t>.</w:t>
            </w:r>
          </w:p>
        </w:tc>
        <w:tc>
          <w:tcPr>
            <w:tcW w:w="82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95C" w:rsidRPr="00407C7D" w:rsidRDefault="0054695C" w:rsidP="00DC5F0D">
            <w:pPr>
              <w:spacing w:after="120"/>
              <w:jc w:val="both"/>
              <w:rPr>
                <w:sz w:val="20"/>
                <w:szCs w:val="20"/>
                <w:lang w:val="sr-Cyrl-CS"/>
              </w:rPr>
            </w:pPr>
            <w:r w:rsidRPr="00407C7D">
              <w:rPr>
                <w:sz w:val="20"/>
                <w:szCs w:val="20"/>
                <w:lang w:val="sr-Cyrl-CS"/>
              </w:rPr>
              <w:t>Број сертификованих органских произвођача у 201</w:t>
            </w:r>
            <w:r w:rsidRPr="00407C7D">
              <w:rPr>
                <w:sz w:val="20"/>
                <w:szCs w:val="20"/>
              </w:rPr>
              <w:t>6</w:t>
            </w:r>
            <w:r w:rsidRPr="00407C7D">
              <w:rPr>
                <w:sz w:val="20"/>
                <w:szCs w:val="20"/>
                <w:lang w:val="sr-Cyrl-CS"/>
              </w:rPr>
              <w:t xml:space="preserve"> .год.</w:t>
            </w:r>
          </w:p>
        </w:tc>
      </w:tr>
      <w:tr w:rsidR="0054695C" w:rsidRPr="00407C7D" w:rsidTr="00DC5F0D">
        <w:trPr>
          <w:trHeight w:val="472"/>
        </w:trPr>
        <w:tc>
          <w:tcPr>
            <w:tcW w:w="957" w:type="dxa"/>
            <w:tcBorders>
              <w:top w:val="single" w:sz="4" w:space="0" w:color="auto"/>
              <w:left w:val="single" w:sz="4" w:space="0" w:color="auto"/>
              <w:bottom w:val="single" w:sz="4" w:space="0" w:color="auto"/>
              <w:right w:val="single" w:sz="4" w:space="0" w:color="auto"/>
            </w:tcBorders>
            <w:shd w:val="clear" w:color="auto" w:fill="FFFFFF"/>
          </w:tcPr>
          <w:p w:rsidR="0054695C" w:rsidRPr="00407C7D" w:rsidRDefault="0054695C" w:rsidP="00DC5F0D">
            <w:pPr>
              <w:spacing w:after="120"/>
              <w:jc w:val="center"/>
              <w:rPr>
                <w:b/>
                <w:sz w:val="20"/>
                <w:szCs w:val="20"/>
                <w:lang w:val="sr-Cyrl-RS"/>
              </w:rPr>
            </w:pPr>
            <w:r w:rsidRPr="00407C7D">
              <w:rPr>
                <w:b/>
                <w:sz w:val="20"/>
                <w:szCs w:val="20"/>
                <w:lang w:val="sr-Cyrl-CS"/>
              </w:rPr>
              <w:t>3</w:t>
            </w:r>
            <w:r w:rsidRPr="00407C7D">
              <w:rPr>
                <w:b/>
                <w:sz w:val="20"/>
                <w:szCs w:val="20"/>
                <w:lang w:val="sr-Cyrl-RS"/>
              </w:rPr>
              <w:t>.</w:t>
            </w:r>
          </w:p>
        </w:tc>
        <w:tc>
          <w:tcPr>
            <w:tcW w:w="82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95C" w:rsidRPr="00407C7D" w:rsidRDefault="0054695C" w:rsidP="00DC5F0D">
            <w:pPr>
              <w:spacing w:after="120"/>
              <w:jc w:val="both"/>
              <w:rPr>
                <w:sz w:val="20"/>
                <w:szCs w:val="20"/>
                <w:lang w:val="sr-Cyrl-CS"/>
              </w:rPr>
            </w:pPr>
            <w:r w:rsidRPr="00407C7D">
              <w:rPr>
                <w:sz w:val="20"/>
                <w:szCs w:val="20"/>
                <w:lang w:val="sr-Cyrl-CS"/>
              </w:rPr>
              <w:t>Површина под органском производњом.</w:t>
            </w:r>
          </w:p>
        </w:tc>
      </w:tr>
      <w:tr w:rsidR="0054695C" w:rsidRPr="00407C7D" w:rsidTr="00DC5F0D">
        <w:trPr>
          <w:trHeight w:val="472"/>
        </w:trPr>
        <w:tc>
          <w:tcPr>
            <w:tcW w:w="957" w:type="dxa"/>
            <w:tcBorders>
              <w:top w:val="single" w:sz="4" w:space="0" w:color="auto"/>
              <w:left w:val="single" w:sz="4" w:space="0" w:color="auto"/>
              <w:bottom w:val="single" w:sz="4" w:space="0" w:color="auto"/>
              <w:right w:val="single" w:sz="4" w:space="0" w:color="auto"/>
            </w:tcBorders>
            <w:shd w:val="clear" w:color="auto" w:fill="FFFFFF"/>
          </w:tcPr>
          <w:p w:rsidR="0054695C" w:rsidRPr="00407C7D" w:rsidRDefault="0054695C" w:rsidP="00DC5F0D">
            <w:pPr>
              <w:spacing w:after="120"/>
              <w:jc w:val="center"/>
              <w:rPr>
                <w:b/>
                <w:sz w:val="20"/>
                <w:szCs w:val="20"/>
                <w:lang w:val="sr-Cyrl-RS"/>
              </w:rPr>
            </w:pPr>
            <w:r w:rsidRPr="00407C7D">
              <w:rPr>
                <w:b/>
                <w:sz w:val="20"/>
                <w:szCs w:val="20"/>
                <w:lang w:val="sr-Cyrl-CS"/>
              </w:rPr>
              <w:t>4</w:t>
            </w:r>
            <w:r w:rsidRPr="00407C7D">
              <w:rPr>
                <w:b/>
                <w:sz w:val="20"/>
                <w:szCs w:val="20"/>
                <w:lang w:val="sr-Cyrl-RS"/>
              </w:rPr>
              <w:t>.</w:t>
            </w:r>
          </w:p>
        </w:tc>
        <w:tc>
          <w:tcPr>
            <w:tcW w:w="82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95C" w:rsidRPr="00407C7D" w:rsidRDefault="0054695C" w:rsidP="00DC5F0D">
            <w:pPr>
              <w:spacing w:after="120"/>
              <w:jc w:val="both"/>
              <w:rPr>
                <w:sz w:val="20"/>
                <w:szCs w:val="20"/>
                <w:lang w:val="sr-Cyrl-CS"/>
              </w:rPr>
            </w:pPr>
            <w:r w:rsidRPr="00407C7D">
              <w:rPr>
                <w:sz w:val="20"/>
                <w:szCs w:val="20"/>
                <w:lang w:val="sr-Cyrl-CS"/>
              </w:rPr>
              <w:t>Број  регистрованих пољопривредних газдинстава која су сертификовала пољопривредну  производњу.</w:t>
            </w:r>
          </w:p>
        </w:tc>
      </w:tr>
    </w:tbl>
    <w:p w:rsidR="0054695C" w:rsidRPr="00407C7D" w:rsidRDefault="0054695C" w:rsidP="0054695C">
      <w:pPr>
        <w:jc w:val="both"/>
        <w:rPr>
          <w:b/>
          <w:lang w:val="sr-Cyrl-RS"/>
        </w:rPr>
      </w:pPr>
    </w:p>
    <w:p w:rsidR="0054695C" w:rsidRDefault="0054695C" w:rsidP="0054695C">
      <w:pPr>
        <w:jc w:val="both"/>
        <w:rPr>
          <w:lang w:val="sr-Cyrl-CS"/>
        </w:rPr>
      </w:pPr>
      <w:r w:rsidRPr="00407C7D">
        <w:rPr>
          <w:b/>
          <w:lang w:val="sr-Cyrl-RS"/>
        </w:rPr>
        <w:t>2</w:t>
      </w:r>
      <w:r w:rsidRPr="00407C7D">
        <w:rPr>
          <w:b/>
          <w:lang w:val="sr-Cyrl-CS"/>
        </w:rPr>
        <w:t>.4.12. Административна процедура:</w:t>
      </w:r>
      <w:r w:rsidRPr="00407C7D">
        <w:rPr>
          <w:lang w:val="sr-Cyrl-CS"/>
        </w:rPr>
        <w:t xml:space="preserve"> </w:t>
      </w:r>
    </w:p>
    <w:p w:rsidR="0054695C" w:rsidRPr="00407C7D" w:rsidRDefault="0054695C" w:rsidP="0054695C">
      <w:pPr>
        <w:jc w:val="both"/>
        <w:rPr>
          <w:lang w:val="sr-Cyrl-CS"/>
        </w:rPr>
      </w:pPr>
    </w:p>
    <w:p w:rsidR="0054695C" w:rsidRPr="00407C7D" w:rsidRDefault="0054695C" w:rsidP="0054695C">
      <w:pPr>
        <w:ind w:firstLine="708"/>
        <w:jc w:val="both"/>
        <w:rPr>
          <w:lang w:val="sr-Cyrl-CS"/>
        </w:rPr>
      </w:pPr>
      <w:r w:rsidRPr="00407C7D">
        <w:t xml:space="preserve">Конкурс расписује председник општине </w:t>
      </w:r>
      <w:r w:rsidRPr="00407C7D">
        <w:rPr>
          <w:lang w:val="sr-Cyrl-CS"/>
        </w:rPr>
        <w:t>Прокупље</w:t>
      </w:r>
      <w:r w:rsidRPr="00407C7D">
        <w:t xml:space="preserve"> у складу са Програмом </w:t>
      </w:r>
      <w:r w:rsidRPr="00407C7D">
        <w:rPr>
          <w:lang w:val="sr-Cyrl-CS"/>
        </w:rPr>
        <w:t>подршке за</w:t>
      </w:r>
      <w:r w:rsidRPr="00407C7D">
        <w:t xml:space="preserve"> спровођење пољопривредне политике и политике руралног развоја за 201</w:t>
      </w:r>
      <w:r w:rsidRPr="00407C7D">
        <w:rPr>
          <w:lang w:val="sr-Cyrl-RS"/>
        </w:rPr>
        <w:t>8</w:t>
      </w:r>
      <w:r w:rsidRPr="00407C7D">
        <w:t>.</w:t>
      </w:r>
      <w:r w:rsidRPr="00407C7D">
        <w:rPr>
          <w:lang w:val="sr-Cyrl-CS"/>
        </w:rPr>
        <w:t xml:space="preserve"> годину.</w:t>
      </w:r>
    </w:p>
    <w:p w:rsidR="0054695C" w:rsidRPr="00407C7D" w:rsidRDefault="0054695C" w:rsidP="0054695C">
      <w:pPr>
        <w:tabs>
          <w:tab w:val="left" w:pos="0"/>
        </w:tabs>
        <w:jc w:val="both"/>
        <w:rPr>
          <w:rFonts w:cs="TimesRoman"/>
          <w:bCs/>
          <w:lang w:val="sr-Cyrl-CS"/>
        </w:rPr>
      </w:pPr>
      <w:r w:rsidRPr="00407C7D">
        <w:rPr>
          <w:lang w:val="sr-Cyrl-CS"/>
        </w:rPr>
        <w:t xml:space="preserve">По објављивању конкурса за подношење захтева за контролу и сертификацију органске производње, уз захтев се прилаже потврда-уверење овлашћене сертификационе куће са доказом о уплати и </w:t>
      </w:r>
      <w:r w:rsidRPr="00407C7D">
        <w:rPr>
          <w:rFonts w:cs="TimesRoman"/>
          <w:bCs/>
          <w:lang w:val="sr-Cyrl-CS"/>
        </w:rPr>
        <w:t>уговор о контроли и сертификацији органск</w:t>
      </w:r>
      <w:r w:rsidRPr="00407C7D">
        <w:rPr>
          <w:rFonts w:cs="TimesRoman"/>
          <w:bCs/>
          <w:lang w:val="sr-Latn-CS"/>
        </w:rPr>
        <w:t>e</w:t>
      </w:r>
      <w:r w:rsidRPr="00407C7D">
        <w:rPr>
          <w:rFonts w:cs="TimesRoman"/>
          <w:bCs/>
          <w:lang w:val="sr-Cyrl-CS"/>
        </w:rPr>
        <w:t xml:space="preserve"> производње</w:t>
      </w:r>
      <w:r w:rsidRPr="00407C7D">
        <w:rPr>
          <w:rFonts w:cs="TimesRoman"/>
          <w:bCs/>
          <w:lang w:val="sr-Latn-CS"/>
        </w:rPr>
        <w:t>,</w:t>
      </w:r>
      <w:r w:rsidRPr="00407C7D">
        <w:rPr>
          <w:rFonts w:cs="TimesRoman"/>
          <w:bCs/>
          <w:lang w:val="sr-Cyrl-CS"/>
        </w:rPr>
        <w:t xml:space="preserve"> подносиоца захтева и овлашћене контролне организације.</w:t>
      </w:r>
    </w:p>
    <w:p w:rsidR="0054695C" w:rsidRPr="00407C7D" w:rsidRDefault="0054695C" w:rsidP="0054695C">
      <w:pPr>
        <w:jc w:val="both"/>
        <w:rPr>
          <w:lang w:val="sr-Cyrl-CS"/>
        </w:rPr>
      </w:pPr>
    </w:p>
    <w:p w:rsidR="0054695C" w:rsidRPr="00407C7D" w:rsidRDefault="0054695C" w:rsidP="0054695C">
      <w:pPr>
        <w:ind w:firstLine="708"/>
        <w:jc w:val="both"/>
      </w:pPr>
      <w:r w:rsidRPr="00407C7D">
        <w:t xml:space="preserve">Коначну одлуку о додели средстава доноси </w:t>
      </w:r>
      <w:r w:rsidRPr="00407C7D">
        <w:rPr>
          <w:lang w:val="sr-Cyrl-CS"/>
        </w:rPr>
        <w:t>Председник</w:t>
      </w:r>
      <w:r w:rsidRPr="00407C7D">
        <w:t xml:space="preserve"> Општине </w:t>
      </w:r>
      <w:r w:rsidRPr="00407C7D">
        <w:rPr>
          <w:lang w:val="sr-Cyrl-CS"/>
        </w:rPr>
        <w:t>Прокупље Решењем</w:t>
      </w:r>
      <w:r w:rsidRPr="00407C7D">
        <w:t xml:space="preserve">. </w:t>
      </w:r>
    </w:p>
    <w:p w:rsidR="0054695C" w:rsidRDefault="0054695C" w:rsidP="0054695C">
      <w:pPr>
        <w:rPr>
          <w:rFonts w:eastAsia="MS Mincho"/>
          <w:b/>
          <w:sz w:val="32"/>
          <w:szCs w:val="32"/>
          <w:lang w:val="sr-Cyrl-CS" w:eastAsia="ja-JP"/>
        </w:rPr>
      </w:pPr>
    </w:p>
    <w:p w:rsidR="0054695C" w:rsidRDefault="0054695C" w:rsidP="0054695C">
      <w:pPr>
        <w:rPr>
          <w:rFonts w:eastAsia="MS Mincho"/>
          <w:b/>
          <w:sz w:val="32"/>
          <w:szCs w:val="32"/>
          <w:lang w:val="sr-Cyrl-CS" w:eastAsia="ja-JP"/>
        </w:rPr>
      </w:pPr>
    </w:p>
    <w:p w:rsidR="0054695C" w:rsidRDefault="0054695C" w:rsidP="0054695C">
      <w:pPr>
        <w:rPr>
          <w:rFonts w:eastAsia="MS Mincho"/>
          <w:b/>
          <w:sz w:val="32"/>
          <w:szCs w:val="32"/>
          <w:lang w:val="sr-Cyrl-CS" w:eastAsia="ja-JP"/>
        </w:rPr>
      </w:pPr>
    </w:p>
    <w:p w:rsidR="0054695C" w:rsidRDefault="0054695C" w:rsidP="0054695C">
      <w:pPr>
        <w:rPr>
          <w:rFonts w:eastAsia="MS Mincho"/>
          <w:b/>
          <w:sz w:val="32"/>
          <w:szCs w:val="32"/>
          <w:lang w:val="sr-Cyrl-CS" w:eastAsia="ja-JP"/>
        </w:rPr>
        <w:sectPr w:rsidR="0054695C" w:rsidSect="009E7E93">
          <w:pgSz w:w="12240" w:h="15840"/>
          <w:pgMar w:top="1440" w:right="1440" w:bottom="1440" w:left="1797" w:header="720" w:footer="720" w:gutter="0"/>
          <w:cols w:space="720"/>
          <w:docGrid w:linePitch="360"/>
        </w:sectPr>
      </w:pPr>
    </w:p>
    <w:p w:rsidR="0054695C" w:rsidRPr="00407C7D" w:rsidRDefault="0054695C" w:rsidP="0054695C">
      <w:pPr>
        <w:rPr>
          <w:rFonts w:eastAsia="MS Mincho"/>
          <w:b/>
          <w:sz w:val="32"/>
          <w:szCs w:val="32"/>
          <w:lang w:val="sr-Cyrl-CS" w:eastAsia="ja-JP"/>
        </w:rPr>
      </w:pPr>
    </w:p>
    <w:p w:rsidR="0054695C" w:rsidRPr="00407C7D" w:rsidRDefault="0054695C" w:rsidP="0054695C">
      <w:pPr>
        <w:ind w:left="1276" w:hanging="1276"/>
        <w:jc w:val="center"/>
        <w:rPr>
          <w:rFonts w:eastAsia="Calibri"/>
          <w:b/>
          <w:sz w:val="32"/>
          <w:szCs w:val="32"/>
          <w:lang w:val="sr-Cyrl-CS"/>
        </w:rPr>
      </w:pPr>
      <w:r w:rsidRPr="00407C7D">
        <w:rPr>
          <w:rFonts w:eastAsia="MS Mincho"/>
          <w:b/>
          <w:sz w:val="32"/>
          <w:szCs w:val="32"/>
          <w:lang w:eastAsia="ja-JP"/>
        </w:rPr>
        <w:t>III</w:t>
      </w:r>
      <w:r w:rsidRPr="00407C7D">
        <w:rPr>
          <w:rFonts w:eastAsia="MS Mincho"/>
          <w:b/>
          <w:sz w:val="32"/>
          <w:szCs w:val="32"/>
          <w:lang w:val="sr-Cyrl-CS" w:eastAsia="ja-JP"/>
        </w:rPr>
        <w:t>.</w:t>
      </w:r>
      <w:r w:rsidRPr="00407C7D">
        <w:rPr>
          <w:rFonts w:eastAsia="MS Mincho"/>
          <w:b/>
          <w:sz w:val="32"/>
          <w:szCs w:val="32"/>
          <w:lang w:eastAsia="ja-JP"/>
        </w:rPr>
        <w:t xml:space="preserve"> </w:t>
      </w:r>
      <w:r w:rsidRPr="00407C7D">
        <w:rPr>
          <w:rFonts w:eastAsia="Calibri"/>
          <w:b/>
          <w:sz w:val="32"/>
          <w:szCs w:val="32"/>
          <w:lang w:val="sr-Cyrl-RS"/>
        </w:rPr>
        <w:t>И</w:t>
      </w:r>
      <w:r w:rsidRPr="00407C7D">
        <w:rPr>
          <w:rFonts w:eastAsia="Calibri"/>
          <w:b/>
          <w:sz w:val="32"/>
          <w:szCs w:val="32"/>
          <w:lang w:val="sr-Cyrl-CS"/>
        </w:rPr>
        <w:t>ДЕНТИФИКАЦИОНА КАРТА</w:t>
      </w:r>
    </w:p>
    <w:p w:rsidR="0054695C" w:rsidRPr="00407C7D" w:rsidRDefault="0054695C" w:rsidP="0054695C">
      <w:pPr>
        <w:ind w:left="1418" w:firstLine="709"/>
        <w:rPr>
          <w:rFonts w:eastAsia="MS Mincho"/>
          <w:b/>
          <w:sz w:val="32"/>
          <w:szCs w:val="32"/>
          <w:lang w:val="sr-Cyrl-RS" w:eastAsia="ja-JP"/>
        </w:rPr>
      </w:pPr>
    </w:p>
    <w:p w:rsidR="0054695C" w:rsidRPr="00407C7D" w:rsidRDefault="0054695C" w:rsidP="0054695C">
      <w:pPr>
        <w:spacing w:after="200"/>
        <w:rPr>
          <w:rFonts w:eastAsia="Calibri"/>
          <w:b/>
          <w:lang w:val="sr-Cyrl-CS"/>
        </w:rPr>
      </w:pPr>
    </w:p>
    <w:p w:rsidR="0054695C" w:rsidRPr="00407C7D" w:rsidRDefault="0054695C" w:rsidP="0054695C">
      <w:pPr>
        <w:spacing w:after="200"/>
        <w:rPr>
          <w:rFonts w:eastAsia="Calibri"/>
          <w:b/>
          <w:lang w:val="sr-Cyrl-CS"/>
        </w:rPr>
      </w:pPr>
      <w:r w:rsidRPr="00407C7D">
        <w:rPr>
          <w:rFonts w:eastAsia="Calibri"/>
          <w:b/>
          <w:lang w:val="sr-Cyrl-RS"/>
        </w:rPr>
        <w:t>Табела</w:t>
      </w:r>
      <w:r w:rsidRPr="00407C7D">
        <w:rPr>
          <w:rFonts w:eastAsia="Calibri"/>
          <w:b/>
          <w:lang w:val="sr-Cyrl-CS"/>
        </w:rPr>
        <w:t>: Општи подаци и показатељи</w:t>
      </w:r>
    </w:p>
    <w:tbl>
      <w:tblPr>
        <w:tblW w:w="11512"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1"/>
        <w:gridCol w:w="2734"/>
        <w:gridCol w:w="714"/>
        <w:gridCol w:w="1233"/>
      </w:tblGrid>
      <w:tr w:rsidR="0054695C" w:rsidRPr="00407C7D" w:rsidTr="00DC5F0D">
        <w:tc>
          <w:tcPr>
            <w:tcW w:w="6831" w:type="dxa"/>
            <w:shd w:val="clear" w:color="auto" w:fill="auto"/>
            <w:vAlign w:val="center"/>
          </w:tcPr>
          <w:p w:rsidR="0054695C" w:rsidRPr="00407C7D" w:rsidRDefault="0054695C" w:rsidP="00DC5F0D">
            <w:pPr>
              <w:jc w:val="center"/>
              <w:rPr>
                <w:rFonts w:eastAsia="Calibri"/>
                <w:b/>
                <w:lang w:val="sr-Cyrl-RS"/>
              </w:rPr>
            </w:pPr>
            <w:r w:rsidRPr="00407C7D">
              <w:rPr>
                <w:rFonts w:eastAsia="Calibri"/>
                <w:b/>
                <w:lang w:val="sr-Cyrl-RS"/>
              </w:rPr>
              <w:t>Назив показатеља</w:t>
            </w:r>
          </w:p>
        </w:tc>
        <w:tc>
          <w:tcPr>
            <w:tcW w:w="2734" w:type="dxa"/>
            <w:shd w:val="clear" w:color="auto" w:fill="auto"/>
            <w:vAlign w:val="center"/>
          </w:tcPr>
          <w:p w:rsidR="0054695C" w:rsidRPr="00407C7D" w:rsidRDefault="0054695C" w:rsidP="00DC5F0D">
            <w:pPr>
              <w:jc w:val="center"/>
              <w:rPr>
                <w:rFonts w:eastAsia="Calibri"/>
                <w:b/>
                <w:lang w:val="sr-Cyrl-RS"/>
              </w:rPr>
            </w:pPr>
            <w:r w:rsidRPr="00407C7D">
              <w:rPr>
                <w:rFonts w:eastAsia="Calibri"/>
                <w:b/>
                <w:lang w:val="sr-Cyrl-RS"/>
              </w:rPr>
              <w:t>Вредност, опис показатеља</w:t>
            </w:r>
          </w:p>
        </w:tc>
        <w:tc>
          <w:tcPr>
            <w:tcW w:w="714" w:type="dxa"/>
            <w:shd w:val="clear" w:color="auto" w:fill="auto"/>
            <w:vAlign w:val="center"/>
          </w:tcPr>
          <w:p w:rsidR="0054695C" w:rsidRPr="00407C7D" w:rsidRDefault="0054695C" w:rsidP="00DC5F0D">
            <w:pPr>
              <w:ind w:left="-113" w:right="-117"/>
              <w:jc w:val="center"/>
              <w:rPr>
                <w:rFonts w:eastAsia="Calibri"/>
                <w:b/>
                <w:lang w:val="sr-Cyrl-RS"/>
              </w:rPr>
            </w:pPr>
            <w:r w:rsidRPr="00407C7D">
              <w:rPr>
                <w:rFonts w:eastAsia="Calibri"/>
                <w:b/>
                <w:lang w:val="sr-Cyrl-RS"/>
              </w:rPr>
              <w:t>Година</w:t>
            </w:r>
          </w:p>
        </w:tc>
        <w:tc>
          <w:tcPr>
            <w:tcW w:w="1233" w:type="dxa"/>
            <w:shd w:val="clear" w:color="auto" w:fill="auto"/>
            <w:vAlign w:val="center"/>
          </w:tcPr>
          <w:p w:rsidR="0054695C" w:rsidRPr="00407C7D" w:rsidRDefault="0054695C" w:rsidP="00DC5F0D">
            <w:pPr>
              <w:jc w:val="center"/>
              <w:rPr>
                <w:rFonts w:eastAsia="Calibri"/>
                <w:b/>
                <w:lang w:val="sr-Cyrl-RS"/>
              </w:rPr>
            </w:pPr>
            <w:r w:rsidRPr="00407C7D">
              <w:rPr>
                <w:rFonts w:eastAsia="Calibri"/>
                <w:b/>
                <w:lang w:val="sr-Cyrl-RS"/>
              </w:rPr>
              <w:t>Извор податка</w:t>
            </w:r>
          </w:p>
        </w:tc>
      </w:tr>
      <w:tr w:rsidR="0054695C" w:rsidRPr="00407C7D" w:rsidTr="00DC5F0D">
        <w:tc>
          <w:tcPr>
            <w:tcW w:w="11512" w:type="dxa"/>
            <w:gridSpan w:val="4"/>
            <w:shd w:val="clear" w:color="auto" w:fill="auto"/>
          </w:tcPr>
          <w:p w:rsidR="0054695C" w:rsidRPr="00407C7D" w:rsidRDefault="0054695C" w:rsidP="00DC5F0D">
            <w:pPr>
              <w:rPr>
                <w:rFonts w:eastAsia="Calibri"/>
                <w:b/>
                <w:lang w:val="sr-Cyrl-RS"/>
              </w:rPr>
            </w:pPr>
            <w:r w:rsidRPr="00407C7D">
              <w:rPr>
                <w:rFonts w:eastAsia="Calibri"/>
                <w:b/>
                <w:lang w:val="sr-Cyrl-RS"/>
              </w:rPr>
              <w:t>ОПШТИ ПОДАЦИ</w:t>
            </w:r>
          </w:p>
        </w:tc>
      </w:tr>
      <w:tr w:rsidR="0054695C" w:rsidRPr="00407C7D" w:rsidTr="00DC5F0D">
        <w:tc>
          <w:tcPr>
            <w:tcW w:w="6831" w:type="dxa"/>
            <w:shd w:val="clear" w:color="auto" w:fill="auto"/>
          </w:tcPr>
          <w:p w:rsidR="0054695C" w:rsidRPr="00407C7D" w:rsidRDefault="0054695C" w:rsidP="00DC5F0D">
            <w:pPr>
              <w:rPr>
                <w:rFonts w:eastAsia="Calibri"/>
                <w:b/>
                <w:lang w:val="sr-Cyrl-RS"/>
              </w:rPr>
            </w:pPr>
            <w:r w:rsidRPr="00407C7D">
              <w:rPr>
                <w:rFonts w:eastAsia="Calibri"/>
                <w:b/>
                <w:lang w:val="sr-Cyrl-RS"/>
              </w:rPr>
              <w:t>Административни и географски положај</w:t>
            </w:r>
          </w:p>
        </w:tc>
        <w:tc>
          <w:tcPr>
            <w:tcW w:w="2734" w:type="dxa"/>
            <w:shd w:val="clear" w:color="auto" w:fill="auto"/>
          </w:tcPr>
          <w:p w:rsidR="0054695C" w:rsidRPr="00407C7D" w:rsidRDefault="0054695C" w:rsidP="00DC5F0D">
            <w:pPr>
              <w:rPr>
                <w:rFonts w:eastAsia="Calibri"/>
                <w:b/>
              </w:rPr>
            </w:pPr>
          </w:p>
        </w:tc>
        <w:tc>
          <w:tcPr>
            <w:tcW w:w="714" w:type="dxa"/>
            <w:shd w:val="clear" w:color="auto" w:fill="auto"/>
          </w:tcPr>
          <w:p w:rsidR="0054695C" w:rsidRPr="00407C7D" w:rsidRDefault="0054695C" w:rsidP="00DC5F0D">
            <w:pPr>
              <w:rPr>
                <w:rFonts w:eastAsia="Calibri"/>
                <w:b/>
              </w:rPr>
            </w:pPr>
          </w:p>
        </w:tc>
        <w:tc>
          <w:tcPr>
            <w:tcW w:w="1233" w:type="dxa"/>
            <w:shd w:val="clear" w:color="auto" w:fill="auto"/>
          </w:tcPr>
          <w:p w:rsidR="0054695C" w:rsidRPr="00407C7D" w:rsidRDefault="0054695C" w:rsidP="00DC5F0D">
            <w:pPr>
              <w:rPr>
                <w:rFonts w:eastAsia="Calibri"/>
                <w:b/>
              </w:rPr>
            </w:pP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Аутономна покрајина</w:t>
            </w:r>
          </w:p>
        </w:tc>
        <w:tc>
          <w:tcPr>
            <w:tcW w:w="2734" w:type="dxa"/>
            <w:shd w:val="clear" w:color="auto" w:fill="auto"/>
          </w:tcPr>
          <w:p w:rsidR="0054695C" w:rsidRPr="00407C7D" w:rsidRDefault="0054695C" w:rsidP="00DC5F0D">
            <w:pPr>
              <w:rPr>
                <w:rFonts w:eastAsia="Calibri"/>
                <w:sz w:val="21"/>
                <w:szCs w:val="21"/>
                <w:lang w:val="sr-Cyrl-RS"/>
              </w:rPr>
            </w:pPr>
            <w:r w:rsidRPr="00407C7D">
              <w:rPr>
                <w:rFonts w:eastAsia="Calibri"/>
                <w:sz w:val="21"/>
                <w:szCs w:val="21"/>
                <w:lang w:val="sr-Cyrl-RS"/>
              </w:rPr>
              <w:t>-</w:t>
            </w:r>
          </w:p>
        </w:tc>
        <w:tc>
          <w:tcPr>
            <w:tcW w:w="714" w:type="dxa"/>
            <w:shd w:val="clear" w:color="auto" w:fill="auto"/>
          </w:tcPr>
          <w:p w:rsidR="0054695C" w:rsidRPr="00407C7D" w:rsidRDefault="0054695C" w:rsidP="00DC5F0D">
            <w:pPr>
              <w:rPr>
                <w:rFonts w:eastAsia="Calibri"/>
              </w:rPr>
            </w:pP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Устав РС</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Регион</w:t>
            </w:r>
          </w:p>
        </w:tc>
        <w:tc>
          <w:tcPr>
            <w:tcW w:w="2734" w:type="dxa"/>
            <w:shd w:val="clear" w:color="auto" w:fill="auto"/>
          </w:tcPr>
          <w:p w:rsidR="0054695C" w:rsidRPr="00407C7D" w:rsidRDefault="0054695C" w:rsidP="00DC5F0D">
            <w:pPr>
              <w:rPr>
                <w:rFonts w:eastAsia="Calibri"/>
                <w:sz w:val="21"/>
                <w:szCs w:val="21"/>
              </w:rPr>
            </w:pPr>
            <w:r w:rsidRPr="00407C7D">
              <w:rPr>
                <w:rFonts w:eastAsia="Calibri"/>
                <w:sz w:val="21"/>
                <w:szCs w:val="21"/>
                <w:lang w:val="sr-Cyrl-RS"/>
              </w:rPr>
              <w:t>Регион Јужн</w:t>
            </w:r>
            <w:r w:rsidRPr="00407C7D">
              <w:rPr>
                <w:rFonts w:eastAsia="Calibri"/>
                <w:sz w:val="21"/>
                <w:szCs w:val="21"/>
              </w:rPr>
              <w:t>e</w:t>
            </w:r>
            <w:r w:rsidRPr="00407C7D">
              <w:rPr>
                <w:rFonts w:eastAsia="Calibri"/>
                <w:sz w:val="21"/>
                <w:szCs w:val="21"/>
                <w:lang w:val="sr-Cyrl-RS"/>
              </w:rPr>
              <w:t xml:space="preserve"> и Источн</w:t>
            </w:r>
            <w:r w:rsidRPr="00407C7D">
              <w:rPr>
                <w:rFonts w:eastAsia="Calibri"/>
                <w:sz w:val="21"/>
                <w:szCs w:val="21"/>
              </w:rPr>
              <w:t>e</w:t>
            </w:r>
            <w:r w:rsidRPr="00407C7D">
              <w:rPr>
                <w:rFonts w:eastAsia="Calibri"/>
                <w:sz w:val="21"/>
                <w:szCs w:val="21"/>
                <w:lang w:val="sr-Cyrl-RS"/>
              </w:rPr>
              <w:t xml:space="preserve"> Србиј</w:t>
            </w:r>
            <w:r w:rsidRPr="00407C7D">
              <w:rPr>
                <w:rFonts w:eastAsia="Calibri"/>
                <w:sz w:val="21"/>
                <w:szCs w:val="21"/>
              </w:rPr>
              <w:t>e</w:t>
            </w:r>
          </w:p>
        </w:tc>
        <w:tc>
          <w:tcPr>
            <w:tcW w:w="714" w:type="dxa"/>
            <w:shd w:val="clear" w:color="auto" w:fill="auto"/>
          </w:tcPr>
          <w:p w:rsidR="0054695C" w:rsidRPr="00407C7D" w:rsidRDefault="0054695C" w:rsidP="00DC5F0D">
            <w:pPr>
              <w:rPr>
                <w:rFonts w:eastAsia="Calibri"/>
              </w:rPr>
            </w:pPr>
            <w:r w:rsidRPr="00407C7D">
              <w:rPr>
                <w:rFonts w:eastAsia="Calibri"/>
                <w:lang w:val="sr-Cyrl-RS"/>
              </w:rPr>
              <w:t>201</w:t>
            </w:r>
            <w:r w:rsidRPr="00407C7D">
              <w:rPr>
                <w:rFonts w:eastAsia="Calibri"/>
              </w:rPr>
              <w:t>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Област</w:t>
            </w:r>
          </w:p>
        </w:tc>
        <w:tc>
          <w:tcPr>
            <w:tcW w:w="2734" w:type="dxa"/>
            <w:shd w:val="clear" w:color="auto" w:fill="auto"/>
          </w:tcPr>
          <w:p w:rsidR="0054695C" w:rsidRPr="00407C7D" w:rsidRDefault="0054695C" w:rsidP="00DC5F0D">
            <w:pPr>
              <w:rPr>
                <w:rFonts w:eastAsia="Calibri"/>
                <w:sz w:val="21"/>
                <w:szCs w:val="21"/>
                <w:lang w:val="sr-Cyrl-RS"/>
              </w:rPr>
            </w:pPr>
            <w:r w:rsidRPr="00407C7D">
              <w:rPr>
                <w:rFonts w:eastAsia="Calibri"/>
                <w:sz w:val="21"/>
                <w:szCs w:val="21"/>
                <w:lang w:val="sr-Cyrl-RS"/>
              </w:rPr>
              <w:t>Топличка област</w:t>
            </w:r>
          </w:p>
        </w:tc>
        <w:tc>
          <w:tcPr>
            <w:tcW w:w="714" w:type="dxa"/>
            <w:shd w:val="clear" w:color="auto" w:fill="auto"/>
          </w:tcPr>
          <w:p w:rsidR="0054695C" w:rsidRPr="00407C7D" w:rsidRDefault="0054695C" w:rsidP="00DC5F0D">
            <w:pPr>
              <w:rPr>
                <w:rFonts w:eastAsia="Calibri"/>
              </w:rPr>
            </w:pPr>
            <w:r w:rsidRPr="00407C7D">
              <w:rPr>
                <w:rFonts w:eastAsia="Calibri"/>
                <w:lang w:val="sr-Cyrl-RS"/>
              </w:rPr>
              <w:t>201</w:t>
            </w:r>
            <w:r w:rsidRPr="00407C7D">
              <w:rPr>
                <w:rFonts w:eastAsia="Calibri"/>
              </w:rPr>
              <w:t>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Град или општина</w:t>
            </w:r>
          </w:p>
        </w:tc>
        <w:tc>
          <w:tcPr>
            <w:tcW w:w="2734" w:type="dxa"/>
            <w:shd w:val="clear" w:color="auto" w:fill="auto"/>
          </w:tcPr>
          <w:p w:rsidR="0054695C" w:rsidRPr="00407C7D" w:rsidRDefault="0054695C" w:rsidP="00DC5F0D">
            <w:pPr>
              <w:rPr>
                <w:rFonts w:eastAsia="Calibri"/>
                <w:sz w:val="21"/>
                <w:szCs w:val="21"/>
                <w:lang w:val="sr-Cyrl-RS"/>
              </w:rPr>
            </w:pPr>
            <w:r w:rsidRPr="00407C7D">
              <w:rPr>
                <w:rFonts w:eastAsia="Calibri"/>
                <w:sz w:val="21"/>
                <w:szCs w:val="21"/>
                <w:lang w:val="sr-Cyrl-RS"/>
              </w:rPr>
              <w:t>Општина Прокупље</w:t>
            </w:r>
          </w:p>
        </w:tc>
        <w:tc>
          <w:tcPr>
            <w:tcW w:w="714" w:type="dxa"/>
            <w:shd w:val="clear" w:color="auto" w:fill="auto"/>
          </w:tcPr>
          <w:p w:rsidR="0054695C" w:rsidRPr="00407C7D" w:rsidRDefault="0054695C" w:rsidP="00DC5F0D">
            <w:pPr>
              <w:rPr>
                <w:rFonts w:eastAsia="Calibri"/>
              </w:rPr>
            </w:pPr>
            <w:r w:rsidRPr="00407C7D">
              <w:rPr>
                <w:rFonts w:eastAsia="Calibri"/>
                <w:lang w:val="sr-Cyrl-RS"/>
              </w:rPr>
              <w:t>201</w:t>
            </w:r>
            <w:r w:rsidRPr="00407C7D">
              <w:rPr>
                <w:rFonts w:eastAsia="Calibri"/>
              </w:rPr>
              <w:t>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Површина</w:t>
            </w:r>
          </w:p>
        </w:tc>
        <w:tc>
          <w:tcPr>
            <w:tcW w:w="2734" w:type="dxa"/>
            <w:shd w:val="clear" w:color="auto" w:fill="auto"/>
          </w:tcPr>
          <w:p w:rsidR="0054695C" w:rsidRPr="00407C7D" w:rsidRDefault="0054695C" w:rsidP="00DC5F0D">
            <w:pPr>
              <w:rPr>
                <w:rFonts w:eastAsia="Calibri"/>
                <w:sz w:val="21"/>
                <w:szCs w:val="21"/>
                <w:lang w:val="sr-Cyrl-RS"/>
              </w:rPr>
            </w:pPr>
            <w:r w:rsidRPr="00407C7D">
              <w:rPr>
                <w:rFonts w:eastAsia="Calibri"/>
                <w:sz w:val="21"/>
                <w:szCs w:val="21"/>
                <w:lang w:val="sr-Cyrl-RS"/>
              </w:rPr>
              <w:t>759</w:t>
            </w:r>
          </w:p>
        </w:tc>
        <w:tc>
          <w:tcPr>
            <w:tcW w:w="714" w:type="dxa"/>
            <w:shd w:val="clear" w:color="auto" w:fill="auto"/>
          </w:tcPr>
          <w:p w:rsidR="0054695C" w:rsidRPr="00407C7D" w:rsidRDefault="0054695C" w:rsidP="00DC5F0D">
            <w:pPr>
              <w:rPr>
                <w:rFonts w:eastAsia="Calibri"/>
              </w:rPr>
            </w:pPr>
            <w:r w:rsidRPr="00407C7D">
              <w:rPr>
                <w:rFonts w:eastAsia="Calibri"/>
                <w:lang w:val="sr-Cyrl-RS"/>
              </w:rPr>
              <w:t>201</w:t>
            </w:r>
            <w:r w:rsidRPr="00407C7D">
              <w:rPr>
                <w:rFonts w:eastAsia="Calibri"/>
              </w:rPr>
              <w:t>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Број насеља</w:t>
            </w:r>
          </w:p>
        </w:tc>
        <w:tc>
          <w:tcPr>
            <w:tcW w:w="2734" w:type="dxa"/>
            <w:shd w:val="clear" w:color="auto" w:fill="auto"/>
          </w:tcPr>
          <w:p w:rsidR="0054695C" w:rsidRPr="00407C7D" w:rsidRDefault="0054695C" w:rsidP="00DC5F0D">
            <w:pPr>
              <w:rPr>
                <w:rFonts w:eastAsia="Calibri"/>
                <w:sz w:val="21"/>
                <w:szCs w:val="21"/>
                <w:lang w:val="sr-Cyrl-RS"/>
              </w:rPr>
            </w:pPr>
            <w:r w:rsidRPr="00407C7D">
              <w:rPr>
                <w:rFonts w:eastAsia="Calibri"/>
                <w:sz w:val="21"/>
                <w:szCs w:val="21"/>
                <w:lang w:val="sr-Cyrl-RS"/>
              </w:rPr>
              <w:t>107</w:t>
            </w:r>
          </w:p>
        </w:tc>
        <w:tc>
          <w:tcPr>
            <w:tcW w:w="714" w:type="dxa"/>
            <w:shd w:val="clear" w:color="auto" w:fill="auto"/>
          </w:tcPr>
          <w:p w:rsidR="0054695C" w:rsidRPr="00407C7D" w:rsidRDefault="0054695C" w:rsidP="00DC5F0D">
            <w:pPr>
              <w:rPr>
                <w:rFonts w:eastAsia="Calibri"/>
              </w:rPr>
            </w:pPr>
            <w:r w:rsidRPr="00407C7D">
              <w:rPr>
                <w:rFonts w:eastAsia="Calibri"/>
                <w:lang w:val="sr-Cyrl-RS"/>
              </w:rPr>
              <w:t>201</w:t>
            </w:r>
            <w:r w:rsidRPr="00407C7D">
              <w:rPr>
                <w:rFonts w:eastAsia="Calibri"/>
              </w:rPr>
              <w:t>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Број катастарских општина</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104</w:t>
            </w:r>
          </w:p>
        </w:tc>
        <w:tc>
          <w:tcPr>
            <w:tcW w:w="714" w:type="dxa"/>
            <w:shd w:val="clear" w:color="auto" w:fill="auto"/>
          </w:tcPr>
          <w:p w:rsidR="0054695C" w:rsidRPr="00407C7D" w:rsidRDefault="0054695C" w:rsidP="00DC5F0D">
            <w:pPr>
              <w:rPr>
                <w:rFonts w:eastAsia="Calibri"/>
              </w:rPr>
            </w:pPr>
            <w:r w:rsidRPr="00407C7D">
              <w:rPr>
                <w:rFonts w:eastAsia="Calibri"/>
                <w:lang w:val="sr-Cyrl-RS"/>
              </w:rPr>
              <w:t>201</w:t>
            </w:r>
            <w:r w:rsidRPr="00407C7D">
              <w:rPr>
                <w:rFonts w:eastAsia="Calibri"/>
              </w:rPr>
              <w:t>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rPr>
          <w:trHeight w:val="342"/>
        </w:trPr>
        <w:tc>
          <w:tcPr>
            <w:tcW w:w="6831" w:type="dxa"/>
            <w:shd w:val="clear" w:color="auto" w:fill="auto"/>
          </w:tcPr>
          <w:p w:rsidR="0054695C" w:rsidRPr="00407C7D" w:rsidRDefault="0054695C" w:rsidP="00DC5F0D">
            <w:pPr>
              <w:rPr>
                <w:rFonts w:eastAsia="Calibri"/>
                <w:lang w:val="sr-Latn-CS"/>
              </w:rPr>
            </w:pPr>
            <w:r w:rsidRPr="00407C7D">
              <w:rPr>
                <w:rFonts w:eastAsia="Calibri"/>
                <w:lang w:val="sr-Cyrl-RS"/>
              </w:rPr>
              <w:t>Подручја са отежаним условима рада у пољопривреди (ПОУРП)</w:t>
            </w:r>
          </w:p>
        </w:tc>
        <w:tc>
          <w:tcPr>
            <w:tcW w:w="2734" w:type="dxa"/>
            <w:shd w:val="clear" w:color="auto" w:fill="auto"/>
          </w:tcPr>
          <w:p w:rsidR="0054695C" w:rsidRPr="00407C7D" w:rsidRDefault="0054695C" w:rsidP="00DC5F0D">
            <w:pPr>
              <w:rPr>
                <w:rFonts w:eastAsia="Calibri"/>
                <w:sz w:val="21"/>
                <w:szCs w:val="21"/>
                <w:lang w:val="sr-Cyrl-RS"/>
              </w:rPr>
            </w:pPr>
            <w:r w:rsidRPr="00407C7D">
              <w:rPr>
                <w:rFonts w:eastAsia="Calibri"/>
                <w:sz w:val="21"/>
                <w:szCs w:val="21"/>
                <w:lang w:val="sr-Cyrl-CS"/>
              </w:rPr>
              <w:t xml:space="preserve">43 </w:t>
            </w:r>
            <w:r w:rsidRPr="00407C7D">
              <w:rPr>
                <w:rFonts w:eastAsia="Calibri"/>
                <w:sz w:val="21"/>
                <w:szCs w:val="21"/>
                <w:lang w:val="sr-Cyrl-RS"/>
              </w:rPr>
              <w:t>села</w:t>
            </w:r>
          </w:p>
        </w:tc>
        <w:tc>
          <w:tcPr>
            <w:tcW w:w="714" w:type="dxa"/>
            <w:shd w:val="clear" w:color="auto" w:fill="auto"/>
          </w:tcPr>
          <w:p w:rsidR="0054695C" w:rsidRPr="00407C7D" w:rsidRDefault="0054695C" w:rsidP="00DC5F0D">
            <w:pPr>
              <w:rPr>
                <w:rFonts w:eastAsia="Calibri"/>
              </w:rPr>
            </w:pPr>
          </w:p>
        </w:tc>
        <w:tc>
          <w:tcPr>
            <w:tcW w:w="1233" w:type="dxa"/>
            <w:shd w:val="clear" w:color="auto" w:fill="auto"/>
          </w:tcPr>
          <w:p w:rsidR="0054695C" w:rsidRPr="00407C7D" w:rsidRDefault="0054695C" w:rsidP="00DC5F0D">
            <w:pPr>
              <w:ind w:left="-66"/>
              <w:rPr>
                <w:rFonts w:eastAsia="Calibri"/>
                <w:lang w:val="sr-Cyrl-RS"/>
              </w:rPr>
            </w:pPr>
            <w:r w:rsidRPr="00407C7D">
              <w:rPr>
                <w:rFonts w:eastAsia="Calibri"/>
                <w:lang w:val="sr-Cyrl-RS"/>
              </w:rPr>
              <w:t>Правилник</w:t>
            </w:r>
          </w:p>
        </w:tc>
      </w:tr>
      <w:tr w:rsidR="0054695C" w:rsidRPr="00407C7D" w:rsidTr="00DC5F0D">
        <w:tc>
          <w:tcPr>
            <w:tcW w:w="11512" w:type="dxa"/>
            <w:gridSpan w:val="4"/>
            <w:shd w:val="clear" w:color="auto" w:fill="auto"/>
          </w:tcPr>
          <w:p w:rsidR="0054695C" w:rsidRPr="00407C7D" w:rsidRDefault="0054695C" w:rsidP="00DC5F0D">
            <w:pPr>
              <w:rPr>
                <w:rFonts w:eastAsia="Calibri"/>
                <w:b/>
                <w:sz w:val="21"/>
                <w:szCs w:val="21"/>
                <w:lang w:val="sr-Cyrl-RS"/>
              </w:rPr>
            </w:pPr>
            <w:r w:rsidRPr="00407C7D">
              <w:rPr>
                <w:rFonts w:eastAsia="Calibri"/>
                <w:b/>
                <w:sz w:val="21"/>
                <w:szCs w:val="21"/>
                <w:lang w:val="sr-Cyrl-RS"/>
              </w:rPr>
              <w:t>Демографски показатељи</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Број становника</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44.419</w:t>
            </w:r>
          </w:p>
        </w:tc>
        <w:tc>
          <w:tcPr>
            <w:tcW w:w="714" w:type="dxa"/>
            <w:shd w:val="clear" w:color="auto" w:fill="auto"/>
          </w:tcPr>
          <w:p w:rsidR="0054695C" w:rsidRPr="00407C7D" w:rsidRDefault="0054695C" w:rsidP="00DC5F0D">
            <w:pPr>
              <w:rPr>
                <w:rFonts w:eastAsia="Calibri"/>
              </w:rPr>
            </w:pPr>
            <w:r w:rsidRPr="00407C7D">
              <w:rPr>
                <w:rFonts w:eastAsia="Calibri"/>
                <w:lang w:val="sr-Cyrl-RS"/>
              </w:rPr>
              <w:t>201</w:t>
            </w:r>
            <w:r w:rsidRPr="00407C7D">
              <w:rPr>
                <w:rFonts w:eastAsia="Calibri"/>
              </w:rPr>
              <w:t>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 xml:space="preserve">Број домаћинстава </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15.119</w:t>
            </w:r>
          </w:p>
        </w:tc>
        <w:tc>
          <w:tcPr>
            <w:tcW w:w="714" w:type="dxa"/>
            <w:shd w:val="clear" w:color="auto" w:fill="auto"/>
          </w:tcPr>
          <w:p w:rsidR="0054695C" w:rsidRPr="00407C7D" w:rsidRDefault="0054695C" w:rsidP="00DC5F0D">
            <w:pPr>
              <w:rPr>
                <w:rFonts w:eastAsia="Calibri"/>
              </w:rPr>
            </w:pPr>
            <w:r w:rsidRPr="00407C7D">
              <w:rPr>
                <w:rFonts w:eastAsia="Calibri"/>
                <w:lang w:val="sr-Cyrl-RS"/>
              </w:rPr>
              <w:t>201</w:t>
            </w:r>
            <w:r w:rsidRPr="00407C7D">
              <w:rPr>
                <w:rFonts w:eastAsia="Calibri"/>
              </w:rPr>
              <w:t>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Густина насељености (број становника / површина, км²)</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64</w:t>
            </w:r>
          </w:p>
        </w:tc>
        <w:tc>
          <w:tcPr>
            <w:tcW w:w="714" w:type="dxa"/>
            <w:shd w:val="clear" w:color="auto" w:fill="auto"/>
          </w:tcPr>
          <w:p w:rsidR="0054695C" w:rsidRPr="00407C7D" w:rsidRDefault="0054695C" w:rsidP="00DC5F0D">
            <w:pPr>
              <w:rPr>
                <w:rFonts w:eastAsia="Calibri"/>
              </w:rPr>
            </w:pPr>
            <w:r w:rsidRPr="00407C7D">
              <w:rPr>
                <w:rFonts w:eastAsia="Calibri"/>
                <w:lang w:val="sr-Cyrl-RS"/>
              </w:rPr>
              <w:t>201</w:t>
            </w:r>
            <w:r w:rsidRPr="00407C7D">
              <w:rPr>
                <w:rFonts w:eastAsia="Calibri"/>
              </w:rPr>
              <w:t>1</w:t>
            </w:r>
          </w:p>
        </w:tc>
        <w:tc>
          <w:tcPr>
            <w:tcW w:w="1233" w:type="dxa"/>
            <w:shd w:val="clear" w:color="auto" w:fill="auto"/>
          </w:tcPr>
          <w:p w:rsidR="0054695C" w:rsidRPr="00407C7D" w:rsidRDefault="0054695C" w:rsidP="00DC5F0D">
            <w:pPr>
              <w:rPr>
                <w:rFonts w:eastAsia="Calibri"/>
              </w:rPr>
            </w:pP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Промена броја становника 2011:2002 (2011/2002*100 – 100)</w:t>
            </w:r>
          </w:p>
        </w:tc>
        <w:tc>
          <w:tcPr>
            <w:tcW w:w="2734" w:type="dxa"/>
            <w:shd w:val="clear" w:color="auto" w:fill="auto"/>
          </w:tcPr>
          <w:p w:rsidR="0054695C" w:rsidRPr="00407C7D" w:rsidRDefault="0054695C" w:rsidP="00DC5F0D">
            <w:pPr>
              <w:rPr>
                <w:rFonts w:eastAsia="Calibri"/>
                <w:sz w:val="21"/>
                <w:szCs w:val="21"/>
                <w:lang w:val="sr-Latn-CS"/>
              </w:rPr>
            </w:pPr>
            <w:r w:rsidRPr="00407C7D">
              <w:rPr>
                <w:rFonts w:eastAsia="Calibri"/>
                <w:sz w:val="21"/>
                <w:szCs w:val="21"/>
                <w:lang w:val="sr-Latn-CS"/>
              </w:rPr>
              <w:t>91,58</w:t>
            </w:r>
          </w:p>
        </w:tc>
        <w:tc>
          <w:tcPr>
            <w:tcW w:w="714" w:type="dxa"/>
            <w:shd w:val="clear" w:color="auto" w:fill="auto"/>
          </w:tcPr>
          <w:p w:rsidR="0054695C" w:rsidRPr="00407C7D" w:rsidRDefault="0054695C" w:rsidP="00DC5F0D">
            <w:pPr>
              <w:rPr>
                <w:rFonts w:eastAsia="Calibri"/>
              </w:rPr>
            </w:pPr>
            <w:r w:rsidRPr="00407C7D">
              <w:rPr>
                <w:rFonts w:eastAsia="Calibri"/>
                <w:lang w:val="sr-Cyrl-RS"/>
              </w:rPr>
              <w:t>201</w:t>
            </w:r>
            <w:r w:rsidRPr="00407C7D">
              <w:rPr>
                <w:rFonts w:eastAsia="Calibri"/>
              </w:rPr>
              <w:t>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rPr>
          <w:trHeight w:val="20"/>
        </w:trPr>
        <w:tc>
          <w:tcPr>
            <w:tcW w:w="6831" w:type="dxa"/>
            <w:shd w:val="clear" w:color="auto" w:fill="auto"/>
          </w:tcPr>
          <w:p w:rsidR="0054695C" w:rsidRPr="00407C7D" w:rsidRDefault="0054695C" w:rsidP="004A6AEE">
            <w:pPr>
              <w:widowControl/>
              <w:numPr>
                <w:ilvl w:val="0"/>
                <w:numId w:val="24"/>
              </w:numPr>
              <w:autoSpaceDE/>
              <w:autoSpaceDN/>
              <w:contextualSpacing/>
              <w:rPr>
                <w:rFonts w:eastAsia="Calibri"/>
                <w:lang w:val="sr-Cyrl-RS"/>
              </w:rPr>
            </w:pPr>
            <w:r w:rsidRPr="00407C7D">
              <w:rPr>
                <w:rFonts w:eastAsia="Calibri"/>
                <w:lang w:val="sr-Cyrl-RS"/>
              </w:rPr>
              <w:t>у руралним подручјима АП/ЈЛС</w:t>
            </w:r>
          </w:p>
        </w:tc>
        <w:tc>
          <w:tcPr>
            <w:tcW w:w="2734" w:type="dxa"/>
            <w:shd w:val="clear" w:color="auto" w:fill="auto"/>
          </w:tcPr>
          <w:p w:rsidR="0054695C" w:rsidRPr="00407C7D" w:rsidRDefault="0054695C" w:rsidP="00DC5F0D">
            <w:pPr>
              <w:rPr>
                <w:rFonts w:eastAsia="Calibri"/>
                <w:sz w:val="21"/>
                <w:szCs w:val="21"/>
                <w:lang w:val="sr-Cyrl-RS"/>
              </w:rPr>
            </w:pPr>
            <w:r w:rsidRPr="00407C7D">
              <w:rPr>
                <w:rFonts w:eastAsia="Calibri"/>
                <w:sz w:val="21"/>
                <w:szCs w:val="21"/>
                <w:lang w:val="sr-Cyrl-RS"/>
              </w:rPr>
              <w:t xml:space="preserve">Не постоји податак </w:t>
            </w:r>
          </w:p>
        </w:tc>
        <w:tc>
          <w:tcPr>
            <w:tcW w:w="714" w:type="dxa"/>
            <w:shd w:val="clear" w:color="auto" w:fill="auto"/>
          </w:tcPr>
          <w:p w:rsidR="0054695C" w:rsidRPr="00407C7D" w:rsidRDefault="0054695C" w:rsidP="00DC5F0D">
            <w:pPr>
              <w:rPr>
                <w:rFonts w:eastAsia="Calibri"/>
              </w:rPr>
            </w:pP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CS"/>
              </w:rPr>
            </w:pPr>
            <w:r w:rsidRPr="00407C7D">
              <w:rPr>
                <w:rFonts w:eastAsia="Calibri"/>
                <w:lang w:val="sr-Cyrl-RS"/>
              </w:rPr>
              <w:t xml:space="preserve">Учешће становништва млађег од 15 година </w:t>
            </w:r>
            <w:r w:rsidRPr="00407C7D">
              <w:rPr>
                <w:rFonts w:eastAsia="Calibri"/>
                <w:lang w:val="sr-Cyrl-CS"/>
              </w:rPr>
              <w:t>(%)</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15,06</w:t>
            </w:r>
          </w:p>
        </w:tc>
        <w:tc>
          <w:tcPr>
            <w:tcW w:w="714" w:type="dxa"/>
            <w:shd w:val="clear" w:color="auto" w:fill="auto"/>
          </w:tcPr>
          <w:p w:rsidR="0054695C" w:rsidRPr="00407C7D" w:rsidRDefault="0054695C" w:rsidP="00DC5F0D">
            <w:pPr>
              <w:rPr>
                <w:rFonts w:eastAsia="Calibri"/>
                <w:lang w:val="sr-Cyrl-RS"/>
              </w:rPr>
            </w:pPr>
            <w:r w:rsidRPr="00407C7D">
              <w:rPr>
                <w:rFonts w:eastAsia="Calibri"/>
                <w:lang w:val="sr-Cyrl-RS"/>
              </w:rPr>
              <w:t>2011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Учешће становништва старијег од 65 година</w:t>
            </w:r>
            <w:r w:rsidRPr="00407C7D">
              <w:rPr>
                <w:rFonts w:eastAsia="Calibri"/>
                <w:lang w:val="sr-Cyrl-CS"/>
              </w:rPr>
              <w:t>(%)</w:t>
            </w:r>
          </w:p>
        </w:tc>
        <w:tc>
          <w:tcPr>
            <w:tcW w:w="2734" w:type="dxa"/>
            <w:shd w:val="clear" w:color="auto" w:fill="auto"/>
          </w:tcPr>
          <w:p w:rsidR="0054695C" w:rsidRPr="00407C7D" w:rsidRDefault="0054695C" w:rsidP="00DC5F0D">
            <w:pPr>
              <w:rPr>
                <w:rFonts w:eastAsia="Calibri"/>
                <w:sz w:val="21"/>
                <w:szCs w:val="21"/>
                <w:lang w:val="sr-Latn-CS"/>
              </w:rPr>
            </w:pPr>
            <w:r w:rsidRPr="00407C7D">
              <w:rPr>
                <w:rFonts w:eastAsia="Calibri"/>
                <w:sz w:val="21"/>
                <w:szCs w:val="21"/>
                <w:lang w:val="sr-Cyrl-CS"/>
              </w:rPr>
              <w:t>1</w:t>
            </w:r>
            <w:r w:rsidRPr="00407C7D">
              <w:rPr>
                <w:rFonts w:eastAsia="Calibri"/>
                <w:sz w:val="21"/>
                <w:szCs w:val="21"/>
                <w:lang w:val="sr-Latn-CS"/>
              </w:rPr>
              <w:t>8.72</w:t>
            </w:r>
          </w:p>
        </w:tc>
        <w:tc>
          <w:tcPr>
            <w:tcW w:w="714" w:type="dxa"/>
            <w:shd w:val="clear" w:color="auto" w:fill="auto"/>
          </w:tcPr>
          <w:p w:rsidR="0054695C" w:rsidRPr="00407C7D" w:rsidRDefault="0054695C" w:rsidP="00DC5F0D">
            <w:pPr>
              <w:rPr>
                <w:rFonts w:eastAsia="Calibri"/>
                <w:lang w:val="sr-Cyrl-RS"/>
              </w:rPr>
            </w:pPr>
            <w:r w:rsidRPr="00407C7D">
              <w:rPr>
                <w:rFonts w:eastAsia="Calibri"/>
                <w:lang w:val="sr-Cyrl-RS"/>
              </w:rPr>
              <w:t>2011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Просечна старост</w:t>
            </w:r>
          </w:p>
        </w:tc>
        <w:tc>
          <w:tcPr>
            <w:tcW w:w="2734" w:type="dxa"/>
            <w:shd w:val="clear" w:color="auto" w:fill="auto"/>
          </w:tcPr>
          <w:p w:rsidR="0054695C" w:rsidRPr="00407C7D" w:rsidRDefault="0054695C" w:rsidP="00DC5F0D">
            <w:pPr>
              <w:rPr>
                <w:rFonts w:eastAsia="Calibri"/>
                <w:sz w:val="21"/>
                <w:szCs w:val="21"/>
              </w:rPr>
            </w:pPr>
            <w:r w:rsidRPr="00407C7D">
              <w:rPr>
                <w:rFonts w:eastAsia="Calibri"/>
                <w:sz w:val="21"/>
                <w:szCs w:val="21"/>
                <w:lang w:val="sr-Cyrl-CS"/>
              </w:rPr>
              <w:t>4</w:t>
            </w:r>
            <w:r w:rsidRPr="00407C7D">
              <w:rPr>
                <w:rFonts w:eastAsia="Calibri"/>
                <w:sz w:val="21"/>
                <w:szCs w:val="21"/>
              </w:rPr>
              <w:t>2,3</w:t>
            </w:r>
          </w:p>
        </w:tc>
        <w:tc>
          <w:tcPr>
            <w:tcW w:w="714" w:type="dxa"/>
            <w:shd w:val="clear" w:color="auto" w:fill="auto"/>
          </w:tcPr>
          <w:p w:rsidR="0054695C" w:rsidRPr="00407C7D" w:rsidRDefault="0054695C" w:rsidP="00DC5F0D">
            <w:pPr>
              <w:rPr>
                <w:rFonts w:eastAsia="Calibri"/>
              </w:rPr>
            </w:pPr>
            <w:r w:rsidRPr="00407C7D">
              <w:rPr>
                <w:rFonts w:eastAsia="Calibri"/>
              </w:rPr>
              <w:t>2011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rPr>
            </w:pPr>
            <w:r w:rsidRPr="00407C7D">
              <w:rPr>
                <w:rFonts w:eastAsia="Calibri"/>
                <w:lang w:val="sr-Cyrl-RS"/>
              </w:rPr>
              <w:t>Индекс старења</w:t>
            </w:r>
          </w:p>
        </w:tc>
        <w:tc>
          <w:tcPr>
            <w:tcW w:w="2734" w:type="dxa"/>
            <w:shd w:val="clear" w:color="auto" w:fill="auto"/>
          </w:tcPr>
          <w:p w:rsidR="0054695C" w:rsidRPr="00407C7D" w:rsidRDefault="0054695C" w:rsidP="00DC5F0D">
            <w:pPr>
              <w:ind w:right="-38"/>
              <w:rPr>
                <w:rFonts w:eastAsia="Calibri"/>
                <w:sz w:val="21"/>
                <w:szCs w:val="21"/>
              </w:rPr>
            </w:pPr>
            <w:r w:rsidRPr="00407C7D">
              <w:rPr>
                <w:rFonts w:eastAsia="Calibri"/>
                <w:sz w:val="21"/>
                <w:szCs w:val="21"/>
              </w:rPr>
              <w:t>113,27</w:t>
            </w:r>
          </w:p>
        </w:tc>
        <w:tc>
          <w:tcPr>
            <w:tcW w:w="714" w:type="dxa"/>
            <w:shd w:val="clear" w:color="auto" w:fill="auto"/>
          </w:tcPr>
          <w:p w:rsidR="0054695C" w:rsidRPr="00407C7D" w:rsidRDefault="0054695C" w:rsidP="00DC5F0D">
            <w:pPr>
              <w:rPr>
                <w:rFonts w:eastAsia="Calibri"/>
              </w:rPr>
            </w:pPr>
            <w:r w:rsidRPr="00407C7D">
              <w:rPr>
                <w:rFonts w:eastAsia="Calibri"/>
              </w:rPr>
              <w:t>2011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Без школске спреме и са непотпуним основним образовањем</w:t>
            </w:r>
            <w:r w:rsidRPr="00407C7D">
              <w:rPr>
                <w:rFonts w:eastAsia="Calibri"/>
                <w:lang w:val="sr-Cyrl-CS"/>
              </w:rPr>
              <w:t xml:space="preserve"> (%)</w:t>
            </w:r>
          </w:p>
        </w:tc>
        <w:tc>
          <w:tcPr>
            <w:tcW w:w="2734" w:type="dxa"/>
            <w:shd w:val="clear" w:color="auto" w:fill="auto"/>
          </w:tcPr>
          <w:p w:rsidR="0054695C" w:rsidRPr="00407C7D" w:rsidRDefault="0054695C" w:rsidP="00DC5F0D">
            <w:pPr>
              <w:rPr>
                <w:rFonts w:eastAsia="Calibri"/>
                <w:sz w:val="21"/>
                <w:szCs w:val="21"/>
                <w:lang w:val="sr-Latn-CS"/>
              </w:rPr>
            </w:pPr>
            <w:r w:rsidRPr="00407C7D">
              <w:rPr>
                <w:rFonts w:eastAsia="Calibri"/>
                <w:sz w:val="21"/>
                <w:szCs w:val="21"/>
                <w:lang w:val="sr-Latn-CS"/>
              </w:rPr>
              <w:t>16,34</w:t>
            </w:r>
          </w:p>
        </w:tc>
        <w:tc>
          <w:tcPr>
            <w:tcW w:w="714" w:type="dxa"/>
            <w:shd w:val="clear" w:color="auto" w:fill="auto"/>
          </w:tcPr>
          <w:p w:rsidR="0054695C" w:rsidRPr="00407C7D" w:rsidRDefault="0054695C" w:rsidP="00DC5F0D">
            <w:pPr>
              <w:rPr>
                <w:rFonts w:eastAsia="Calibri"/>
              </w:rPr>
            </w:pPr>
            <w:r w:rsidRPr="00407C7D">
              <w:rPr>
                <w:rFonts w:eastAsia="Calibri"/>
                <w:lang w:val="sr-Cyrl-RS"/>
              </w:rPr>
              <w:t>201</w:t>
            </w:r>
            <w:r w:rsidRPr="00407C7D">
              <w:rPr>
                <w:rFonts w:eastAsia="Calibri"/>
              </w:rPr>
              <w:t>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CS"/>
              </w:rPr>
            </w:pPr>
            <w:r w:rsidRPr="00407C7D">
              <w:rPr>
                <w:rFonts w:eastAsia="Calibri"/>
                <w:lang w:val="sr-Cyrl-RS"/>
              </w:rPr>
              <w:t>Основно образовање</w:t>
            </w:r>
            <w:r w:rsidRPr="00407C7D">
              <w:rPr>
                <w:rFonts w:eastAsia="Calibri"/>
                <w:lang w:val="sr-Cyrl-CS"/>
              </w:rPr>
              <w:t xml:space="preserve"> (%)</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22,74</w:t>
            </w:r>
          </w:p>
        </w:tc>
        <w:tc>
          <w:tcPr>
            <w:tcW w:w="714" w:type="dxa"/>
            <w:shd w:val="clear" w:color="auto" w:fill="auto"/>
          </w:tcPr>
          <w:p w:rsidR="0054695C" w:rsidRPr="00407C7D" w:rsidRDefault="0054695C" w:rsidP="00DC5F0D">
            <w:pPr>
              <w:rPr>
                <w:rFonts w:eastAsia="Calibri"/>
              </w:rPr>
            </w:pPr>
            <w:r w:rsidRPr="00407C7D">
              <w:rPr>
                <w:rFonts w:eastAsia="Calibri"/>
                <w:lang w:val="sr-Cyrl-RS"/>
              </w:rPr>
              <w:t>201</w:t>
            </w:r>
            <w:r w:rsidRPr="00407C7D">
              <w:rPr>
                <w:rFonts w:eastAsia="Calibri"/>
              </w:rPr>
              <w:t>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CS"/>
              </w:rPr>
            </w:pPr>
            <w:r w:rsidRPr="00407C7D">
              <w:rPr>
                <w:rFonts w:eastAsia="Calibri"/>
                <w:lang w:val="sr-Cyrl-RS"/>
              </w:rPr>
              <w:t>Средње образовање</w:t>
            </w:r>
            <w:r w:rsidRPr="00407C7D">
              <w:rPr>
                <w:rFonts w:eastAsia="Calibri"/>
                <w:lang w:val="sr-Cyrl-CS"/>
              </w:rPr>
              <w:t xml:space="preserve"> (%)</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47,11</w:t>
            </w:r>
          </w:p>
        </w:tc>
        <w:tc>
          <w:tcPr>
            <w:tcW w:w="714" w:type="dxa"/>
            <w:shd w:val="clear" w:color="auto" w:fill="auto"/>
          </w:tcPr>
          <w:p w:rsidR="0054695C" w:rsidRPr="00407C7D" w:rsidRDefault="0054695C" w:rsidP="00DC5F0D">
            <w:pPr>
              <w:rPr>
                <w:rFonts w:eastAsia="Calibri"/>
              </w:rPr>
            </w:pPr>
            <w:r w:rsidRPr="00407C7D">
              <w:rPr>
                <w:rFonts w:eastAsia="Calibri"/>
              </w:rPr>
              <w:t>20</w:t>
            </w:r>
            <w:r w:rsidRPr="00407C7D">
              <w:rPr>
                <w:rFonts w:eastAsia="Calibri"/>
                <w:lang w:val="sr-Cyrl-RS"/>
              </w:rPr>
              <w:t>1</w:t>
            </w:r>
            <w:r w:rsidRPr="00407C7D">
              <w:rPr>
                <w:rFonts w:eastAsia="Calibri"/>
              </w:rPr>
              <w:t>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CS"/>
              </w:rPr>
            </w:pPr>
            <w:r w:rsidRPr="00407C7D">
              <w:rPr>
                <w:rFonts w:eastAsia="Calibri"/>
                <w:lang w:val="sr-Cyrl-RS"/>
              </w:rPr>
              <w:lastRenderedPageBreak/>
              <w:t>Више и високо образовање</w:t>
            </w:r>
            <w:r w:rsidRPr="00407C7D">
              <w:rPr>
                <w:rFonts w:eastAsia="Calibri"/>
                <w:lang w:val="sr-Cyrl-CS"/>
              </w:rPr>
              <w:t xml:space="preserve"> (%)</w:t>
            </w:r>
          </w:p>
        </w:tc>
        <w:tc>
          <w:tcPr>
            <w:tcW w:w="2734" w:type="dxa"/>
            <w:shd w:val="clear" w:color="auto" w:fill="auto"/>
          </w:tcPr>
          <w:p w:rsidR="0054695C" w:rsidRPr="00407C7D" w:rsidRDefault="0054695C" w:rsidP="00DC5F0D">
            <w:pPr>
              <w:rPr>
                <w:rFonts w:eastAsia="Calibri"/>
                <w:sz w:val="21"/>
                <w:szCs w:val="21"/>
                <w:lang w:val="sr-Latn-CS"/>
              </w:rPr>
            </w:pPr>
            <w:r w:rsidRPr="00407C7D">
              <w:rPr>
                <w:rFonts w:eastAsia="Calibri"/>
                <w:sz w:val="21"/>
                <w:szCs w:val="21"/>
                <w:lang w:val="sr-Cyrl-CS"/>
              </w:rPr>
              <w:t>више - 6,10%</w:t>
            </w:r>
          </w:p>
          <w:p w:rsidR="0054695C" w:rsidRPr="00407C7D" w:rsidRDefault="0054695C" w:rsidP="00DC5F0D">
            <w:pPr>
              <w:rPr>
                <w:rFonts w:eastAsia="Calibri"/>
                <w:sz w:val="21"/>
                <w:szCs w:val="21"/>
                <w:lang w:val="sr-Cyrl-CS"/>
              </w:rPr>
            </w:pPr>
          </w:p>
        </w:tc>
        <w:tc>
          <w:tcPr>
            <w:tcW w:w="714" w:type="dxa"/>
            <w:shd w:val="clear" w:color="auto" w:fill="auto"/>
          </w:tcPr>
          <w:p w:rsidR="0054695C" w:rsidRPr="00407C7D" w:rsidRDefault="0054695C" w:rsidP="00DC5F0D">
            <w:pPr>
              <w:rPr>
                <w:rFonts w:eastAsia="Calibri"/>
              </w:rPr>
            </w:pPr>
            <w:r w:rsidRPr="00407C7D">
              <w:rPr>
                <w:rFonts w:eastAsia="Calibri"/>
              </w:rPr>
              <w:t>20</w:t>
            </w:r>
            <w:r w:rsidRPr="00407C7D">
              <w:rPr>
                <w:rFonts w:eastAsia="Calibri"/>
                <w:lang w:val="sr-Cyrl-RS"/>
              </w:rPr>
              <w:t>1</w:t>
            </w:r>
            <w:r w:rsidRPr="00407C7D">
              <w:rPr>
                <w:rFonts w:eastAsia="Calibri"/>
              </w:rPr>
              <w:t>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CS"/>
              </w:rPr>
              <w:t>Пољопривредно становништво у укупном броју становника (%)</w:t>
            </w:r>
            <w:r w:rsidRPr="00407C7D">
              <w:rPr>
                <w:rFonts w:eastAsia="Calibri"/>
                <w:lang w:val="sr-Cyrl-RS"/>
              </w:rPr>
              <w:t xml:space="preserve"> </w:t>
            </w:r>
          </w:p>
        </w:tc>
        <w:tc>
          <w:tcPr>
            <w:tcW w:w="2734" w:type="dxa"/>
            <w:shd w:val="clear" w:color="auto" w:fill="auto"/>
          </w:tcPr>
          <w:p w:rsidR="0054695C" w:rsidRPr="00407C7D" w:rsidRDefault="0054695C" w:rsidP="00DC5F0D">
            <w:pPr>
              <w:rPr>
                <w:rFonts w:eastAsia="Calibri"/>
                <w:sz w:val="21"/>
                <w:szCs w:val="21"/>
                <w:lang w:val="sr-Cyrl-RS"/>
              </w:rPr>
            </w:pPr>
            <w:r w:rsidRPr="00407C7D">
              <w:rPr>
                <w:rFonts w:eastAsia="Calibri"/>
                <w:sz w:val="21"/>
                <w:szCs w:val="21"/>
                <w:lang w:val="sr-Cyrl-RS"/>
              </w:rPr>
              <w:t>43</w:t>
            </w:r>
          </w:p>
        </w:tc>
        <w:tc>
          <w:tcPr>
            <w:tcW w:w="714" w:type="dxa"/>
            <w:shd w:val="clear" w:color="auto" w:fill="auto"/>
          </w:tcPr>
          <w:p w:rsidR="0054695C" w:rsidRPr="00407C7D" w:rsidRDefault="0054695C" w:rsidP="00DC5F0D">
            <w:pPr>
              <w:rPr>
                <w:rFonts w:eastAsia="Calibri"/>
              </w:rPr>
            </w:pPr>
            <w:r w:rsidRPr="00407C7D">
              <w:rPr>
                <w:rFonts w:eastAsia="Calibri"/>
              </w:rPr>
              <w:t>2002</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процена</w:t>
            </w:r>
          </w:p>
        </w:tc>
      </w:tr>
      <w:tr w:rsidR="0054695C" w:rsidRPr="00407C7D" w:rsidTr="00DC5F0D">
        <w:tc>
          <w:tcPr>
            <w:tcW w:w="6831" w:type="dxa"/>
            <w:shd w:val="clear" w:color="auto" w:fill="auto"/>
          </w:tcPr>
          <w:p w:rsidR="0054695C" w:rsidRPr="00407C7D" w:rsidRDefault="0054695C" w:rsidP="00DC5F0D">
            <w:pPr>
              <w:rPr>
                <w:rFonts w:eastAsia="Calibri"/>
                <w:b/>
                <w:lang w:val="sr-Cyrl-RS"/>
              </w:rPr>
            </w:pPr>
            <w:r w:rsidRPr="00407C7D">
              <w:rPr>
                <w:rFonts w:eastAsia="Calibri"/>
                <w:b/>
                <w:lang w:val="sr-Cyrl-RS"/>
              </w:rPr>
              <w:t>Природни услови</w:t>
            </w:r>
          </w:p>
        </w:tc>
        <w:tc>
          <w:tcPr>
            <w:tcW w:w="2734" w:type="dxa"/>
            <w:shd w:val="clear" w:color="auto" w:fill="auto"/>
          </w:tcPr>
          <w:p w:rsidR="0054695C" w:rsidRPr="00407C7D" w:rsidRDefault="0054695C" w:rsidP="00DC5F0D">
            <w:pPr>
              <w:rPr>
                <w:rFonts w:eastAsia="Calibri"/>
                <w:sz w:val="21"/>
                <w:szCs w:val="21"/>
              </w:rPr>
            </w:pPr>
          </w:p>
        </w:tc>
        <w:tc>
          <w:tcPr>
            <w:tcW w:w="714" w:type="dxa"/>
            <w:shd w:val="clear" w:color="auto" w:fill="auto"/>
          </w:tcPr>
          <w:p w:rsidR="0054695C" w:rsidRPr="00407C7D" w:rsidRDefault="0054695C" w:rsidP="00DC5F0D">
            <w:pPr>
              <w:rPr>
                <w:rFonts w:eastAsia="Calibri"/>
              </w:rPr>
            </w:pPr>
          </w:p>
        </w:tc>
        <w:tc>
          <w:tcPr>
            <w:tcW w:w="1233" w:type="dxa"/>
            <w:shd w:val="clear" w:color="auto" w:fill="auto"/>
          </w:tcPr>
          <w:p w:rsidR="0054695C" w:rsidRPr="00407C7D" w:rsidRDefault="0054695C" w:rsidP="00DC5F0D">
            <w:pPr>
              <w:rPr>
                <w:rFonts w:eastAsia="Calibri"/>
                <w:lang w:val="sr-Cyrl-RS"/>
              </w:rPr>
            </w:pP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Рељеф (равничарски, брежуљкасти, брдски, планински)</w:t>
            </w:r>
          </w:p>
        </w:tc>
        <w:tc>
          <w:tcPr>
            <w:tcW w:w="2734" w:type="dxa"/>
            <w:shd w:val="clear" w:color="auto" w:fill="auto"/>
          </w:tcPr>
          <w:p w:rsidR="0054695C" w:rsidRPr="00407C7D" w:rsidRDefault="0054695C" w:rsidP="00DC5F0D">
            <w:pPr>
              <w:rPr>
                <w:rFonts w:eastAsia="Calibri"/>
                <w:sz w:val="21"/>
                <w:szCs w:val="21"/>
                <w:lang w:val="sr-Cyrl-CS"/>
              </w:rPr>
            </w:pPr>
            <w:r w:rsidRPr="00407C7D">
              <w:rPr>
                <w:sz w:val="21"/>
                <w:szCs w:val="21"/>
                <w:lang w:val="sr-Cyrl-RS"/>
              </w:rPr>
              <w:t>брдско</w:t>
            </w:r>
            <w:r w:rsidRPr="00407C7D">
              <w:rPr>
                <w:sz w:val="21"/>
                <w:szCs w:val="21"/>
                <w:lang w:val="sr-Cyrl-CS"/>
              </w:rPr>
              <w:t xml:space="preserve"> </w:t>
            </w:r>
            <w:r w:rsidRPr="00407C7D">
              <w:rPr>
                <w:sz w:val="21"/>
                <w:szCs w:val="21"/>
                <w:lang w:val="sr-Cyrl-RS"/>
              </w:rPr>
              <w:t>-</w:t>
            </w:r>
            <w:r w:rsidRPr="00407C7D">
              <w:rPr>
                <w:sz w:val="21"/>
                <w:szCs w:val="21"/>
                <w:lang w:val="sr-Cyrl-CS"/>
              </w:rPr>
              <w:t xml:space="preserve"> </w:t>
            </w:r>
            <w:r w:rsidRPr="00407C7D">
              <w:rPr>
                <w:sz w:val="21"/>
                <w:szCs w:val="21"/>
                <w:lang w:val="sr-Cyrl-RS"/>
              </w:rPr>
              <w:t>планинско</w:t>
            </w:r>
            <w:r w:rsidRPr="00407C7D">
              <w:rPr>
                <w:sz w:val="21"/>
                <w:szCs w:val="21"/>
                <w:lang w:val="sr-Cyrl-CS"/>
              </w:rPr>
              <w:t xml:space="preserve"> подручје</w:t>
            </w:r>
          </w:p>
        </w:tc>
        <w:tc>
          <w:tcPr>
            <w:tcW w:w="714" w:type="dxa"/>
            <w:shd w:val="clear" w:color="auto" w:fill="auto"/>
          </w:tcPr>
          <w:p w:rsidR="0054695C" w:rsidRPr="00407C7D" w:rsidRDefault="0054695C" w:rsidP="00DC5F0D">
            <w:pPr>
              <w:rPr>
                <w:rFonts w:eastAsia="Calibri"/>
                <w:lang w:val="sr-Cyrl-RS"/>
              </w:rPr>
            </w:pPr>
            <w:r w:rsidRPr="00407C7D">
              <w:rPr>
                <w:rFonts w:eastAsia="Calibri"/>
                <w:lang w:val="sr-Cyrl-RS"/>
              </w:rPr>
              <w:t>-</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интерни</w:t>
            </w:r>
          </w:p>
        </w:tc>
      </w:tr>
      <w:tr w:rsidR="0054695C" w:rsidRPr="00407C7D" w:rsidTr="00DC5F0D">
        <w:trPr>
          <w:trHeight w:val="1108"/>
        </w:trPr>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Преовлађујући педолошки типови земљишта и бонитетна класа</w:t>
            </w:r>
            <w:r w:rsidRPr="00407C7D">
              <w:rPr>
                <w:rFonts w:eastAsia="Calibri"/>
                <w:lang w:val="sr-Cyrl-CS"/>
              </w:rPr>
              <w:t xml:space="preserve"> </w:t>
            </w:r>
          </w:p>
        </w:tc>
        <w:tc>
          <w:tcPr>
            <w:tcW w:w="2734" w:type="dxa"/>
            <w:shd w:val="clear" w:color="auto" w:fill="auto"/>
          </w:tcPr>
          <w:p w:rsidR="0054695C" w:rsidRPr="00407C7D" w:rsidRDefault="0054695C" w:rsidP="00DC5F0D">
            <w:pPr>
              <w:ind w:right="-52"/>
              <w:rPr>
                <w:sz w:val="21"/>
                <w:szCs w:val="21"/>
                <w:lang w:val="sr-Cyrl-CS"/>
              </w:rPr>
            </w:pPr>
            <w:r w:rsidRPr="00407C7D">
              <w:rPr>
                <w:sz w:val="21"/>
                <w:szCs w:val="21"/>
                <w:lang w:val="sr-Cyrl-CS"/>
              </w:rPr>
              <w:t>гајњача</w:t>
            </w:r>
            <w:r w:rsidRPr="00407C7D">
              <w:rPr>
                <w:sz w:val="21"/>
                <w:szCs w:val="21"/>
                <w:lang w:val="sr-Latn-CS"/>
              </w:rPr>
              <w:t xml:space="preserve"> </w:t>
            </w:r>
            <w:r w:rsidRPr="00407C7D">
              <w:rPr>
                <w:sz w:val="21"/>
                <w:szCs w:val="21"/>
                <w:lang w:val="sr-Cyrl-CS"/>
              </w:rPr>
              <w:t>,гајњаче у оподзољавању,гајњача скелетоидна,</w:t>
            </w:r>
            <w:r w:rsidRPr="00407C7D">
              <w:rPr>
                <w:lang w:val="sr-Cyrl-CS"/>
              </w:rPr>
              <w:t xml:space="preserve"> </w:t>
            </w:r>
            <w:r w:rsidRPr="00407C7D">
              <w:rPr>
                <w:sz w:val="21"/>
                <w:szCs w:val="21"/>
                <w:lang w:val="sr-Cyrl-CS"/>
              </w:rPr>
              <w:t>смонице делувијални наноси алувијално.наноси рендзине и др.</w:t>
            </w:r>
          </w:p>
          <w:p w:rsidR="0054695C" w:rsidRPr="00407C7D" w:rsidRDefault="0054695C" w:rsidP="00DC5F0D">
            <w:pPr>
              <w:ind w:right="-52"/>
              <w:rPr>
                <w:rFonts w:eastAsia="Calibri"/>
                <w:lang w:val="sr-Cyrl-CS"/>
              </w:rPr>
            </w:pPr>
            <w:r w:rsidRPr="00407C7D">
              <w:rPr>
                <w:sz w:val="21"/>
                <w:szCs w:val="21"/>
                <w:lang w:val="sr-Cyrl-CS"/>
              </w:rPr>
              <w:t>Земљиште по бонетској вреднсти креће се од прве 1%,друге 5,8%,треће 17%,четврте 24%,пете 20%</w:t>
            </w:r>
            <w:r w:rsidRPr="00407C7D">
              <w:rPr>
                <w:b/>
                <w:lang w:val="sr-Latn-CS"/>
              </w:rPr>
              <w:t xml:space="preserve"> </w:t>
            </w:r>
            <w:r w:rsidRPr="00407C7D">
              <w:rPr>
                <w:sz w:val="21"/>
                <w:szCs w:val="21"/>
                <w:lang w:val="sr-Cyrl-CS"/>
              </w:rPr>
              <w:t>од пете до осме класе 32%.</w:t>
            </w:r>
          </w:p>
        </w:tc>
        <w:tc>
          <w:tcPr>
            <w:tcW w:w="714" w:type="dxa"/>
            <w:shd w:val="clear" w:color="auto" w:fill="auto"/>
          </w:tcPr>
          <w:p w:rsidR="0054695C" w:rsidRPr="00407C7D" w:rsidRDefault="0054695C" w:rsidP="00DC5F0D">
            <w:pPr>
              <w:rPr>
                <w:rFonts w:eastAsia="Calibri"/>
                <w:lang w:val="sr-Cyrl-RS"/>
              </w:rPr>
            </w:pPr>
            <w:r w:rsidRPr="00407C7D">
              <w:rPr>
                <w:rFonts w:eastAsia="Calibri"/>
                <w:lang w:val="sr-Cyrl-RS"/>
              </w:rPr>
              <w:t>-</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интерни</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Клима (умерено-континентална, субпланинска, ...)</w:t>
            </w:r>
          </w:p>
        </w:tc>
        <w:tc>
          <w:tcPr>
            <w:tcW w:w="2734" w:type="dxa"/>
            <w:shd w:val="clear" w:color="auto" w:fill="auto"/>
          </w:tcPr>
          <w:p w:rsidR="0054695C" w:rsidRPr="00407C7D" w:rsidRDefault="0054695C" w:rsidP="00DC5F0D">
            <w:pPr>
              <w:rPr>
                <w:rFonts w:eastAsia="Calibri"/>
                <w:sz w:val="21"/>
                <w:szCs w:val="21"/>
              </w:rPr>
            </w:pPr>
            <w:r w:rsidRPr="00407C7D">
              <w:rPr>
                <w:rFonts w:eastAsia="Calibri"/>
                <w:sz w:val="21"/>
                <w:szCs w:val="21"/>
                <w:lang w:val="sr-Cyrl-RS"/>
              </w:rPr>
              <w:t>Умерено</w:t>
            </w:r>
            <w:r w:rsidRPr="00407C7D">
              <w:rPr>
                <w:rFonts w:eastAsia="Calibri"/>
                <w:sz w:val="21"/>
                <w:szCs w:val="21"/>
                <w:lang w:val="sr-Cyrl-CS"/>
              </w:rPr>
              <w:t>-</w:t>
            </w:r>
            <w:r w:rsidRPr="00407C7D">
              <w:rPr>
                <w:rFonts w:eastAsia="Calibri"/>
                <w:sz w:val="21"/>
                <w:szCs w:val="21"/>
                <w:lang w:val="sr-Cyrl-RS"/>
              </w:rPr>
              <w:t>континентална</w:t>
            </w:r>
          </w:p>
        </w:tc>
        <w:tc>
          <w:tcPr>
            <w:tcW w:w="714" w:type="dxa"/>
            <w:shd w:val="clear" w:color="auto" w:fill="auto"/>
          </w:tcPr>
          <w:p w:rsidR="0054695C" w:rsidRPr="00407C7D" w:rsidRDefault="0054695C" w:rsidP="00DC5F0D">
            <w:pPr>
              <w:rPr>
                <w:rFonts w:eastAsia="Calibri"/>
                <w:lang w:val="sr-Cyrl-RS"/>
              </w:rPr>
            </w:pPr>
            <w:r w:rsidRPr="00407C7D">
              <w:rPr>
                <w:rFonts w:eastAsia="Calibri"/>
                <w:lang w:val="sr-Cyrl-RS"/>
              </w:rPr>
              <w:t>-</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интерни</w:t>
            </w:r>
          </w:p>
        </w:tc>
      </w:tr>
      <w:tr w:rsidR="0054695C" w:rsidRPr="00407C7D" w:rsidTr="00DC5F0D">
        <w:tc>
          <w:tcPr>
            <w:tcW w:w="6831" w:type="dxa"/>
            <w:shd w:val="clear" w:color="auto" w:fill="auto"/>
          </w:tcPr>
          <w:p w:rsidR="0054695C" w:rsidRPr="00407C7D" w:rsidRDefault="0054695C" w:rsidP="00DC5F0D">
            <w:pPr>
              <w:rPr>
                <w:rFonts w:eastAsia="Calibri"/>
                <w:lang w:val="sr-Cyrl-CS"/>
              </w:rPr>
            </w:pPr>
            <w:r w:rsidRPr="00407C7D">
              <w:rPr>
                <w:rFonts w:eastAsia="Calibri"/>
                <w:lang w:val="sr-Cyrl-RS"/>
              </w:rPr>
              <w:t xml:space="preserve">Просечна количина падавина </w:t>
            </w:r>
            <w:r w:rsidRPr="00407C7D">
              <w:rPr>
                <w:rFonts w:eastAsia="Calibri"/>
                <w:lang w:val="sr-Cyrl-CS"/>
              </w:rPr>
              <w:t>(</w:t>
            </w:r>
            <w:r w:rsidRPr="00407C7D">
              <w:rPr>
                <w:rFonts w:eastAsia="Calibri"/>
                <w:lang w:val="sr-Latn-CS"/>
              </w:rPr>
              <w:t>mm</w:t>
            </w:r>
            <w:r w:rsidRPr="00407C7D">
              <w:rPr>
                <w:rFonts w:eastAsia="Calibri"/>
                <w:lang w:val="sr-Cyrl-CS"/>
              </w:rPr>
              <w:t>)</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24,14</w:t>
            </w:r>
          </w:p>
        </w:tc>
        <w:tc>
          <w:tcPr>
            <w:tcW w:w="714" w:type="dxa"/>
            <w:shd w:val="clear" w:color="auto" w:fill="auto"/>
          </w:tcPr>
          <w:p w:rsidR="0054695C" w:rsidRPr="00407C7D" w:rsidRDefault="0054695C" w:rsidP="00DC5F0D">
            <w:pPr>
              <w:rPr>
                <w:rFonts w:eastAsia="Calibri"/>
                <w:lang w:val="sr-Cyrl-RS"/>
              </w:rPr>
            </w:pPr>
            <w:r w:rsidRPr="00407C7D">
              <w:rPr>
                <w:rFonts w:eastAsia="Calibri"/>
                <w:lang w:val="sr-Cyrl-RS"/>
              </w:rPr>
              <w:t>2012</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интерни</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Средња годишња температура (ºC)</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21,7</w:t>
            </w:r>
          </w:p>
        </w:tc>
        <w:tc>
          <w:tcPr>
            <w:tcW w:w="714" w:type="dxa"/>
            <w:shd w:val="clear" w:color="auto" w:fill="auto"/>
          </w:tcPr>
          <w:p w:rsidR="0054695C" w:rsidRPr="00407C7D" w:rsidRDefault="0054695C" w:rsidP="00DC5F0D">
            <w:pPr>
              <w:rPr>
                <w:rFonts w:eastAsia="Calibri"/>
                <w:lang w:val="sr-Cyrl-RS"/>
              </w:rPr>
            </w:pPr>
            <w:r w:rsidRPr="00407C7D">
              <w:rPr>
                <w:rFonts w:eastAsia="Calibri"/>
                <w:lang w:val="sr-Cyrl-RS"/>
              </w:rPr>
              <w:t>2012</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интерни</w:t>
            </w:r>
          </w:p>
        </w:tc>
      </w:tr>
      <w:tr w:rsidR="0054695C" w:rsidRPr="00407C7D" w:rsidTr="00DC5F0D">
        <w:trPr>
          <w:trHeight w:val="1316"/>
        </w:trPr>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Хидрографија (површинске и подземне воде)</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 xml:space="preserve">река Топлица </w:t>
            </w:r>
            <w:r w:rsidRPr="00407C7D">
              <w:rPr>
                <w:sz w:val="21"/>
                <w:szCs w:val="21"/>
                <w:lang w:val="sr-Latn-CS"/>
              </w:rPr>
              <w:t>I</w:t>
            </w:r>
            <w:r w:rsidRPr="00407C7D">
              <w:rPr>
                <w:sz w:val="21"/>
                <w:szCs w:val="21"/>
                <w:lang w:val="sr-Cyrl-CS"/>
              </w:rPr>
              <w:t xml:space="preserve"> реда која припада водном подручју „Морава“ Ниш, и 23 реке и потока </w:t>
            </w:r>
            <w:r w:rsidRPr="00407C7D">
              <w:rPr>
                <w:sz w:val="21"/>
                <w:szCs w:val="21"/>
                <w:lang w:val="sr-Latn-CS"/>
              </w:rPr>
              <w:t>II</w:t>
            </w:r>
            <w:r w:rsidRPr="00407C7D">
              <w:rPr>
                <w:sz w:val="21"/>
                <w:szCs w:val="21"/>
                <w:lang w:val="sr-Cyrl-CS"/>
              </w:rPr>
              <w:t xml:space="preserve"> реда, подземне воде.</w:t>
            </w:r>
          </w:p>
        </w:tc>
        <w:tc>
          <w:tcPr>
            <w:tcW w:w="714" w:type="dxa"/>
            <w:shd w:val="clear" w:color="auto" w:fill="auto"/>
          </w:tcPr>
          <w:p w:rsidR="0054695C" w:rsidRPr="00407C7D" w:rsidRDefault="0054695C" w:rsidP="00DC5F0D">
            <w:pPr>
              <w:rPr>
                <w:rFonts w:eastAsia="Calibri"/>
                <w:lang w:val="sr-Cyrl-RS"/>
              </w:rPr>
            </w:pPr>
            <w:r w:rsidRPr="00407C7D">
              <w:rPr>
                <w:rFonts w:eastAsia="Calibri"/>
                <w:lang w:val="sr-Cyrl-RS"/>
              </w:rPr>
              <w:t>2018</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Оперативни план од поплава</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Површина под шумом (ha)</w:t>
            </w:r>
          </w:p>
        </w:tc>
        <w:tc>
          <w:tcPr>
            <w:tcW w:w="2734" w:type="dxa"/>
            <w:shd w:val="clear" w:color="auto" w:fill="auto"/>
          </w:tcPr>
          <w:p w:rsidR="0054695C" w:rsidRPr="00407C7D" w:rsidRDefault="0054695C" w:rsidP="00DC5F0D">
            <w:pPr>
              <w:rPr>
                <w:rFonts w:eastAsia="Calibri"/>
                <w:sz w:val="21"/>
                <w:szCs w:val="21"/>
              </w:rPr>
            </w:pPr>
            <w:r w:rsidRPr="00407C7D">
              <w:rPr>
                <w:rFonts w:eastAsia="Calibri"/>
                <w:sz w:val="21"/>
                <w:szCs w:val="21"/>
              </w:rPr>
              <w:t>26</w:t>
            </w:r>
            <w:r w:rsidRPr="00407C7D">
              <w:rPr>
                <w:rFonts w:eastAsia="Calibri"/>
                <w:sz w:val="21"/>
                <w:szCs w:val="21"/>
                <w:lang w:val="sr-Cyrl-CS"/>
              </w:rPr>
              <w:t>.</w:t>
            </w:r>
            <w:r w:rsidRPr="00407C7D">
              <w:rPr>
                <w:rFonts w:eastAsia="Calibri"/>
                <w:sz w:val="21"/>
                <w:szCs w:val="21"/>
              </w:rPr>
              <w:t>895</w:t>
            </w:r>
          </w:p>
        </w:tc>
        <w:tc>
          <w:tcPr>
            <w:tcW w:w="714" w:type="dxa"/>
            <w:shd w:val="clear" w:color="auto" w:fill="auto"/>
          </w:tcPr>
          <w:p w:rsidR="0054695C" w:rsidRPr="00407C7D" w:rsidRDefault="0054695C" w:rsidP="00DC5F0D">
            <w:pPr>
              <w:rPr>
                <w:rFonts w:eastAsia="Calibri"/>
              </w:rPr>
            </w:pPr>
            <w:r w:rsidRPr="00407C7D">
              <w:rPr>
                <w:rFonts w:eastAsia="Calibri"/>
                <w:lang w:val="sr-Cyrl-RS"/>
              </w:rPr>
              <w:t>20</w:t>
            </w:r>
            <w:r w:rsidRPr="00407C7D">
              <w:rPr>
                <w:rFonts w:eastAsia="Calibri"/>
              </w:rPr>
              <w:t>11</w:t>
            </w:r>
          </w:p>
        </w:tc>
        <w:tc>
          <w:tcPr>
            <w:tcW w:w="1233" w:type="dxa"/>
            <w:shd w:val="clear" w:color="auto" w:fill="auto"/>
          </w:tcPr>
          <w:p w:rsidR="0054695C" w:rsidRPr="00407C7D" w:rsidRDefault="0054695C" w:rsidP="00DC5F0D">
            <w:pPr>
              <w:rPr>
                <w:rFonts w:eastAsia="Calibri"/>
                <w:lang w:val="sr-Cyrl-CS"/>
              </w:rPr>
            </w:pPr>
            <w:r w:rsidRPr="00407C7D">
              <w:rPr>
                <w:rFonts w:eastAsia="Calibri"/>
                <w:lang w:val="sr-Cyrl-CS"/>
              </w:rPr>
              <w:t>интерни</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CS"/>
              </w:rPr>
              <w:t>По</w:t>
            </w:r>
            <w:r w:rsidRPr="00407C7D">
              <w:rPr>
                <w:rFonts w:eastAsia="Calibri"/>
                <w:lang w:val="sr-Cyrl-RS"/>
              </w:rPr>
              <w:t>вршина под шумом у укупној површини АП/ЈЛС (%)</w:t>
            </w:r>
          </w:p>
        </w:tc>
        <w:tc>
          <w:tcPr>
            <w:tcW w:w="2734" w:type="dxa"/>
            <w:shd w:val="clear" w:color="auto" w:fill="auto"/>
          </w:tcPr>
          <w:p w:rsidR="0054695C" w:rsidRPr="00407C7D" w:rsidRDefault="0054695C" w:rsidP="00DC5F0D">
            <w:pPr>
              <w:rPr>
                <w:rFonts w:eastAsia="Calibri"/>
                <w:sz w:val="21"/>
                <w:szCs w:val="21"/>
              </w:rPr>
            </w:pPr>
            <w:r w:rsidRPr="00407C7D">
              <w:rPr>
                <w:rFonts w:eastAsia="Calibri"/>
                <w:sz w:val="21"/>
                <w:szCs w:val="21"/>
              </w:rPr>
              <w:t>35 %</w:t>
            </w:r>
          </w:p>
        </w:tc>
        <w:tc>
          <w:tcPr>
            <w:tcW w:w="714" w:type="dxa"/>
            <w:shd w:val="clear" w:color="auto" w:fill="auto"/>
          </w:tcPr>
          <w:p w:rsidR="0054695C" w:rsidRPr="00407C7D" w:rsidRDefault="0054695C" w:rsidP="00DC5F0D">
            <w:pPr>
              <w:rPr>
                <w:rFonts w:eastAsia="Calibri"/>
              </w:rPr>
            </w:pPr>
            <w:r w:rsidRPr="00407C7D">
              <w:rPr>
                <w:rFonts w:eastAsia="Calibri"/>
              </w:rPr>
              <w:t>2011</w:t>
            </w:r>
          </w:p>
        </w:tc>
        <w:tc>
          <w:tcPr>
            <w:tcW w:w="1233" w:type="dxa"/>
            <w:shd w:val="clear" w:color="auto" w:fill="auto"/>
          </w:tcPr>
          <w:p w:rsidR="0054695C" w:rsidRPr="00407C7D" w:rsidRDefault="0054695C" w:rsidP="00DC5F0D">
            <w:pPr>
              <w:rPr>
                <w:rFonts w:eastAsia="Calibri"/>
                <w:lang w:val="sr-Cyrl-CS"/>
              </w:rPr>
            </w:pPr>
            <w:r w:rsidRPr="00407C7D">
              <w:rPr>
                <w:rFonts w:eastAsia="Calibri"/>
                <w:lang w:val="sr-Cyrl-CS"/>
              </w:rPr>
              <w:t>интерни</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Пошумљене површине у претходној години (ha)</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пошумљено 2,00</w:t>
            </w:r>
          </w:p>
          <w:p w:rsidR="0054695C" w:rsidRPr="00407C7D" w:rsidRDefault="0054695C" w:rsidP="00DC5F0D">
            <w:pPr>
              <w:rPr>
                <w:rFonts w:eastAsia="Calibri"/>
                <w:sz w:val="21"/>
                <w:szCs w:val="21"/>
                <w:lang w:val="sr-Cyrl-CS"/>
              </w:rPr>
            </w:pPr>
            <w:r w:rsidRPr="00407C7D">
              <w:rPr>
                <w:rFonts w:eastAsia="Calibri"/>
                <w:sz w:val="21"/>
                <w:szCs w:val="21"/>
                <w:lang w:val="sr-Cyrl-CS"/>
              </w:rPr>
              <w:t>ван шуме 9,4</w:t>
            </w:r>
          </w:p>
        </w:tc>
        <w:tc>
          <w:tcPr>
            <w:tcW w:w="714" w:type="dxa"/>
            <w:shd w:val="clear" w:color="auto" w:fill="auto"/>
          </w:tcPr>
          <w:p w:rsidR="0054695C" w:rsidRPr="00407C7D" w:rsidRDefault="0054695C" w:rsidP="00DC5F0D">
            <w:pPr>
              <w:rPr>
                <w:rFonts w:eastAsia="Calibri"/>
              </w:rPr>
            </w:pPr>
            <w:r w:rsidRPr="00407C7D">
              <w:rPr>
                <w:rFonts w:eastAsia="Calibri"/>
              </w:rPr>
              <w:t>2011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Посечена дрвна маса (m³)</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34.877</w:t>
            </w:r>
          </w:p>
        </w:tc>
        <w:tc>
          <w:tcPr>
            <w:tcW w:w="714" w:type="dxa"/>
            <w:shd w:val="clear" w:color="auto" w:fill="auto"/>
          </w:tcPr>
          <w:p w:rsidR="0054695C" w:rsidRPr="00407C7D" w:rsidRDefault="0054695C" w:rsidP="00DC5F0D">
            <w:pPr>
              <w:rPr>
                <w:rFonts w:eastAsia="Calibri"/>
              </w:rPr>
            </w:pPr>
            <w:r w:rsidRPr="00407C7D">
              <w:rPr>
                <w:rFonts w:eastAsia="Calibri"/>
              </w:rPr>
              <w:t>2011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11512" w:type="dxa"/>
            <w:gridSpan w:val="4"/>
            <w:shd w:val="clear" w:color="auto" w:fill="auto"/>
          </w:tcPr>
          <w:p w:rsidR="0054695C" w:rsidRPr="00407C7D" w:rsidRDefault="0054695C" w:rsidP="00DC5F0D">
            <w:pPr>
              <w:rPr>
                <w:rFonts w:eastAsia="Calibri"/>
                <w:sz w:val="21"/>
                <w:szCs w:val="21"/>
              </w:rPr>
            </w:pPr>
            <w:r w:rsidRPr="00407C7D">
              <w:rPr>
                <w:rFonts w:eastAsia="Calibri"/>
                <w:b/>
                <w:sz w:val="21"/>
                <w:szCs w:val="21"/>
                <w:lang w:val="sr-Cyrl-RS"/>
              </w:rPr>
              <w:t>ПОКАЗАТЕЉИ РАЗВОЈА ПОЉОПРИВРЕДЕ</w:t>
            </w:r>
          </w:p>
        </w:tc>
      </w:tr>
      <w:tr w:rsidR="0054695C" w:rsidRPr="00407C7D" w:rsidTr="00DC5F0D">
        <w:tc>
          <w:tcPr>
            <w:tcW w:w="6831" w:type="dxa"/>
            <w:shd w:val="clear" w:color="auto" w:fill="auto"/>
          </w:tcPr>
          <w:p w:rsidR="0054695C" w:rsidRPr="00407C7D" w:rsidRDefault="0054695C" w:rsidP="00DC5F0D">
            <w:pPr>
              <w:rPr>
                <w:rFonts w:eastAsia="Calibri"/>
                <w:b/>
                <w:lang w:val="sr-Cyrl-RS"/>
              </w:rPr>
            </w:pPr>
            <w:r w:rsidRPr="00407C7D">
              <w:rPr>
                <w:rFonts w:eastAsia="Calibri"/>
                <w:b/>
                <w:lang w:val="sr-Cyrl-RS"/>
              </w:rPr>
              <w:t>Стање ресурса</w:t>
            </w:r>
          </w:p>
        </w:tc>
        <w:tc>
          <w:tcPr>
            <w:tcW w:w="2734" w:type="dxa"/>
            <w:shd w:val="clear" w:color="auto" w:fill="auto"/>
          </w:tcPr>
          <w:p w:rsidR="0054695C" w:rsidRPr="00407C7D" w:rsidRDefault="0054695C" w:rsidP="00DC5F0D">
            <w:pPr>
              <w:rPr>
                <w:rFonts w:eastAsia="Calibri"/>
                <w:sz w:val="21"/>
                <w:szCs w:val="21"/>
              </w:rPr>
            </w:pPr>
          </w:p>
        </w:tc>
        <w:tc>
          <w:tcPr>
            <w:tcW w:w="714" w:type="dxa"/>
            <w:shd w:val="clear" w:color="auto" w:fill="auto"/>
          </w:tcPr>
          <w:p w:rsidR="0054695C" w:rsidRPr="00407C7D" w:rsidRDefault="0054695C" w:rsidP="00DC5F0D">
            <w:pPr>
              <w:rPr>
                <w:rFonts w:eastAsia="Calibri"/>
              </w:rPr>
            </w:pPr>
          </w:p>
        </w:tc>
        <w:tc>
          <w:tcPr>
            <w:tcW w:w="1233" w:type="dxa"/>
            <w:shd w:val="clear" w:color="auto" w:fill="auto"/>
          </w:tcPr>
          <w:p w:rsidR="0054695C" w:rsidRPr="00407C7D" w:rsidRDefault="0054695C" w:rsidP="00DC5F0D">
            <w:pPr>
              <w:rPr>
                <w:rFonts w:eastAsia="Calibri"/>
              </w:rPr>
            </w:pP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Укупан број пољопривредних газдинстава:</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3.163</w:t>
            </w:r>
          </w:p>
        </w:tc>
        <w:tc>
          <w:tcPr>
            <w:tcW w:w="714" w:type="dxa"/>
            <w:shd w:val="clear" w:color="auto" w:fill="auto"/>
          </w:tcPr>
          <w:p w:rsidR="0054695C" w:rsidRPr="00407C7D" w:rsidRDefault="0054695C" w:rsidP="00DC5F0D">
            <w:pPr>
              <w:rPr>
                <w:rFonts w:eastAsia="Calibri"/>
              </w:rPr>
            </w:pPr>
            <w:r w:rsidRPr="00407C7D">
              <w:rPr>
                <w:rFonts w:eastAsia="Calibri"/>
              </w:rPr>
              <w:t>2018</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Управа за аграрна плаћања</w:t>
            </w:r>
          </w:p>
        </w:tc>
      </w:tr>
      <w:tr w:rsidR="0054695C" w:rsidRPr="00407C7D" w:rsidTr="00DC5F0D">
        <w:trPr>
          <w:trHeight w:val="841"/>
        </w:trPr>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lastRenderedPageBreak/>
              <w:t>Број регистрованих пољопривредних газдинстава (РПГ):</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3.143укупно</w:t>
            </w:r>
          </w:p>
          <w:p w:rsidR="0054695C" w:rsidRPr="00407C7D" w:rsidRDefault="0054695C" w:rsidP="00DC5F0D">
            <w:pPr>
              <w:rPr>
                <w:rFonts w:eastAsia="Calibri"/>
                <w:sz w:val="21"/>
                <w:szCs w:val="21"/>
                <w:lang w:val="sr-Cyrl-CS"/>
              </w:rPr>
            </w:pPr>
            <w:r w:rsidRPr="00407C7D">
              <w:rPr>
                <w:rFonts w:eastAsia="Calibri"/>
                <w:sz w:val="21"/>
                <w:szCs w:val="21"/>
                <w:lang w:val="sr-Cyrl-CS"/>
              </w:rPr>
              <w:t>2.552</w:t>
            </w:r>
            <w:r w:rsidRPr="00407C7D">
              <w:rPr>
                <w:rFonts w:eastAsia="Calibri"/>
                <w:sz w:val="21"/>
                <w:szCs w:val="21"/>
                <w:lang w:val="sr-Cyrl-RS"/>
              </w:rPr>
              <w:t xml:space="preserve"> </w:t>
            </w:r>
            <w:r w:rsidRPr="00407C7D">
              <w:rPr>
                <w:rFonts w:eastAsia="Calibri"/>
                <w:sz w:val="21"/>
                <w:szCs w:val="21"/>
                <w:lang w:val="sr-Cyrl-CS"/>
              </w:rPr>
              <w:t xml:space="preserve">активна дом.  </w:t>
            </w:r>
          </w:p>
          <w:p w:rsidR="0054695C" w:rsidRPr="00407C7D" w:rsidRDefault="0054695C" w:rsidP="00DC5F0D">
            <w:pPr>
              <w:rPr>
                <w:rFonts w:eastAsia="Calibri"/>
                <w:sz w:val="21"/>
                <w:szCs w:val="21"/>
                <w:lang w:val="sr-Cyrl-RS"/>
              </w:rPr>
            </w:pPr>
            <w:r w:rsidRPr="00407C7D">
              <w:rPr>
                <w:rFonts w:eastAsia="Calibri"/>
                <w:sz w:val="21"/>
                <w:szCs w:val="21"/>
                <w:lang w:val="sr-Cyrl-RS"/>
              </w:rPr>
              <w:t>20 правна лица</w:t>
            </w:r>
          </w:p>
        </w:tc>
        <w:tc>
          <w:tcPr>
            <w:tcW w:w="714" w:type="dxa"/>
            <w:shd w:val="clear" w:color="auto" w:fill="auto"/>
          </w:tcPr>
          <w:p w:rsidR="0054695C" w:rsidRPr="00407C7D" w:rsidRDefault="0054695C" w:rsidP="00DC5F0D">
            <w:pPr>
              <w:rPr>
                <w:rFonts w:eastAsia="Calibri"/>
                <w:lang w:val="sr-Latn-RS"/>
              </w:rPr>
            </w:pPr>
            <w:r w:rsidRPr="00407C7D">
              <w:rPr>
                <w:rFonts w:eastAsia="Calibri"/>
                <w:lang w:val="sr-Cyrl-RS"/>
              </w:rPr>
              <w:t>201</w:t>
            </w:r>
            <w:r w:rsidRPr="00407C7D">
              <w:rPr>
                <w:rFonts w:eastAsia="Calibri"/>
                <w:lang w:val="sr-Latn-RS"/>
              </w:rPr>
              <w:t>8</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 xml:space="preserve">Управа за аграрна плаћања </w:t>
            </w:r>
          </w:p>
        </w:tc>
      </w:tr>
      <w:tr w:rsidR="0054695C" w:rsidRPr="00407C7D" w:rsidTr="00DC5F0D">
        <w:tc>
          <w:tcPr>
            <w:tcW w:w="6831" w:type="dxa"/>
            <w:shd w:val="clear" w:color="auto" w:fill="auto"/>
          </w:tcPr>
          <w:p w:rsidR="0054695C" w:rsidRPr="00407C7D" w:rsidRDefault="0054695C" w:rsidP="004A6AEE">
            <w:pPr>
              <w:widowControl/>
              <w:numPr>
                <w:ilvl w:val="0"/>
                <w:numId w:val="23"/>
              </w:numPr>
              <w:autoSpaceDE/>
              <w:autoSpaceDN/>
              <w:contextualSpacing/>
              <w:rPr>
                <w:rFonts w:eastAsia="Calibri"/>
                <w:lang w:val="sr-Cyrl-RS"/>
              </w:rPr>
            </w:pPr>
            <w:r w:rsidRPr="00407C7D">
              <w:rPr>
                <w:rFonts w:eastAsia="Calibri"/>
                <w:lang w:val="sr-Cyrl-RS"/>
              </w:rPr>
              <w:t>породична пољопривредна газдинства (%)</w:t>
            </w:r>
          </w:p>
        </w:tc>
        <w:tc>
          <w:tcPr>
            <w:tcW w:w="2734" w:type="dxa"/>
            <w:shd w:val="clear" w:color="auto" w:fill="auto"/>
          </w:tcPr>
          <w:p w:rsidR="0054695C" w:rsidRPr="00407C7D" w:rsidRDefault="0054695C" w:rsidP="00DC5F0D">
            <w:pPr>
              <w:rPr>
                <w:rFonts w:eastAsia="Calibri"/>
                <w:sz w:val="21"/>
                <w:szCs w:val="21"/>
                <w:lang w:val="sr-Latn-RS"/>
              </w:rPr>
            </w:pPr>
            <w:r w:rsidRPr="00407C7D">
              <w:rPr>
                <w:rFonts w:eastAsia="Calibri"/>
                <w:sz w:val="21"/>
                <w:szCs w:val="21"/>
                <w:lang w:val="sr-Latn-RS"/>
              </w:rPr>
              <w:t>98,43</w:t>
            </w:r>
          </w:p>
        </w:tc>
        <w:tc>
          <w:tcPr>
            <w:tcW w:w="714" w:type="dxa"/>
            <w:shd w:val="clear" w:color="auto" w:fill="auto"/>
          </w:tcPr>
          <w:p w:rsidR="0054695C" w:rsidRPr="00407C7D" w:rsidRDefault="0054695C" w:rsidP="00DC5F0D">
            <w:pPr>
              <w:rPr>
                <w:rFonts w:eastAsia="Calibri"/>
                <w:lang w:val="sr-Latn-RS"/>
              </w:rPr>
            </w:pPr>
            <w:r w:rsidRPr="00407C7D">
              <w:rPr>
                <w:rFonts w:eastAsia="Calibri"/>
                <w:lang w:val="sr-Cyrl-RS"/>
              </w:rPr>
              <w:t>201</w:t>
            </w:r>
            <w:r w:rsidRPr="00407C7D">
              <w:rPr>
                <w:rFonts w:eastAsia="Calibri"/>
                <w:lang w:val="sr-Latn-RS"/>
              </w:rPr>
              <w:t>8</w:t>
            </w:r>
          </w:p>
        </w:tc>
        <w:tc>
          <w:tcPr>
            <w:tcW w:w="1233" w:type="dxa"/>
            <w:shd w:val="clear" w:color="auto" w:fill="auto"/>
          </w:tcPr>
          <w:p w:rsidR="0054695C" w:rsidRPr="00407C7D" w:rsidRDefault="0054695C" w:rsidP="00DC5F0D">
            <w:pPr>
              <w:rPr>
                <w:rFonts w:eastAsia="Calibri"/>
              </w:rPr>
            </w:pPr>
            <w:r w:rsidRPr="00407C7D">
              <w:rPr>
                <w:rFonts w:eastAsia="Calibri"/>
                <w:lang w:val="sr-Cyrl-RS"/>
              </w:rPr>
              <w:t>Управа за аграрна плаћања</w:t>
            </w:r>
          </w:p>
        </w:tc>
      </w:tr>
      <w:tr w:rsidR="0054695C" w:rsidRPr="00407C7D" w:rsidTr="00DC5F0D">
        <w:tc>
          <w:tcPr>
            <w:tcW w:w="6831" w:type="dxa"/>
            <w:shd w:val="clear" w:color="auto" w:fill="auto"/>
          </w:tcPr>
          <w:p w:rsidR="0054695C" w:rsidRPr="00407C7D" w:rsidRDefault="0054695C" w:rsidP="004A6AEE">
            <w:pPr>
              <w:widowControl/>
              <w:numPr>
                <w:ilvl w:val="0"/>
                <w:numId w:val="23"/>
              </w:numPr>
              <w:autoSpaceDE/>
              <w:autoSpaceDN/>
              <w:contextualSpacing/>
              <w:rPr>
                <w:rFonts w:eastAsia="Calibri"/>
                <w:lang w:val="sr-Cyrl-RS"/>
              </w:rPr>
            </w:pPr>
            <w:r w:rsidRPr="00407C7D">
              <w:rPr>
                <w:rFonts w:eastAsia="Calibri"/>
                <w:lang w:val="sr-Cyrl-RS"/>
              </w:rPr>
              <w:t>правна лица и предузетници (%)</w:t>
            </w:r>
          </w:p>
        </w:tc>
        <w:tc>
          <w:tcPr>
            <w:tcW w:w="2734" w:type="dxa"/>
            <w:shd w:val="clear" w:color="auto" w:fill="auto"/>
          </w:tcPr>
          <w:p w:rsidR="0054695C" w:rsidRPr="00407C7D" w:rsidRDefault="0054695C" w:rsidP="00DC5F0D">
            <w:pPr>
              <w:rPr>
                <w:rFonts w:eastAsia="Calibri"/>
                <w:sz w:val="21"/>
                <w:szCs w:val="21"/>
                <w:lang w:val="sr-Latn-RS"/>
              </w:rPr>
            </w:pPr>
            <w:r w:rsidRPr="00407C7D">
              <w:rPr>
                <w:rFonts w:eastAsia="Calibri"/>
                <w:sz w:val="21"/>
                <w:szCs w:val="21"/>
                <w:lang w:val="sr-Latn-RS"/>
              </w:rPr>
              <w:t>1.57</w:t>
            </w:r>
          </w:p>
        </w:tc>
        <w:tc>
          <w:tcPr>
            <w:tcW w:w="714" w:type="dxa"/>
            <w:shd w:val="clear" w:color="auto" w:fill="auto"/>
          </w:tcPr>
          <w:p w:rsidR="0054695C" w:rsidRPr="00407C7D" w:rsidRDefault="0054695C" w:rsidP="00DC5F0D">
            <w:pPr>
              <w:rPr>
                <w:rFonts w:eastAsia="Calibri"/>
                <w:lang w:val="sr-Latn-RS"/>
              </w:rPr>
            </w:pPr>
            <w:r w:rsidRPr="00407C7D">
              <w:rPr>
                <w:rFonts w:eastAsia="Calibri"/>
                <w:lang w:val="sr-Cyrl-RS"/>
              </w:rPr>
              <w:t>201</w:t>
            </w:r>
            <w:r w:rsidRPr="00407C7D">
              <w:rPr>
                <w:rFonts w:eastAsia="Calibri"/>
                <w:lang w:val="sr-Latn-RS"/>
              </w:rPr>
              <w:t>8</w:t>
            </w:r>
          </w:p>
        </w:tc>
        <w:tc>
          <w:tcPr>
            <w:tcW w:w="1233" w:type="dxa"/>
            <w:shd w:val="clear" w:color="auto" w:fill="auto"/>
          </w:tcPr>
          <w:p w:rsidR="0054695C" w:rsidRPr="00407C7D" w:rsidRDefault="0054695C" w:rsidP="00DC5F0D">
            <w:pPr>
              <w:rPr>
                <w:rFonts w:eastAsia="Calibri"/>
              </w:rPr>
            </w:pPr>
            <w:r w:rsidRPr="00407C7D">
              <w:rPr>
                <w:rFonts w:eastAsia="Calibri"/>
                <w:lang w:val="sr-Cyrl-RS"/>
              </w:rPr>
              <w:t>Управа за аграрна плаћања</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Коришћено пољопривредно земљиште (КПЗ) (ha)</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17.789</w:t>
            </w:r>
          </w:p>
        </w:tc>
        <w:tc>
          <w:tcPr>
            <w:tcW w:w="714" w:type="dxa"/>
            <w:shd w:val="clear" w:color="auto" w:fill="auto"/>
          </w:tcPr>
          <w:p w:rsidR="0054695C" w:rsidRPr="00407C7D" w:rsidRDefault="0054695C" w:rsidP="00DC5F0D">
            <w:pPr>
              <w:rPr>
                <w:rFonts w:eastAsia="Calibri"/>
              </w:rPr>
            </w:pPr>
            <w:r w:rsidRPr="00407C7D">
              <w:rPr>
                <w:rFonts w:eastAsia="Calibri"/>
              </w:rPr>
              <w:t>2012</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Учешће КПЗ у укупној површини ЈЛС (%)</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72,23</w:t>
            </w:r>
          </w:p>
        </w:tc>
        <w:tc>
          <w:tcPr>
            <w:tcW w:w="714" w:type="dxa"/>
            <w:shd w:val="clear" w:color="auto" w:fill="auto"/>
          </w:tcPr>
          <w:p w:rsidR="0054695C" w:rsidRPr="00407C7D" w:rsidRDefault="0054695C" w:rsidP="00DC5F0D">
            <w:pPr>
              <w:rPr>
                <w:rFonts w:eastAsia="Calibri"/>
                <w:lang w:val="sr-Cyrl-RS"/>
              </w:rPr>
            </w:pPr>
            <w:r w:rsidRPr="00407C7D">
              <w:rPr>
                <w:rFonts w:eastAsia="Calibri"/>
                <w:lang w:val="sr-Cyrl-RS"/>
              </w:rPr>
              <w:t>2012</w:t>
            </w:r>
          </w:p>
        </w:tc>
        <w:tc>
          <w:tcPr>
            <w:tcW w:w="1233" w:type="dxa"/>
            <w:shd w:val="clear" w:color="auto" w:fill="auto"/>
          </w:tcPr>
          <w:p w:rsidR="0054695C" w:rsidRPr="00407C7D" w:rsidRDefault="0054695C" w:rsidP="00DC5F0D">
            <w:pPr>
              <w:rPr>
                <w:rFonts w:eastAsia="Calibri"/>
              </w:rPr>
            </w:pPr>
            <w:r w:rsidRPr="00407C7D">
              <w:rPr>
                <w:rFonts w:eastAsia="Calibri"/>
                <w:lang w:val="sr-Cyrl-RS"/>
              </w:rPr>
              <w:t>рзс***</w:t>
            </w:r>
          </w:p>
        </w:tc>
      </w:tr>
      <w:tr w:rsidR="0054695C" w:rsidRPr="00407C7D" w:rsidTr="00DC5F0D">
        <w:trPr>
          <w:trHeight w:val="2504"/>
        </w:trPr>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Оранице и баште, воћњаци, виногради, ливаде и пашњаци, остало  (ha, %)</w:t>
            </w:r>
          </w:p>
        </w:tc>
        <w:tc>
          <w:tcPr>
            <w:tcW w:w="2734" w:type="dxa"/>
            <w:shd w:val="clear" w:color="auto" w:fill="auto"/>
          </w:tcPr>
          <w:p w:rsidR="0054695C" w:rsidRPr="00407C7D" w:rsidRDefault="0054695C" w:rsidP="00DC5F0D">
            <w:pPr>
              <w:rPr>
                <w:sz w:val="21"/>
                <w:szCs w:val="21"/>
                <w:lang w:val="sr-Cyrl-RS"/>
              </w:rPr>
            </w:pPr>
            <w:r w:rsidRPr="00407C7D">
              <w:rPr>
                <w:rFonts w:eastAsia="Calibri"/>
                <w:sz w:val="21"/>
                <w:szCs w:val="21"/>
                <w:lang w:val="sr-Cyrl-CS"/>
              </w:rPr>
              <w:t>7.527</w:t>
            </w:r>
            <w:r w:rsidRPr="00407C7D">
              <w:rPr>
                <w:sz w:val="21"/>
                <w:szCs w:val="21"/>
              </w:rPr>
              <w:t xml:space="preserve"> ha </w:t>
            </w:r>
            <w:r w:rsidRPr="00407C7D">
              <w:rPr>
                <w:sz w:val="21"/>
                <w:szCs w:val="21"/>
                <w:lang w:val="sr-Cyrl-CS"/>
              </w:rPr>
              <w:t>(42,31%)</w:t>
            </w:r>
            <w:r w:rsidRPr="00407C7D">
              <w:rPr>
                <w:sz w:val="21"/>
                <w:szCs w:val="21"/>
              </w:rPr>
              <w:t xml:space="preserve"> </w:t>
            </w:r>
            <w:r w:rsidRPr="00407C7D">
              <w:rPr>
                <w:sz w:val="21"/>
                <w:szCs w:val="21"/>
                <w:lang w:val="sr-Cyrl-RS"/>
              </w:rPr>
              <w:t>оранице и баште;</w:t>
            </w:r>
          </w:p>
          <w:p w:rsidR="0054695C" w:rsidRPr="00407C7D" w:rsidRDefault="0054695C" w:rsidP="00DC5F0D">
            <w:pPr>
              <w:rPr>
                <w:sz w:val="21"/>
                <w:szCs w:val="21"/>
                <w:lang w:val="sr-Cyrl-CS"/>
              </w:rPr>
            </w:pPr>
            <w:r w:rsidRPr="00407C7D">
              <w:rPr>
                <w:sz w:val="21"/>
                <w:szCs w:val="21"/>
                <w:lang w:val="sr-Cyrl-CS"/>
              </w:rPr>
              <w:t xml:space="preserve">191 </w:t>
            </w:r>
            <w:r w:rsidRPr="00407C7D">
              <w:rPr>
                <w:sz w:val="21"/>
                <w:szCs w:val="21"/>
              </w:rPr>
              <w:t>ha</w:t>
            </w:r>
            <w:r w:rsidRPr="00407C7D">
              <w:rPr>
                <w:sz w:val="21"/>
                <w:szCs w:val="21"/>
                <w:lang w:val="sr-Cyrl-CS"/>
              </w:rPr>
              <w:t xml:space="preserve"> (1,07%)</w:t>
            </w:r>
            <w:r w:rsidRPr="00407C7D">
              <w:rPr>
                <w:sz w:val="21"/>
                <w:szCs w:val="21"/>
              </w:rPr>
              <w:t xml:space="preserve"> </w:t>
            </w:r>
          </w:p>
          <w:p w:rsidR="0054695C" w:rsidRPr="00407C7D" w:rsidRDefault="0054695C" w:rsidP="00DC5F0D">
            <w:pPr>
              <w:rPr>
                <w:sz w:val="21"/>
                <w:szCs w:val="21"/>
                <w:lang w:val="sr-Cyrl-RS"/>
              </w:rPr>
            </w:pPr>
            <w:r w:rsidRPr="00407C7D">
              <w:rPr>
                <w:sz w:val="21"/>
                <w:szCs w:val="21"/>
                <w:lang w:val="sr-Cyrl-RS"/>
              </w:rPr>
              <w:t>ливаде и пашњаци;</w:t>
            </w:r>
          </w:p>
          <w:p w:rsidR="0054695C" w:rsidRPr="00407C7D" w:rsidRDefault="0054695C" w:rsidP="00DC5F0D">
            <w:pPr>
              <w:rPr>
                <w:sz w:val="21"/>
                <w:szCs w:val="21"/>
                <w:lang w:val="sr-Cyrl-CS"/>
              </w:rPr>
            </w:pPr>
            <w:r w:rsidRPr="00407C7D">
              <w:rPr>
                <w:sz w:val="21"/>
                <w:szCs w:val="21"/>
              </w:rPr>
              <w:t>5.330 ha</w:t>
            </w:r>
            <w:r w:rsidRPr="00407C7D">
              <w:rPr>
                <w:sz w:val="21"/>
                <w:szCs w:val="21"/>
                <w:lang w:val="sr-Cyrl-RS"/>
              </w:rPr>
              <w:t xml:space="preserve"> </w:t>
            </w:r>
            <w:r w:rsidRPr="00407C7D">
              <w:rPr>
                <w:sz w:val="21"/>
                <w:szCs w:val="21"/>
                <w:lang w:val="sr-Cyrl-CS"/>
              </w:rPr>
              <w:t>(29,96%)</w:t>
            </w:r>
          </w:p>
          <w:p w:rsidR="0054695C" w:rsidRPr="00407C7D" w:rsidRDefault="0054695C" w:rsidP="00DC5F0D">
            <w:pPr>
              <w:rPr>
                <w:sz w:val="21"/>
                <w:szCs w:val="21"/>
                <w:lang w:val="sr-Cyrl-CS"/>
              </w:rPr>
            </w:pPr>
            <w:r w:rsidRPr="00407C7D">
              <w:rPr>
                <w:sz w:val="21"/>
                <w:szCs w:val="21"/>
                <w:lang w:val="sr-Cyrl-RS"/>
              </w:rPr>
              <w:t xml:space="preserve">воћњаци; </w:t>
            </w:r>
          </w:p>
          <w:p w:rsidR="0054695C" w:rsidRPr="00407C7D" w:rsidRDefault="0054695C" w:rsidP="00DC5F0D">
            <w:pPr>
              <w:rPr>
                <w:sz w:val="21"/>
                <w:szCs w:val="21"/>
                <w:lang w:val="sr-Cyrl-CS"/>
              </w:rPr>
            </w:pPr>
            <w:r w:rsidRPr="00407C7D">
              <w:rPr>
                <w:sz w:val="21"/>
                <w:szCs w:val="21"/>
                <w:lang w:val="sr-Cyrl-CS"/>
              </w:rPr>
              <w:t>173</w:t>
            </w:r>
            <w:r w:rsidRPr="00407C7D">
              <w:rPr>
                <w:sz w:val="21"/>
                <w:szCs w:val="21"/>
              </w:rPr>
              <w:t xml:space="preserve"> ha</w:t>
            </w:r>
            <w:r w:rsidRPr="00407C7D">
              <w:rPr>
                <w:sz w:val="21"/>
                <w:szCs w:val="21"/>
                <w:lang w:val="sr-Cyrl-CS"/>
              </w:rPr>
              <w:t xml:space="preserve"> (0,97%)</w:t>
            </w:r>
          </w:p>
          <w:p w:rsidR="0054695C" w:rsidRPr="00407C7D" w:rsidRDefault="0054695C" w:rsidP="00DC5F0D">
            <w:pPr>
              <w:rPr>
                <w:sz w:val="21"/>
                <w:szCs w:val="21"/>
                <w:lang w:val="sr-Cyrl-CS"/>
              </w:rPr>
            </w:pPr>
            <w:r w:rsidRPr="00407C7D">
              <w:rPr>
                <w:sz w:val="21"/>
                <w:szCs w:val="21"/>
                <w:lang w:val="sr-Cyrl-RS"/>
              </w:rPr>
              <w:t xml:space="preserve">виногради; </w:t>
            </w:r>
          </w:p>
          <w:p w:rsidR="0054695C" w:rsidRPr="00407C7D" w:rsidRDefault="0054695C" w:rsidP="00DC5F0D">
            <w:pPr>
              <w:ind w:right="-52"/>
              <w:rPr>
                <w:sz w:val="21"/>
                <w:szCs w:val="21"/>
                <w:lang w:val="sr-Cyrl-CS"/>
              </w:rPr>
            </w:pPr>
            <w:r w:rsidRPr="00407C7D">
              <w:rPr>
                <w:sz w:val="21"/>
                <w:szCs w:val="21"/>
                <w:lang w:val="sr-Cyrl-CS"/>
              </w:rPr>
              <w:t>2</w:t>
            </w:r>
            <w:r w:rsidRPr="00407C7D">
              <w:rPr>
                <w:sz w:val="21"/>
                <w:szCs w:val="21"/>
              </w:rPr>
              <w:t xml:space="preserve"> ha </w:t>
            </w:r>
            <w:r w:rsidRPr="00407C7D">
              <w:rPr>
                <w:sz w:val="21"/>
                <w:szCs w:val="21"/>
                <w:lang w:val="sr-Cyrl-CS"/>
              </w:rPr>
              <w:t>(0,01%) расадници</w:t>
            </w:r>
            <w:r w:rsidRPr="00407C7D">
              <w:rPr>
                <w:sz w:val="21"/>
                <w:szCs w:val="21"/>
              </w:rPr>
              <w:t xml:space="preserve">, </w:t>
            </w:r>
          </w:p>
          <w:p w:rsidR="0054695C" w:rsidRPr="00407C7D" w:rsidRDefault="0054695C" w:rsidP="00DC5F0D">
            <w:pPr>
              <w:rPr>
                <w:sz w:val="21"/>
                <w:szCs w:val="21"/>
                <w:lang w:val="sr-Cyrl-CS"/>
              </w:rPr>
            </w:pPr>
            <w:r w:rsidRPr="00407C7D">
              <w:rPr>
                <w:sz w:val="21"/>
                <w:szCs w:val="21"/>
                <w:lang w:val="sr-Cyrl-CS"/>
              </w:rPr>
              <w:t xml:space="preserve">2 </w:t>
            </w:r>
            <w:r w:rsidRPr="00407C7D">
              <w:rPr>
                <w:sz w:val="21"/>
                <w:szCs w:val="21"/>
              </w:rPr>
              <w:t>ha</w:t>
            </w:r>
            <w:r w:rsidRPr="00407C7D">
              <w:rPr>
                <w:sz w:val="21"/>
                <w:szCs w:val="21"/>
                <w:lang w:val="sr-Cyrl-RS"/>
              </w:rPr>
              <w:t xml:space="preserve"> </w:t>
            </w:r>
            <w:r w:rsidRPr="00407C7D">
              <w:rPr>
                <w:sz w:val="21"/>
                <w:szCs w:val="21"/>
                <w:lang w:val="sr-Cyrl-CS"/>
              </w:rPr>
              <w:t xml:space="preserve">(0,01%) </w:t>
            </w:r>
            <w:r w:rsidRPr="00407C7D">
              <w:rPr>
                <w:sz w:val="21"/>
                <w:szCs w:val="21"/>
                <w:lang w:val="sr-Cyrl-RS"/>
              </w:rPr>
              <w:t>остало</w:t>
            </w:r>
            <w:r w:rsidRPr="00407C7D">
              <w:rPr>
                <w:sz w:val="21"/>
                <w:szCs w:val="21"/>
                <w:lang w:val="sr-Cyrl-CS"/>
              </w:rPr>
              <w:t>.</w:t>
            </w:r>
          </w:p>
        </w:tc>
        <w:tc>
          <w:tcPr>
            <w:tcW w:w="714" w:type="dxa"/>
            <w:shd w:val="clear" w:color="auto" w:fill="auto"/>
          </w:tcPr>
          <w:p w:rsidR="0054695C" w:rsidRPr="00407C7D" w:rsidRDefault="0054695C" w:rsidP="00DC5F0D">
            <w:pPr>
              <w:rPr>
                <w:rFonts w:eastAsia="Calibri"/>
              </w:rPr>
            </w:pPr>
          </w:p>
          <w:p w:rsidR="0054695C" w:rsidRPr="00407C7D" w:rsidRDefault="0054695C" w:rsidP="00DC5F0D">
            <w:pPr>
              <w:rPr>
                <w:rFonts w:eastAsia="Calibri"/>
              </w:rPr>
            </w:pPr>
          </w:p>
          <w:p w:rsidR="0054695C" w:rsidRPr="00407C7D" w:rsidRDefault="0054695C" w:rsidP="00DC5F0D">
            <w:pPr>
              <w:rPr>
                <w:rFonts w:eastAsia="Calibri"/>
              </w:rPr>
            </w:pPr>
          </w:p>
          <w:p w:rsidR="0054695C" w:rsidRPr="00407C7D" w:rsidRDefault="0054695C" w:rsidP="00DC5F0D">
            <w:pPr>
              <w:rPr>
                <w:rFonts w:eastAsia="Calibri"/>
              </w:rPr>
            </w:pPr>
          </w:p>
          <w:p w:rsidR="0054695C" w:rsidRPr="00407C7D" w:rsidRDefault="0054695C" w:rsidP="00DC5F0D">
            <w:pPr>
              <w:rPr>
                <w:rFonts w:eastAsia="Calibri"/>
              </w:rPr>
            </w:pPr>
            <w:r w:rsidRPr="00407C7D">
              <w:rPr>
                <w:rFonts w:eastAsia="Calibri"/>
              </w:rPr>
              <w:t>2012</w:t>
            </w:r>
          </w:p>
        </w:tc>
        <w:tc>
          <w:tcPr>
            <w:tcW w:w="1233" w:type="dxa"/>
            <w:shd w:val="clear" w:color="auto" w:fill="auto"/>
          </w:tcPr>
          <w:p w:rsidR="0054695C" w:rsidRPr="00407C7D" w:rsidRDefault="0054695C" w:rsidP="00DC5F0D">
            <w:pPr>
              <w:rPr>
                <w:rFonts w:eastAsia="Calibri"/>
                <w:lang w:val="sr-Cyrl-RS"/>
              </w:rPr>
            </w:pPr>
          </w:p>
          <w:p w:rsidR="0054695C" w:rsidRPr="00407C7D" w:rsidRDefault="0054695C" w:rsidP="00DC5F0D">
            <w:pPr>
              <w:rPr>
                <w:rFonts w:eastAsia="Calibri"/>
                <w:lang w:val="sr-Cyrl-RS"/>
              </w:rPr>
            </w:pPr>
          </w:p>
          <w:p w:rsidR="0054695C" w:rsidRPr="00407C7D" w:rsidRDefault="0054695C" w:rsidP="00DC5F0D">
            <w:pPr>
              <w:rPr>
                <w:rFonts w:eastAsia="Calibri"/>
                <w:lang w:val="sr-Cyrl-RS"/>
              </w:rPr>
            </w:pPr>
          </w:p>
          <w:p w:rsidR="0054695C" w:rsidRPr="00407C7D" w:rsidRDefault="0054695C" w:rsidP="00DC5F0D">
            <w:pPr>
              <w:rPr>
                <w:rFonts w:eastAsia="Calibri"/>
                <w:lang w:val="sr-Cyrl-RS"/>
              </w:rPr>
            </w:pPr>
          </w:p>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rPr>
          <w:trHeight w:val="1539"/>
        </w:trPr>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Жита, индустријско биље, поврће, крмно биље, остало (ha, %)</w:t>
            </w:r>
          </w:p>
        </w:tc>
        <w:tc>
          <w:tcPr>
            <w:tcW w:w="2734" w:type="dxa"/>
            <w:shd w:val="clear" w:color="auto" w:fill="auto"/>
          </w:tcPr>
          <w:p w:rsidR="0054695C" w:rsidRPr="00407C7D" w:rsidRDefault="0054695C" w:rsidP="00DC5F0D">
            <w:pPr>
              <w:rPr>
                <w:sz w:val="21"/>
                <w:szCs w:val="21"/>
                <w:lang w:val="sr-Cyrl-CS"/>
              </w:rPr>
            </w:pPr>
            <w:r w:rsidRPr="00407C7D">
              <w:rPr>
                <w:sz w:val="21"/>
                <w:szCs w:val="21"/>
                <w:lang w:val="sr-Cyrl-CS"/>
              </w:rPr>
              <w:t>жита 5.615 ха (74,59%),</w:t>
            </w:r>
          </w:p>
          <w:p w:rsidR="0054695C" w:rsidRPr="00407C7D" w:rsidRDefault="0054695C" w:rsidP="00DC5F0D">
            <w:pPr>
              <w:rPr>
                <w:rFonts w:eastAsia="Calibri"/>
                <w:sz w:val="21"/>
                <w:szCs w:val="21"/>
                <w:lang w:val="sr-Cyrl-CS"/>
              </w:rPr>
            </w:pPr>
            <w:r w:rsidRPr="00407C7D">
              <w:rPr>
                <w:sz w:val="21"/>
                <w:szCs w:val="21"/>
                <w:lang w:val="sr-Cyrl-CS"/>
              </w:rPr>
              <w:t>индустријско биље 6 ха (0,07%), поврће 60 ха (0,79%), крмно биље 1479 ха (19,64%), угар 218 ха (2,89%)</w:t>
            </w:r>
          </w:p>
        </w:tc>
        <w:tc>
          <w:tcPr>
            <w:tcW w:w="714" w:type="dxa"/>
            <w:shd w:val="clear" w:color="auto" w:fill="auto"/>
          </w:tcPr>
          <w:p w:rsidR="0054695C" w:rsidRPr="00407C7D" w:rsidRDefault="0054695C" w:rsidP="00DC5F0D">
            <w:pPr>
              <w:rPr>
                <w:rFonts w:eastAsia="Calibri"/>
              </w:rPr>
            </w:pPr>
          </w:p>
          <w:p w:rsidR="0054695C" w:rsidRPr="00407C7D" w:rsidRDefault="0054695C" w:rsidP="00DC5F0D">
            <w:pPr>
              <w:rPr>
                <w:rFonts w:eastAsia="Calibri"/>
              </w:rPr>
            </w:pPr>
          </w:p>
          <w:p w:rsidR="0054695C" w:rsidRPr="00407C7D" w:rsidRDefault="0054695C" w:rsidP="00DC5F0D">
            <w:pPr>
              <w:rPr>
                <w:rFonts w:eastAsia="Calibri"/>
              </w:rPr>
            </w:pPr>
          </w:p>
          <w:p w:rsidR="0054695C" w:rsidRPr="00407C7D" w:rsidRDefault="0054695C" w:rsidP="00DC5F0D">
            <w:pPr>
              <w:rPr>
                <w:rFonts w:eastAsia="Calibri"/>
              </w:rPr>
            </w:pPr>
            <w:r w:rsidRPr="00407C7D">
              <w:rPr>
                <w:rFonts w:eastAsia="Calibri"/>
              </w:rPr>
              <w:t>2012</w:t>
            </w:r>
          </w:p>
        </w:tc>
        <w:tc>
          <w:tcPr>
            <w:tcW w:w="1233" w:type="dxa"/>
            <w:shd w:val="clear" w:color="auto" w:fill="auto"/>
          </w:tcPr>
          <w:p w:rsidR="0054695C" w:rsidRPr="00407C7D" w:rsidRDefault="0054695C" w:rsidP="00DC5F0D">
            <w:pPr>
              <w:rPr>
                <w:rFonts w:eastAsia="Calibri"/>
                <w:lang w:val="sr-Cyrl-RS"/>
              </w:rPr>
            </w:pPr>
          </w:p>
          <w:p w:rsidR="0054695C" w:rsidRPr="00407C7D" w:rsidRDefault="0054695C" w:rsidP="00DC5F0D">
            <w:pPr>
              <w:rPr>
                <w:rFonts w:eastAsia="Calibri"/>
                <w:lang w:val="sr-Cyrl-RS"/>
              </w:rPr>
            </w:pPr>
          </w:p>
          <w:p w:rsidR="0054695C" w:rsidRPr="00407C7D" w:rsidRDefault="0054695C" w:rsidP="00DC5F0D">
            <w:pPr>
              <w:rPr>
                <w:rFonts w:eastAsia="Calibri"/>
                <w:lang w:val="sr-Cyrl-RS"/>
              </w:rPr>
            </w:pPr>
          </w:p>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Просечна величина поседа (КПЗ) по газдинству (ha)</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 xml:space="preserve">5.531 </w:t>
            </w:r>
            <w:r w:rsidRPr="00407C7D">
              <w:rPr>
                <w:sz w:val="21"/>
                <w:szCs w:val="21"/>
              </w:rPr>
              <w:t>ha</w:t>
            </w:r>
          </w:p>
        </w:tc>
        <w:tc>
          <w:tcPr>
            <w:tcW w:w="714" w:type="dxa"/>
            <w:shd w:val="clear" w:color="auto" w:fill="auto"/>
          </w:tcPr>
          <w:p w:rsidR="0054695C" w:rsidRPr="00407C7D" w:rsidRDefault="0054695C" w:rsidP="00DC5F0D">
            <w:pPr>
              <w:rPr>
                <w:rFonts w:eastAsia="Calibri"/>
              </w:rPr>
            </w:pPr>
            <w:r w:rsidRPr="00407C7D">
              <w:rPr>
                <w:rFonts w:eastAsia="Calibri"/>
              </w:rPr>
              <w:t>2012</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Обухваћеност пољопривредног земљишта комасацијом (ha)</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Нема података</w:t>
            </w:r>
          </w:p>
        </w:tc>
        <w:tc>
          <w:tcPr>
            <w:tcW w:w="714" w:type="dxa"/>
            <w:shd w:val="clear" w:color="auto" w:fill="auto"/>
          </w:tcPr>
          <w:p w:rsidR="0054695C" w:rsidRPr="00407C7D" w:rsidRDefault="0054695C" w:rsidP="00DC5F0D">
            <w:pPr>
              <w:rPr>
                <w:rFonts w:eastAsia="Calibri"/>
                <w:lang w:val="sr-Cyrl-RS"/>
              </w:rPr>
            </w:pPr>
            <w:r w:rsidRPr="00407C7D">
              <w:rPr>
                <w:rFonts w:eastAsia="Calibri"/>
                <w:lang w:val="sr-Cyrl-RS"/>
              </w:rPr>
              <w:t>2014</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интерни</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Обухваћеност земљишта неким видом удруживања (ha)</w:t>
            </w:r>
          </w:p>
        </w:tc>
        <w:tc>
          <w:tcPr>
            <w:tcW w:w="2734" w:type="dxa"/>
            <w:shd w:val="clear" w:color="auto" w:fill="auto"/>
          </w:tcPr>
          <w:p w:rsidR="0054695C" w:rsidRPr="00407C7D" w:rsidRDefault="0054695C" w:rsidP="00DC5F0D">
            <w:pPr>
              <w:ind w:left="8"/>
              <w:rPr>
                <w:rFonts w:eastAsia="Calibri"/>
                <w:sz w:val="21"/>
                <w:szCs w:val="21"/>
                <w:lang w:val="sr-Cyrl-RS"/>
              </w:rPr>
            </w:pPr>
            <w:r w:rsidRPr="00407C7D">
              <w:rPr>
                <w:rFonts w:eastAsia="Calibri"/>
                <w:sz w:val="21"/>
                <w:szCs w:val="21"/>
                <w:lang w:val="sr-Cyrl-RS"/>
              </w:rPr>
              <w:t xml:space="preserve">Нема податка </w:t>
            </w:r>
          </w:p>
        </w:tc>
        <w:tc>
          <w:tcPr>
            <w:tcW w:w="714" w:type="dxa"/>
            <w:shd w:val="clear" w:color="auto" w:fill="auto"/>
          </w:tcPr>
          <w:p w:rsidR="0054695C" w:rsidRPr="00407C7D" w:rsidRDefault="0054695C" w:rsidP="004A6AEE">
            <w:pPr>
              <w:widowControl/>
              <w:numPr>
                <w:ilvl w:val="0"/>
                <w:numId w:val="23"/>
              </w:numPr>
              <w:autoSpaceDE/>
              <w:autoSpaceDN/>
              <w:rPr>
                <w:rFonts w:eastAsia="Calibri"/>
                <w:lang w:val="sr-Cyrl-RS"/>
              </w:rPr>
            </w:pP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w:t>
            </w:r>
          </w:p>
        </w:tc>
      </w:tr>
      <w:tr w:rsidR="0054695C" w:rsidRPr="00407C7D" w:rsidTr="00DC5F0D">
        <w:trPr>
          <w:trHeight w:val="264"/>
        </w:trPr>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Пољопривредна газдинства која наводњавају КПЗ</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232</w:t>
            </w:r>
          </w:p>
        </w:tc>
        <w:tc>
          <w:tcPr>
            <w:tcW w:w="714" w:type="dxa"/>
            <w:shd w:val="clear" w:color="auto" w:fill="auto"/>
          </w:tcPr>
          <w:p w:rsidR="0054695C" w:rsidRPr="00407C7D" w:rsidRDefault="0054695C" w:rsidP="00DC5F0D">
            <w:pPr>
              <w:rPr>
                <w:rFonts w:eastAsia="Calibri"/>
              </w:rPr>
            </w:pPr>
            <w:r w:rsidRPr="00407C7D">
              <w:rPr>
                <w:rFonts w:eastAsia="Calibri"/>
              </w:rPr>
              <w:t>2012</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rPr>
          <w:trHeight w:val="338"/>
        </w:trPr>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Одводњавана површина КПЗ (ha)</w:t>
            </w:r>
          </w:p>
        </w:tc>
        <w:tc>
          <w:tcPr>
            <w:tcW w:w="2734" w:type="dxa"/>
            <w:shd w:val="clear" w:color="auto" w:fill="auto"/>
          </w:tcPr>
          <w:p w:rsidR="0054695C" w:rsidRPr="00407C7D" w:rsidRDefault="0054695C" w:rsidP="00DC5F0D">
            <w:pPr>
              <w:rPr>
                <w:rFonts w:eastAsia="Calibri"/>
                <w:sz w:val="21"/>
                <w:szCs w:val="21"/>
                <w:lang w:val="sr-Cyrl-RS"/>
              </w:rPr>
            </w:pPr>
            <w:r w:rsidRPr="00407C7D">
              <w:rPr>
                <w:rFonts w:eastAsia="Calibri"/>
                <w:sz w:val="21"/>
                <w:szCs w:val="21"/>
                <w:lang w:val="sr-Cyrl-RS"/>
              </w:rPr>
              <w:t>Нема податка</w:t>
            </w:r>
          </w:p>
        </w:tc>
        <w:tc>
          <w:tcPr>
            <w:tcW w:w="714" w:type="dxa"/>
            <w:shd w:val="clear" w:color="auto" w:fill="auto"/>
          </w:tcPr>
          <w:p w:rsidR="0054695C" w:rsidRPr="00407C7D" w:rsidRDefault="0054695C" w:rsidP="004A6AEE">
            <w:pPr>
              <w:widowControl/>
              <w:numPr>
                <w:ilvl w:val="0"/>
                <w:numId w:val="23"/>
              </w:numPr>
              <w:autoSpaceDE/>
              <w:autoSpaceDN/>
              <w:rPr>
                <w:rFonts w:eastAsia="Calibri"/>
                <w:lang w:val="sr-Cyrl-RS"/>
              </w:rPr>
            </w:pP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w:t>
            </w:r>
          </w:p>
        </w:tc>
      </w:tr>
      <w:tr w:rsidR="0054695C" w:rsidRPr="00407C7D" w:rsidTr="00DC5F0D">
        <w:trPr>
          <w:trHeight w:val="283"/>
        </w:trPr>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Наводњавана површина КПЗ (ha)</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118</w:t>
            </w:r>
          </w:p>
        </w:tc>
        <w:tc>
          <w:tcPr>
            <w:tcW w:w="714" w:type="dxa"/>
            <w:shd w:val="clear" w:color="auto" w:fill="auto"/>
          </w:tcPr>
          <w:p w:rsidR="0054695C" w:rsidRPr="00407C7D" w:rsidRDefault="0054695C" w:rsidP="00DC5F0D">
            <w:pPr>
              <w:rPr>
                <w:rFonts w:eastAsia="Calibri"/>
              </w:rPr>
            </w:pPr>
            <w:r w:rsidRPr="00407C7D">
              <w:rPr>
                <w:rFonts w:eastAsia="Calibri"/>
              </w:rPr>
              <w:t>2012</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Површина пољ.земљишта у државној својини на територији ЈЛ</w:t>
            </w:r>
            <w:r w:rsidRPr="00407C7D">
              <w:rPr>
                <w:rFonts w:eastAsia="Calibri"/>
                <w:lang w:val="sr-Cyrl-CS"/>
              </w:rPr>
              <w:t xml:space="preserve">С </w:t>
            </w:r>
            <w:r w:rsidRPr="00407C7D">
              <w:rPr>
                <w:rFonts w:eastAsia="Calibri"/>
                <w:lang w:val="sr-Cyrl-RS"/>
              </w:rPr>
              <w:t>(ha)</w:t>
            </w:r>
          </w:p>
        </w:tc>
        <w:tc>
          <w:tcPr>
            <w:tcW w:w="2734" w:type="dxa"/>
            <w:shd w:val="clear" w:color="auto" w:fill="auto"/>
          </w:tcPr>
          <w:p w:rsidR="0054695C" w:rsidRPr="00407C7D" w:rsidRDefault="0054695C" w:rsidP="00DC5F0D">
            <w:pPr>
              <w:rPr>
                <w:rFonts w:eastAsia="Calibri"/>
                <w:sz w:val="21"/>
                <w:szCs w:val="21"/>
                <w:lang w:val="sr-Latn-RS"/>
              </w:rPr>
            </w:pPr>
          </w:p>
          <w:p w:rsidR="0054695C" w:rsidRPr="00407C7D" w:rsidRDefault="0054695C" w:rsidP="00DC5F0D">
            <w:pPr>
              <w:rPr>
                <w:rFonts w:eastAsia="Calibri"/>
                <w:sz w:val="21"/>
                <w:szCs w:val="21"/>
                <w:lang w:val="sr-Cyrl-CS"/>
              </w:rPr>
            </w:pPr>
            <w:r w:rsidRPr="00407C7D">
              <w:rPr>
                <w:rFonts w:eastAsia="Calibri"/>
                <w:sz w:val="21"/>
                <w:szCs w:val="21"/>
                <w:lang w:val="sr-Latn-RS"/>
              </w:rPr>
              <w:lastRenderedPageBreak/>
              <w:t xml:space="preserve">             </w:t>
            </w:r>
            <w:r w:rsidRPr="00407C7D">
              <w:rPr>
                <w:rFonts w:eastAsia="Calibri"/>
                <w:sz w:val="21"/>
                <w:szCs w:val="21"/>
                <w:lang w:val="sr-Cyrl-CS"/>
              </w:rPr>
              <w:t>6.924,9906</w:t>
            </w:r>
          </w:p>
        </w:tc>
        <w:tc>
          <w:tcPr>
            <w:tcW w:w="714" w:type="dxa"/>
            <w:shd w:val="clear" w:color="auto" w:fill="auto"/>
          </w:tcPr>
          <w:p w:rsidR="0054695C" w:rsidRPr="00407C7D" w:rsidRDefault="0054695C" w:rsidP="00DC5F0D">
            <w:pPr>
              <w:rPr>
                <w:rFonts w:eastAsia="Calibri"/>
                <w:lang w:val="sr-Latn-RS"/>
              </w:rPr>
            </w:pPr>
            <w:r w:rsidRPr="00407C7D">
              <w:rPr>
                <w:rFonts w:eastAsia="Calibri"/>
                <w:lang w:val="sr-Cyrl-RS"/>
              </w:rPr>
              <w:lastRenderedPageBreak/>
              <w:t>201</w:t>
            </w:r>
            <w:r w:rsidRPr="00407C7D">
              <w:rPr>
                <w:rFonts w:eastAsia="Calibri"/>
                <w:lang w:val="sr-Latn-RS"/>
              </w:rPr>
              <w:t>8</w:t>
            </w:r>
          </w:p>
        </w:tc>
        <w:tc>
          <w:tcPr>
            <w:tcW w:w="1233" w:type="dxa"/>
            <w:shd w:val="clear" w:color="auto" w:fill="auto"/>
          </w:tcPr>
          <w:p w:rsidR="0054695C" w:rsidRPr="00407C7D" w:rsidRDefault="0054695C" w:rsidP="00DC5F0D">
            <w:pPr>
              <w:jc w:val="both"/>
              <w:rPr>
                <w:rFonts w:eastAsia="Calibri"/>
                <w:lang w:val="sr-Cyrl-RS"/>
              </w:rPr>
            </w:pPr>
            <w:r w:rsidRPr="00407C7D">
              <w:rPr>
                <w:rFonts w:eastAsia="Calibri"/>
                <w:lang w:val="sr-Cyrl-RS"/>
              </w:rPr>
              <w:t xml:space="preserve">Годишњи </w:t>
            </w:r>
            <w:r w:rsidRPr="00407C7D">
              <w:rPr>
                <w:rFonts w:eastAsia="Calibri"/>
                <w:lang w:val="sr-Cyrl-RS"/>
              </w:rPr>
              <w:lastRenderedPageBreak/>
              <w:t xml:space="preserve">програм заштите ,уређења . </w:t>
            </w:r>
          </w:p>
        </w:tc>
      </w:tr>
      <w:tr w:rsidR="0054695C" w:rsidRPr="00407C7D" w:rsidTr="00DC5F0D">
        <w:tc>
          <w:tcPr>
            <w:tcW w:w="6831" w:type="dxa"/>
            <w:shd w:val="clear" w:color="auto" w:fill="auto"/>
          </w:tcPr>
          <w:p w:rsidR="0054695C" w:rsidRPr="00407C7D" w:rsidRDefault="0054695C" w:rsidP="00DC5F0D">
            <w:pPr>
              <w:ind w:right="-94"/>
              <w:rPr>
                <w:rFonts w:eastAsia="Calibri"/>
              </w:rPr>
            </w:pPr>
            <w:r w:rsidRPr="00407C7D">
              <w:rPr>
                <w:rFonts w:eastAsia="Calibri"/>
                <w:lang w:val="sr-Cyrl-RS"/>
              </w:rPr>
              <w:lastRenderedPageBreak/>
              <w:t>Површина пољ.земљишта у државној својини која се даје у закуп (ha)</w:t>
            </w:r>
            <w:r w:rsidRPr="00407C7D">
              <w:rPr>
                <w:rFonts w:eastAsia="Calibri"/>
              </w:rPr>
              <w:t>:</w:t>
            </w:r>
          </w:p>
        </w:tc>
        <w:tc>
          <w:tcPr>
            <w:tcW w:w="2734" w:type="dxa"/>
            <w:shd w:val="clear" w:color="auto" w:fill="auto"/>
          </w:tcPr>
          <w:p w:rsidR="0054695C" w:rsidRPr="00407C7D" w:rsidRDefault="0054695C" w:rsidP="00DC5F0D">
            <w:pPr>
              <w:rPr>
                <w:rFonts w:eastAsia="Calibri"/>
                <w:sz w:val="21"/>
                <w:szCs w:val="21"/>
                <w:lang w:val="sr-Latn-RS"/>
              </w:rPr>
            </w:pPr>
          </w:p>
          <w:p w:rsidR="0054695C" w:rsidRPr="00407C7D" w:rsidRDefault="0054695C" w:rsidP="00DC5F0D">
            <w:pPr>
              <w:rPr>
                <w:rFonts w:eastAsia="Calibri"/>
                <w:sz w:val="21"/>
                <w:szCs w:val="21"/>
                <w:lang w:val="sr-Latn-RS"/>
              </w:rPr>
            </w:pPr>
          </w:p>
          <w:p w:rsidR="0054695C" w:rsidRPr="00407C7D" w:rsidRDefault="0054695C" w:rsidP="00DC5F0D">
            <w:pPr>
              <w:rPr>
                <w:rFonts w:eastAsia="Calibri"/>
                <w:sz w:val="21"/>
                <w:szCs w:val="21"/>
                <w:lang w:val="sr-Latn-RS"/>
              </w:rPr>
            </w:pPr>
            <w:r w:rsidRPr="00407C7D">
              <w:rPr>
                <w:rFonts w:eastAsia="Calibri"/>
                <w:sz w:val="21"/>
                <w:szCs w:val="21"/>
                <w:lang w:val="sr-Latn-RS"/>
              </w:rPr>
              <w:t xml:space="preserve">        1.146,4617</w:t>
            </w:r>
          </w:p>
          <w:p w:rsidR="0054695C" w:rsidRPr="00407C7D" w:rsidRDefault="0054695C" w:rsidP="00DC5F0D">
            <w:pPr>
              <w:rPr>
                <w:rFonts w:eastAsia="Calibri"/>
                <w:sz w:val="21"/>
                <w:szCs w:val="21"/>
                <w:lang w:val="sr-Latn-RS"/>
              </w:rPr>
            </w:pPr>
          </w:p>
          <w:p w:rsidR="0054695C" w:rsidRPr="00407C7D" w:rsidRDefault="0054695C" w:rsidP="00DC5F0D">
            <w:pPr>
              <w:rPr>
                <w:rFonts w:eastAsia="Calibri"/>
                <w:sz w:val="21"/>
                <w:szCs w:val="21"/>
                <w:lang w:val="sr-Cyrl-CS"/>
              </w:rPr>
            </w:pPr>
            <w:r w:rsidRPr="00407C7D">
              <w:rPr>
                <w:rFonts w:eastAsia="Calibri"/>
                <w:sz w:val="21"/>
                <w:szCs w:val="21"/>
                <w:lang w:val="sr-Latn-RS"/>
              </w:rPr>
              <w:t xml:space="preserve">            </w:t>
            </w:r>
          </w:p>
        </w:tc>
        <w:tc>
          <w:tcPr>
            <w:tcW w:w="714" w:type="dxa"/>
            <w:shd w:val="clear" w:color="auto" w:fill="auto"/>
          </w:tcPr>
          <w:p w:rsidR="0054695C" w:rsidRPr="00407C7D" w:rsidRDefault="0054695C" w:rsidP="00DC5F0D">
            <w:pPr>
              <w:rPr>
                <w:rFonts w:eastAsia="Calibri"/>
                <w:lang w:val="sr-Latn-RS"/>
              </w:rPr>
            </w:pPr>
            <w:r w:rsidRPr="00407C7D">
              <w:rPr>
                <w:rFonts w:eastAsia="Calibri"/>
                <w:lang w:val="sr-Cyrl-RS"/>
              </w:rPr>
              <w:t>201</w:t>
            </w:r>
            <w:r w:rsidRPr="00407C7D">
              <w:rPr>
                <w:rFonts w:eastAsia="Calibri"/>
                <w:lang w:val="sr-Latn-RS"/>
              </w:rPr>
              <w:t>8</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Годишњи програм заштите ,уређења и коришћења пољ.земљ.удрж.својини</w:t>
            </w:r>
          </w:p>
        </w:tc>
      </w:tr>
      <w:tr w:rsidR="0054695C" w:rsidRPr="00407C7D" w:rsidTr="00DC5F0D">
        <w:trPr>
          <w:trHeight w:val="2105"/>
        </w:trPr>
        <w:tc>
          <w:tcPr>
            <w:tcW w:w="6831" w:type="dxa"/>
            <w:shd w:val="clear" w:color="auto" w:fill="auto"/>
          </w:tcPr>
          <w:p w:rsidR="0054695C" w:rsidRPr="00407C7D" w:rsidRDefault="0054695C" w:rsidP="004A6AEE">
            <w:pPr>
              <w:widowControl/>
              <w:numPr>
                <w:ilvl w:val="0"/>
                <w:numId w:val="23"/>
              </w:numPr>
              <w:autoSpaceDE/>
              <w:autoSpaceDN/>
              <w:contextualSpacing/>
              <w:rPr>
                <w:rFonts w:eastAsia="Calibri"/>
                <w:lang w:val="sr-Cyrl-RS"/>
              </w:rPr>
            </w:pPr>
            <w:r w:rsidRPr="00407C7D">
              <w:rPr>
                <w:rFonts w:eastAsia="Calibri"/>
                <w:lang w:val="sr-Cyrl-RS"/>
              </w:rPr>
              <w:t>физичка лица</w:t>
            </w:r>
            <w:r w:rsidRPr="00407C7D">
              <w:rPr>
                <w:rFonts w:eastAsia="Calibri"/>
                <w:lang w:val="sr-Cyrl-CS"/>
              </w:rPr>
              <w:t xml:space="preserve"> </w:t>
            </w:r>
            <w:r w:rsidRPr="00407C7D">
              <w:rPr>
                <w:rFonts w:eastAsia="Calibri"/>
                <w:lang w:val="sr-Cyrl-RS"/>
              </w:rPr>
              <w:t>(%)</w:t>
            </w:r>
          </w:p>
          <w:p w:rsidR="0054695C" w:rsidRPr="00407C7D" w:rsidRDefault="0054695C" w:rsidP="004A6AEE">
            <w:pPr>
              <w:widowControl/>
              <w:numPr>
                <w:ilvl w:val="0"/>
                <w:numId w:val="23"/>
              </w:numPr>
              <w:autoSpaceDE/>
              <w:autoSpaceDN/>
              <w:contextualSpacing/>
              <w:rPr>
                <w:rFonts w:eastAsia="Calibri"/>
                <w:lang w:val="sr-Cyrl-RS"/>
              </w:rPr>
            </w:pPr>
            <w:r w:rsidRPr="00407C7D">
              <w:rPr>
                <w:rFonts w:eastAsia="Calibri"/>
                <w:lang w:val="sr-Cyrl-CS"/>
              </w:rPr>
              <w:t xml:space="preserve">правна лица </w:t>
            </w:r>
            <w:r w:rsidRPr="00407C7D">
              <w:rPr>
                <w:rFonts w:eastAsia="Calibri"/>
                <w:lang w:val="sr-Cyrl-RS"/>
              </w:rPr>
              <w:t>(%)</w:t>
            </w:r>
          </w:p>
        </w:tc>
        <w:tc>
          <w:tcPr>
            <w:tcW w:w="2734" w:type="dxa"/>
            <w:shd w:val="clear" w:color="auto" w:fill="auto"/>
          </w:tcPr>
          <w:p w:rsidR="0054695C" w:rsidRPr="00407C7D" w:rsidRDefault="0054695C" w:rsidP="00DC5F0D">
            <w:pPr>
              <w:rPr>
                <w:rFonts w:eastAsia="Calibri"/>
                <w:sz w:val="21"/>
                <w:szCs w:val="21"/>
                <w:lang w:val="sr-Latn-RS"/>
              </w:rPr>
            </w:pPr>
          </w:p>
          <w:p w:rsidR="0054695C" w:rsidRPr="00407C7D" w:rsidRDefault="0054695C" w:rsidP="00DC5F0D">
            <w:pPr>
              <w:rPr>
                <w:rFonts w:eastAsia="Calibri"/>
                <w:sz w:val="21"/>
                <w:szCs w:val="21"/>
                <w:lang w:val="sr-Latn-RS"/>
              </w:rPr>
            </w:pPr>
          </w:p>
          <w:p w:rsidR="0054695C" w:rsidRPr="00407C7D" w:rsidRDefault="0054695C" w:rsidP="00DC5F0D">
            <w:pPr>
              <w:rPr>
                <w:rFonts w:eastAsia="Calibri"/>
                <w:sz w:val="21"/>
                <w:szCs w:val="21"/>
                <w:lang w:val="sr-Latn-RS"/>
              </w:rPr>
            </w:pPr>
            <w:r w:rsidRPr="00407C7D">
              <w:rPr>
                <w:rFonts w:eastAsia="Calibri"/>
                <w:sz w:val="21"/>
                <w:szCs w:val="21"/>
                <w:lang w:val="sr-Latn-RS"/>
              </w:rPr>
              <w:t xml:space="preserve">           </w:t>
            </w:r>
            <w:r w:rsidRPr="00407C7D">
              <w:rPr>
                <w:rFonts w:eastAsia="Calibri"/>
                <w:sz w:val="21"/>
                <w:szCs w:val="21"/>
                <w:lang w:val="sr-Cyrl-CS"/>
              </w:rPr>
              <w:t>0,099</w:t>
            </w:r>
            <w:r w:rsidRPr="00407C7D">
              <w:rPr>
                <w:rFonts w:eastAsia="Calibri"/>
                <w:sz w:val="21"/>
                <w:szCs w:val="21"/>
                <w:lang w:val="sr-Cyrl-RS"/>
              </w:rPr>
              <w:t xml:space="preserve"> </w:t>
            </w:r>
          </w:p>
          <w:p w:rsidR="0054695C" w:rsidRPr="00407C7D" w:rsidRDefault="0054695C" w:rsidP="00DC5F0D">
            <w:pPr>
              <w:rPr>
                <w:rFonts w:eastAsia="Calibri"/>
                <w:sz w:val="21"/>
                <w:szCs w:val="21"/>
                <w:lang w:val="sr-Latn-RS"/>
              </w:rPr>
            </w:pPr>
            <w:r w:rsidRPr="00407C7D">
              <w:rPr>
                <w:rFonts w:eastAsia="Calibri"/>
                <w:sz w:val="21"/>
                <w:szCs w:val="21"/>
                <w:lang w:val="sr-Latn-RS"/>
              </w:rPr>
              <w:t xml:space="preserve">             </w:t>
            </w:r>
            <w:r w:rsidRPr="00407C7D">
              <w:rPr>
                <w:rFonts w:eastAsia="Calibri"/>
                <w:sz w:val="21"/>
                <w:szCs w:val="21"/>
                <w:lang w:val="sr-Cyrl-CS"/>
              </w:rPr>
              <w:t>99,9</w:t>
            </w:r>
            <w:r w:rsidRPr="00407C7D">
              <w:rPr>
                <w:rFonts w:eastAsia="Calibri"/>
                <w:sz w:val="21"/>
                <w:szCs w:val="21"/>
                <w:lang w:val="sr-Cyrl-RS"/>
              </w:rPr>
              <w:t xml:space="preserve"> </w:t>
            </w:r>
          </w:p>
        </w:tc>
        <w:tc>
          <w:tcPr>
            <w:tcW w:w="714" w:type="dxa"/>
            <w:shd w:val="clear" w:color="auto" w:fill="auto"/>
          </w:tcPr>
          <w:p w:rsidR="0054695C" w:rsidRPr="00407C7D" w:rsidRDefault="0054695C" w:rsidP="00DC5F0D">
            <w:pPr>
              <w:rPr>
                <w:rFonts w:eastAsia="Calibri"/>
                <w:lang w:val="sr-Latn-RS"/>
              </w:rPr>
            </w:pPr>
            <w:r w:rsidRPr="00407C7D">
              <w:rPr>
                <w:rFonts w:eastAsia="Calibri"/>
                <w:lang w:val="sr-Cyrl-RS"/>
              </w:rPr>
              <w:t>201</w:t>
            </w:r>
            <w:r w:rsidRPr="00407C7D">
              <w:rPr>
                <w:rFonts w:eastAsia="Calibri"/>
                <w:lang w:val="sr-Latn-RS"/>
              </w:rPr>
              <w:t>8</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Годишњи програм заштите ,уређења и коришћењапољ.земљ.удрж.својини</w:t>
            </w:r>
          </w:p>
        </w:tc>
      </w:tr>
      <w:tr w:rsidR="0054695C" w:rsidRPr="00407C7D" w:rsidTr="00DC5F0D">
        <w:tc>
          <w:tcPr>
            <w:tcW w:w="6831" w:type="dxa"/>
            <w:shd w:val="clear" w:color="auto" w:fill="auto"/>
          </w:tcPr>
          <w:p w:rsidR="0054695C" w:rsidRPr="00407C7D" w:rsidRDefault="0054695C" w:rsidP="00DC5F0D">
            <w:pPr>
              <w:rPr>
                <w:rFonts w:eastAsia="Calibri"/>
                <w:lang w:val="sr-Cyrl-CS"/>
              </w:rPr>
            </w:pPr>
            <w:r w:rsidRPr="00407C7D">
              <w:rPr>
                <w:rFonts w:eastAsia="Calibri"/>
                <w:lang w:val="sr-Cyrl-RS"/>
              </w:rPr>
              <w:t>Говеда, свиње, овце и козе, живина, кошнице пчела</w:t>
            </w:r>
            <w:r w:rsidRPr="00407C7D">
              <w:rPr>
                <w:rFonts w:eastAsia="Calibri"/>
                <w:lang w:val="sr-Cyrl-CS"/>
              </w:rPr>
              <w:t xml:space="preserve"> (број)</w:t>
            </w:r>
          </w:p>
        </w:tc>
        <w:tc>
          <w:tcPr>
            <w:tcW w:w="2734" w:type="dxa"/>
            <w:shd w:val="clear" w:color="auto" w:fill="auto"/>
          </w:tcPr>
          <w:p w:rsidR="0054695C" w:rsidRPr="00407C7D" w:rsidRDefault="0054695C" w:rsidP="00DC5F0D">
            <w:pPr>
              <w:ind w:left="-20" w:right="-80"/>
              <w:rPr>
                <w:sz w:val="21"/>
                <w:szCs w:val="21"/>
                <w:lang w:val="sr-Cyrl-RS"/>
              </w:rPr>
            </w:pPr>
            <w:r w:rsidRPr="00407C7D">
              <w:rPr>
                <w:sz w:val="21"/>
                <w:szCs w:val="21"/>
                <w:lang w:val="sr-Cyrl-CS"/>
              </w:rPr>
              <w:t>4.020</w:t>
            </w:r>
            <w:r w:rsidRPr="00407C7D">
              <w:rPr>
                <w:sz w:val="21"/>
                <w:szCs w:val="21"/>
              </w:rPr>
              <w:t xml:space="preserve"> </w:t>
            </w:r>
            <w:r w:rsidRPr="00407C7D">
              <w:rPr>
                <w:sz w:val="21"/>
                <w:szCs w:val="21"/>
                <w:lang w:val="sr-Cyrl-RS"/>
              </w:rPr>
              <w:t>говеда;</w:t>
            </w:r>
            <w:r w:rsidRPr="00407C7D">
              <w:rPr>
                <w:sz w:val="21"/>
                <w:szCs w:val="21"/>
                <w:lang w:val="sr-Cyrl-CS"/>
              </w:rPr>
              <w:t xml:space="preserve"> 10.465</w:t>
            </w:r>
            <w:r w:rsidRPr="00407C7D">
              <w:rPr>
                <w:sz w:val="21"/>
                <w:szCs w:val="21"/>
              </w:rPr>
              <w:t xml:space="preserve"> </w:t>
            </w:r>
            <w:r w:rsidRPr="00407C7D">
              <w:rPr>
                <w:sz w:val="21"/>
                <w:szCs w:val="21"/>
                <w:lang w:val="sr-Cyrl-RS"/>
              </w:rPr>
              <w:t xml:space="preserve">свиња; </w:t>
            </w:r>
          </w:p>
          <w:p w:rsidR="0054695C" w:rsidRPr="00407C7D" w:rsidRDefault="0054695C" w:rsidP="00DC5F0D">
            <w:pPr>
              <w:rPr>
                <w:sz w:val="21"/>
                <w:szCs w:val="21"/>
                <w:lang w:val="sr-Cyrl-CS"/>
              </w:rPr>
            </w:pPr>
            <w:r w:rsidRPr="00407C7D">
              <w:rPr>
                <w:sz w:val="21"/>
                <w:szCs w:val="21"/>
                <w:lang w:val="sr-Cyrl-CS"/>
              </w:rPr>
              <w:t>5.642</w:t>
            </w:r>
            <w:r w:rsidRPr="00407C7D">
              <w:rPr>
                <w:sz w:val="21"/>
                <w:szCs w:val="21"/>
              </w:rPr>
              <w:t xml:space="preserve"> </w:t>
            </w:r>
            <w:r w:rsidRPr="00407C7D">
              <w:rPr>
                <w:sz w:val="21"/>
                <w:szCs w:val="21"/>
                <w:lang w:val="sr-Cyrl-RS"/>
              </w:rPr>
              <w:t>оваца</w:t>
            </w:r>
            <w:r w:rsidRPr="00407C7D">
              <w:rPr>
                <w:sz w:val="21"/>
                <w:szCs w:val="21"/>
                <w:lang w:val="sr-Cyrl-CS"/>
              </w:rPr>
              <w:t>; 1.454</w:t>
            </w:r>
            <w:r w:rsidRPr="00407C7D">
              <w:rPr>
                <w:sz w:val="21"/>
                <w:szCs w:val="21"/>
                <w:lang w:val="sr-Cyrl-RS"/>
              </w:rPr>
              <w:t xml:space="preserve"> коза; </w:t>
            </w:r>
            <w:r w:rsidRPr="00407C7D">
              <w:rPr>
                <w:sz w:val="21"/>
                <w:szCs w:val="21"/>
                <w:lang w:val="sr-Cyrl-CS"/>
              </w:rPr>
              <w:t>60.003</w:t>
            </w:r>
            <w:r w:rsidRPr="00407C7D">
              <w:rPr>
                <w:sz w:val="21"/>
                <w:szCs w:val="21"/>
              </w:rPr>
              <w:t xml:space="preserve"> </w:t>
            </w:r>
            <w:r w:rsidRPr="00407C7D">
              <w:rPr>
                <w:sz w:val="21"/>
                <w:szCs w:val="21"/>
                <w:lang w:val="sr-Cyrl-RS"/>
              </w:rPr>
              <w:t xml:space="preserve">живине; </w:t>
            </w:r>
          </w:p>
          <w:p w:rsidR="0054695C" w:rsidRPr="00407C7D" w:rsidRDefault="0054695C" w:rsidP="00DC5F0D">
            <w:pPr>
              <w:rPr>
                <w:rFonts w:eastAsia="Calibri"/>
                <w:sz w:val="21"/>
                <w:szCs w:val="21"/>
                <w:lang w:val="sr-Cyrl-CS"/>
              </w:rPr>
            </w:pPr>
            <w:r w:rsidRPr="00407C7D">
              <w:rPr>
                <w:sz w:val="21"/>
                <w:szCs w:val="21"/>
                <w:lang w:val="sr-Cyrl-CS"/>
              </w:rPr>
              <w:t>5.104</w:t>
            </w:r>
            <w:r w:rsidRPr="00407C7D">
              <w:rPr>
                <w:sz w:val="21"/>
                <w:szCs w:val="21"/>
                <w:lang w:val="sr-Cyrl-RS"/>
              </w:rPr>
              <w:t xml:space="preserve"> кошница пчела</w:t>
            </w:r>
            <w:r w:rsidRPr="00407C7D">
              <w:rPr>
                <w:sz w:val="21"/>
                <w:szCs w:val="21"/>
                <w:lang w:val="sr-Cyrl-CS"/>
              </w:rPr>
              <w:t>.</w:t>
            </w:r>
          </w:p>
        </w:tc>
        <w:tc>
          <w:tcPr>
            <w:tcW w:w="714" w:type="dxa"/>
            <w:shd w:val="clear" w:color="auto" w:fill="auto"/>
          </w:tcPr>
          <w:p w:rsidR="0054695C" w:rsidRPr="00407C7D" w:rsidRDefault="0054695C" w:rsidP="00DC5F0D">
            <w:pPr>
              <w:rPr>
                <w:rFonts w:eastAsia="Calibri"/>
              </w:rPr>
            </w:pPr>
            <w:r w:rsidRPr="00407C7D">
              <w:rPr>
                <w:rFonts w:eastAsia="Calibri"/>
              </w:rPr>
              <w:t>2012</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CS"/>
              </w:rPr>
            </w:pPr>
            <w:r w:rsidRPr="00407C7D">
              <w:rPr>
                <w:rFonts w:eastAsia="Calibri"/>
                <w:lang w:val="sr-Cyrl-RS"/>
              </w:rPr>
              <w:t>Трактори, комбајни, прикључне машине</w:t>
            </w:r>
            <w:r w:rsidRPr="00407C7D">
              <w:rPr>
                <w:rFonts w:eastAsia="Calibri"/>
                <w:lang w:val="sr-Cyrl-CS"/>
              </w:rPr>
              <w:t xml:space="preserve"> (број)</w:t>
            </w:r>
          </w:p>
        </w:tc>
        <w:tc>
          <w:tcPr>
            <w:tcW w:w="2734" w:type="dxa"/>
            <w:shd w:val="clear" w:color="auto" w:fill="auto"/>
          </w:tcPr>
          <w:p w:rsidR="0054695C" w:rsidRPr="00407C7D" w:rsidRDefault="0054695C" w:rsidP="00DC5F0D">
            <w:pPr>
              <w:ind w:left="-76" w:right="-108"/>
              <w:rPr>
                <w:sz w:val="21"/>
                <w:szCs w:val="21"/>
                <w:lang w:val="sr-Cyrl-CS"/>
              </w:rPr>
            </w:pPr>
            <w:r w:rsidRPr="00407C7D">
              <w:rPr>
                <w:sz w:val="21"/>
                <w:szCs w:val="21"/>
                <w:lang w:val="sr-Cyrl-CS"/>
              </w:rPr>
              <w:t>6.289</w:t>
            </w:r>
            <w:r w:rsidRPr="00407C7D">
              <w:rPr>
                <w:sz w:val="21"/>
                <w:szCs w:val="21"/>
              </w:rPr>
              <w:t xml:space="preserve"> </w:t>
            </w:r>
            <w:r w:rsidRPr="00407C7D">
              <w:rPr>
                <w:sz w:val="21"/>
                <w:szCs w:val="21"/>
                <w:lang w:val="sr-Cyrl-RS"/>
              </w:rPr>
              <w:t>трактора;1</w:t>
            </w:r>
            <w:r w:rsidRPr="00407C7D">
              <w:rPr>
                <w:sz w:val="21"/>
                <w:szCs w:val="21"/>
                <w:lang w:val="sr-Cyrl-CS"/>
              </w:rPr>
              <w:t xml:space="preserve">26 </w:t>
            </w:r>
            <w:r w:rsidRPr="00407C7D">
              <w:rPr>
                <w:sz w:val="21"/>
                <w:szCs w:val="21"/>
                <w:lang w:val="sr-Cyrl-RS"/>
              </w:rPr>
              <w:t>комбајна</w:t>
            </w:r>
          </w:p>
          <w:p w:rsidR="0054695C" w:rsidRPr="00407C7D" w:rsidRDefault="0054695C" w:rsidP="00DC5F0D">
            <w:pPr>
              <w:ind w:left="-76" w:right="-66"/>
              <w:rPr>
                <w:sz w:val="21"/>
                <w:szCs w:val="21"/>
                <w:lang w:val="sr-Cyrl-RS"/>
              </w:rPr>
            </w:pPr>
            <w:r w:rsidRPr="00407C7D">
              <w:rPr>
                <w:sz w:val="21"/>
                <w:szCs w:val="21"/>
                <w:lang w:val="sr-Cyrl-CS"/>
              </w:rPr>
              <w:t>13.486</w:t>
            </w:r>
            <w:r w:rsidRPr="00407C7D">
              <w:rPr>
                <w:sz w:val="21"/>
                <w:szCs w:val="21"/>
              </w:rPr>
              <w:t xml:space="preserve"> </w:t>
            </w:r>
            <w:r w:rsidRPr="00407C7D">
              <w:rPr>
                <w:sz w:val="21"/>
                <w:szCs w:val="21"/>
                <w:lang w:val="sr-Cyrl-RS"/>
              </w:rPr>
              <w:t>прикључних</w:t>
            </w:r>
            <w:r w:rsidRPr="00407C7D">
              <w:rPr>
                <w:sz w:val="21"/>
                <w:szCs w:val="21"/>
                <w:lang w:val="sr-Cyrl-CS"/>
              </w:rPr>
              <w:t xml:space="preserve"> </w:t>
            </w:r>
            <w:r w:rsidRPr="00407C7D">
              <w:rPr>
                <w:sz w:val="21"/>
                <w:szCs w:val="21"/>
                <w:lang w:val="sr-Cyrl-RS"/>
              </w:rPr>
              <w:t>машина</w:t>
            </w:r>
          </w:p>
        </w:tc>
        <w:tc>
          <w:tcPr>
            <w:tcW w:w="714" w:type="dxa"/>
            <w:shd w:val="clear" w:color="auto" w:fill="auto"/>
          </w:tcPr>
          <w:p w:rsidR="0054695C" w:rsidRPr="00407C7D" w:rsidRDefault="0054695C" w:rsidP="00DC5F0D">
            <w:pPr>
              <w:rPr>
                <w:rFonts w:eastAsia="Calibri"/>
              </w:rPr>
            </w:pPr>
            <w:r w:rsidRPr="00407C7D">
              <w:rPr>
                <w:rFonts w:eastAsia="Calibri"/>
              </w:rPr>
              <w:t>2012</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CS"/>
              </w:rPr>
            </w:pPr>
            <w:r w:rsidRPr="00407C7D">
              <w:rPr>
                <w:rFonts w:eastAsia="Calibri"/>
                <w:lang w:val="sr-Cyrl-RS"/>
              </w:rPr>
              <w:t>Пољопривредни објекти</w:t>
            </w:r>
            <w:r w:rsidRPr="00407C7D">
              <w:rPr>
                <w:rFonts w:eastAsia="Calibri"/>
                <w:lang w:val="sr-Cyrl-CS"/>
              </w:rPr>
              <w:t xml:space="preserve"> (број)</w:t>
            </w:r>
          </w:p>
        </w:tc>
        <w:tc>
          <w:tcPr>
            <w:tcW w:w="2734" w:type="dxa"/>
            <w:shd w:val="clear" w:color="auto" w:fill="auto"/>
          </w:tcPr>
          <w:p w:rsidR="0054695C" w:rsidRPr="00407C7D" w:rsidRDefault="0054695C" w:rsidP="00DC5F0D">
            <w:pPr>
              <w:ind w:left="-20" w:right="-80"/>
              <w:rPr>
                <w:sz w:val="21"/>
                <w:szCs w:val="21"/>
                <w:lang w:val="sr-Cyrl-CS"/>
              </w:rPr>
            </w:pPr>
            <w:r w:rsidRPr="00407C7D">
              <w:rPr>
                <w:sz w:val="21"/>
                <w:szCs w:val="21"/>
                <w:lang w:val="sr-Cyrl-CS"/>
              </w:rPr>
              <w:t>кошеви за кукуруз – 3.638;</w:t>
            </w:r>
          </w:p>
          <w:p w:rsidR="0054695C" w:rsidRPr="00407C7D" w:rsidRDefault="0054695C" w:rsidP="00DC5F0D">
            <w:pPr>
              <w:rPr>
                <w:sz w:val="21"/>
                <w:szCs w:val="21"/>
                <w:lang w:val="sr-Cyrl-CS"/>
              </w:rPr>
            </w:pPr>
            <w:r w:rsidRPr="00407C7D">
              <w:rPr>
                <w:sz w:val="21"/>
                <w:szCs w:val="21"/>
                <w:lang w:val="sr-Cyrl-CS"/>
              </w:rPr>
              <w:t>амбари – 3.386;</w:t>
            </w:r>
          </w:p>
          <w:p w:rsidR="0054695C" w:rsidRPr="00407C7D" w:rsidRDefault="0054695C" w:rsidP="00DC5F0D">
            <w:pPr>
              <w:rPr>
                <w:sz w:val="21"/>
                <w:szCs w:val="21"/>
                <w:lang w:val="sr-Cyrl-CS"/>
              </w:rPr>
            </w:pPr>
            <w:r w:rsidRPr="00407C7D">
              <w:rPr>
                <w:sz w:val="21"/>
                <w:szCs w:val="21"/>
                <w:lang w:val="sr-Cyrl-CS"/>
              </w:rPr>
              <w:t>силоси – 3;</w:t>
            </w:r>
          </w:p>
          <w:p w:rsidR="0054695C" w:rsidRPr="00407C7D" w:rsidRDefault="0054695C" w:rsidP="00DC5F0D">
            <w:pPr>
              <w:rPr>
                <w:sz w:val="21"/>
                <w:szCs w:val="21"/>
                <w:lang w:val="sr-Cyrl-CS"/>
              </w:rPr>
            </w:pPr>
            <w:r w:rsidRPr="00407C7D">
              <w:rPr>
                <w:sz w:val="21"/>
                <w:szCs w:val="21"/>
                <w:lang w:val="sr-Cyrl-CS"/>
              </w:rPr>
              <w:t>објекти за смештај стоке:</w:t>
            </w:r>
          </w:p>
          <w:p w:rsidR="0054695C" w:rsidRPr="00407C7D" w:rsidRDefault="0054695C" w:rsidP="00DC5F0D">
            <w:pPr>
              <w:rPr>
                <w:sz w:val="21"/>
                <w:szCs w:val="21"/>
                <w:lang w:val="sr-Cyrl-CS"/>
              </w:rPr>
            </w:pPr>
            <w:r w:rsidRPr="00407C7D">
              <w:rPr>
                <w:sz w:val="21"/>
                <w:szCs w:val="21"/>
                <w:lang w:val="sr-Cyrl-CS"/>
              </w:rPr>
              <w:t>говеда – 3.237,</w:t>
            </w:r>
          </w:p>
          <w:p w:rsidR="0054695C" w:rsidRPr="00407C7D" w:rsidRDefault="0054695C" w:rsidP="00DC5F0D">
            <w:pPr>
              <w:rPr>
                <w:sz w:val="21"/>
                <w:szCs w:val="21"/>
                <w:lang w:val="sr-Cyrl-CS"/>
              </w:rPr>
            </w:pPr>
            <w:r w:rsidRPr="00407C7D">
              <w:rPr>
                <w:sz w:val="21"/>
                <w:szCs w:val="21"/>
                <w:lang w:val="sr-Cyrl-CS"/>
              </w:rPr>
              <w:t>свиња – 3.580,</w:t>
            </w:r>
          </w:p>
          <w:p w:rsidR="0054695C" w:rsidRPr="00407C7D" w:rsidRDefault="0054695C" w:rsidP="00DC5F0D">
            <w:pPr>
              <w:rPr>
                <w:sz w:val="21"/>
                <w:szCs w:val="21"/>
                <w:lang w:val="sr-Cyrl-CS"/>
              </w:rPr>
            </w:pPr>
            <w:r w:rsidRPr="00407C7D">
              <w:rPr>
                <w:sz w:val="21"/>
                <w:szCs w:val="21"/>
                <w:lang w:val="sr-Cyrl-CS"/>
              </w:rPr>
              <w:t>кокошака носиља – 3.065</w:t>
            </w:r>
          </w:p>
          <w:p w:rsidR="0054695C" w:rsidRPr="00407C7D" w:rsidRDefault="0054695C" w:rsidP="00DC5F0D">
            <w:pPr>
              <w:rPr>
                <w:rFonts w:eastAsia="Calibri"/>
                <w:sz w:val="21"/>
                <w:szCs w:val="21"/>
                <w:lang w:val="sr-Cyrl-RS"/>
              </w:rPr>
            </w:pPr>
            <w:r w:rsidRPr="00407C7D">
              <w:rPr>
                <w:sz w:val="21"/>
                <w:szCs w:val="21"/>
                <w:lang w:val="sr-Cyrl-CS"/>
              </w:rPr>
              <w:t>остала стока – 805.</w:t>
            </w:r>
          </w:p>
        </w:tc>
        <w:tc>
          <w:tcPr>
            <w:tcW w:w="714" w:type="dxa"/>
            <w:shd w:val="clear" w:color="auto" w:fill="auto"/>
          </w:tcPr>
          <w:p w:rsidR="0054695C" w:rsidRPr="00407C7D" w:rsidRDefault="0054695C" w:rsidP="00DC5F0D">
            <w:pPr>
              <w:rPr>
                <w:rFonts w:eastAsia="Calibri"/>
              </w:rPr>
            </w:pPr>
          </w:p>
          <w:p w:rsidR="0054695C" w:rsidRPr="00407C7D" w:rsidRDefault="0054695C" w:rsidP="00DC5F0D">
            <w:pPr>
              <w:rPr>
                <w:rFonts w:eastAsia="Calibri"/>
              </w:rPr>
            </w:pPr>
          </w:p>
          <w:p w:rsidR="0054695C" w:rsidRPr="00407C7D" w:rsidRDefault="0054695C" w:rsidP="00DC5F0D">
            <w:pPr>
              <w:rPr>
                <w:rFonts w:eastAsia="Calibri"/>
              </w:rPr>
            </w:pPr>
          </w:p>
          <w:p w:rsidR="0054695C" w:rsidRPr="00407C7D" w:rsidRDefault="0054695C" w:rsidP="00DC5F0D">
            <w:pPr>
              <w:rPr>
                <w:rFonts w:eastAsia="Calibri"/>
              </w:rPr>
            </w:pPr>
          </w:p>
          <w:p w:rsidR="0054695C" w:rsidRPr="00407C7D" w:rsidRDefault="0054695C" w:rsidP="00DC5F0D">
            <w:pPr>
              <w:rPr>
                <w:rFonts w:eastAsia="Calibri"/>
              </w:rPr>
            </w:pPr>
            <w:r w:rsidRPr="00407C7D">
              <w:rPr>
                <w:rFonts w:eastAsia="Calibri"/>
              </w:rPr>
              <w:t>2012</w:t>
            </w:r>
          </w:p>
        </w:tc>
        <w:tc>
          <w:tcPr>
            <w:tcW w:w="1233" w:type="dxa"/>
            <w:shd w:val="clear" w:color="auto" w:fill="auto"/>
          </w:tcPr>
          <w:p w:rsidR="0054695C" w:rsidRPr="00407C7D" w:rsidRDefault="0054695C" w:rsidP="00DC5F0D">
            <w:pPr>
              <w:rPr>
                <w:rFonts w:eastAsia="Calibri"/>
                <w:lang w:val="sr-Cyrl-RS"/>
              </w:rPr>
            </w:pPr>
          </w:p>
          <w:p w:rsidR="0054695C" w:rsidRPr="00407C7D" w:rsidRDefault="0054695C" w:rsidP="00DC5F0D">
            <w:pPr>
              <w:rPr>
                <w:rFonts w:eastAsia="Calibri"/>
                <w:lang w:val="sr-Cyrl-RS"/>
              </w:rPr>
            </w:pPr>
          </w:p>
          <w:p w:rsidR="0054695C" w:rsidRPr="00407C7D" w:rsidRDefault="0054695C" w:rsidP="00DC5F0D">
            <w:pPr>
              <w:rPr>
                <w:rFonts w:eastAsia="Calibri"/>
                <w:lang w:val="sr-Cyrl-RS"/>
              </w:rPr>
            </w:pPr>
          </w:p>
          <w:p w:rsidR="0054695C" w:rsidRPr="00407C7D" w:rsidRDefault="0054695C" w:rsidP="00DC5F0D">
            <w:pPr>
              <w:rPr>
                <w:rFonts w:eastAsia="Calibri"/>
                <w:lang w:val="sr-Cyrl-RS"/>
              </w:rPr>
            </w:pPr>
          </w:p>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CS"/>
              </w:rPr>
            </w:pPr>
            <w:r w:rsidRPr="00407C7D">
              <w:rPr>
                <w:rFonts w:eastAsia="Calibri"/>
                <w:lang w:val="sr-Cyrl-RS"/>
              </w:rPr>
              <w:t>Хладњаче, сушаре, стакленици и пластеници</w:t>
            </w:r>
            <w:r w:rsidRPr="00407C7D">
              <w:rPr>
                <w:rFonts w:eastAsia="Calibri"/>
                <w:lang w:val="sr-Cyrl-CS"/>
              </w:rPr>
              <w:t xml:space="preserve"> (број)</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7 хладњача;</w:t>
            </w:r>
          </w:p>
          <w:p w:rsidR="0054695C" w:rsidRPr="00407C7D" w:rsidRDefault="0054695C" w:rsidP="00DC5F0D">
            <w:pPr>
              <w:rPr>
                <w:rFonts w:eastAsia="Calibri"/>
                <w:sz w:val="21"/>
                <w:szCs w:val="21"/>
                <w:lang w:val="sr-Cyrl-CS"/>
              </w:rPr>
            </w:pPr>
            <w:r w:rsidRPr="00407C7D">
              <w:rPr>
                <w:rFonts w:eastAsia="Calibri"/>
                <w:sz w:val="21"/>
                <w:szCs w:val="21"/>
                <w:lang w:val="sr-Cyrl-CS"/>
              </w:rPr>
              <w:lastRenderedPageBreak/>
              <w:t>5 сушара;</w:t>
            </w:r>
          </w:p>
          <w:p w:rsidR="0054695C" w:rsidRPr="00407C7D" w:rsidRDefault="0054695C" w:rsidP="00DC5F0D">
            <w:pPr>
              <w:rPr>
                <w:rFonts w:eastAsia="Calibri"/>
                <w:sz w:val="21"/>
                <w:szCs w:val="21"/>
                <w:lang w:val="sr-Cyrl-CS"/>
              </w:rPr>
            </w:pPr>
            <w:r w:rsidRPr="00407C7D">
              <w:rPr>
                <w:rFonts w:eastAsia="Calibri"/>
                <w:sz w:val="21"/>
                <w:szCs w:val="21"/>
                <w:lang w:val="sr-Cyrl-CS"/>
              </w:rPr>
              <w:t>1 стакленик;</w:t>
            </w:r>
          </w:p>
          <w:p w:rsidR="0054695C" w:rsidRPr="00407C7D" w:rsidRDefault="0054695C" w:rsidP="00DC5F0D">
            <w:pPr>
              <w:rPr>
                <w:rFonts w:eastAsia="Calibri"/>
                <w:sz w:val="21"/>
                <w:szCs w:val="21"/>
                <w:lang w:val="sr-Cyrl-CS"/>
              </w:rPr>
            </w:pPr>
            <w:r w:rsidRPr="00407C7D">
              <w:rPr>
                <w:rFonts w:eastAsia="Calibri"/>
                <w:sz w:val="21"/>
                <w:szCs w:val="21"/>
                <w:lang w:val="sr-Cyrl-CS"/>
              </w:rPr>
              <w:t>117 пластеника.</w:t>
            </w:r>
          </w:p>
        </w:tc>
        <w:tc>
          <w:tcPr>
            <w:tcW w:w="714" w:type="dxa"/>
            <w:shd w:val="clear" w:color="auto" w:fill="auto"/>
          </w:tcPr>
          <w:p w:rsidR="0054695C" w:rsidRPr="00407C7D" w:rsidRDefault="0054695C" w:rsidP="00DC5F0D">
            <w:pPr>
              <w:rPr>
                <w:rFonts w:eastAsia="Calibri"/>
              </w:rPr>
            </w:pPr>
            <w:r w:rsidRPr="00407C7D">
              <w:rPr>
                <w:rFonts w:eastAsia="Calibri"/>
              </w:rPr>
              <w:lastRenderedPageBreak/>
              <w:t>2012</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CS"/>
              </w:rPr>
            </w:pPr>
            <w:r w:rsidRPr="00407C7D">
              <w:rPr>
                <w:rFonts w:eastAsia="Calibri"/>
                <w:lang w:val="sr-Cyrl-RS"/>
              </w:rPr>
              <w:lastRenderedPageBreak/>
              <w:t>Употреба мин</w:t>
            </w:r>
            <w:r w:rsidRPr="00407C7D">
              <w:rPr>
                <w:rFonts w:eastAsia="Calibri"/>
                <w:lang w:val="sr-Cyrl-CS"/>
              </w:rPr>
              <w:t>ерална</w:t>
            </w:r>
            <w:r w:rsidRPr="00407C7D">
              <w:rPr>
                <w:rFonts w:eastAsia="Calibri"/>
                <w:lang w:val="sr-Cyrl-RS"/>
              </w:rPr>
              <w:t xml:space="preserve"> ђубрива, стајњака и средстава за заштиту биља</w:t>
            </w:r>
            <w:r w:rsidRPr="00407C7D">
              <w:rPr>
                <w:rFonts w:eastAsia="Calibri"/>
                <w:lang w:val="sr-Cyrl-CS"/>
              </w:rPr>
              <w:t xml:space="preserve"> (</w:t>
            </w:r>
            <w:r w:rsidRPr="00407C7D">
              <w:rPr>
                <w:rFonts w:eastAsia="Calibri"/>
                <w:lang w:val="sr-Latn-CS"/>
              </w:rPr>
              <w:t xml:space="preserve">ha, </w:t>
            </w:r>
            <w:r w:rsidRPr="00407C7D">
              <w:rPr>
                <w:rFonts w:eastAsia="Calibri"/>
                <w:lang w:val="sr-Cyrl-CS"/>
              </w:rPr>
              <w:t>број ПГ)</w:t>
            </w:r>
          </w:p>
        </w:tc>
        <w:tc>
          <w:tcPr>
            <w:tcW w:w="2734" w:type="dxa"/>
            <w:shd w:val="clear" w:color="auto" w:fill="auto"/>
          </w:tcPr>
          <w:p w:rsidR="0054695C" w:rsidRPr="00407C7D" w:rsidRDefault="0054695C" w:rsidP="00DC5F0D">
            <w:pPr>
              <w:rPr>
                <w:sz w:val="21"/>
                <w:szCs w:val="21"/>
                <w:lang w:val="sr-Cyrl-RS"/>
              </w:rPr>
            </w:pPr>
            <w:r w:rsidRPr="00407C7D">
              <w:rPr>
                <w:sz w:val="21"/>
                <w:szCs w:val="21"/>
                <w:lang w:val="sr-Cyrl-CS"/>
              </w:rPr>
              <w:t>9.898</w:t>
            </w:r>
            <w:r w:rsidRPr="00407C7D">
              <w:rPr>
                <w:sz w:val="21"/>
                <w:szCs w:val="21"/>
              </w:rPr>
              <w:t xml:space="preserve"> ha (</w:t>
            </w:r>
            <w:r w:rsidRPr="00407C7D">
              <w:rPr>
                <w:sz w:val="21"/>
                <w:szCs w:val="21"/>
                <w:lang w:val="sr-Cyrl-CS"/>
              </w:rPr>
              <w:t>4.890</w:t>
            </w:r>
            <w:r w:rsidRPr="00407C7D">
              <w:rPr>
                <w:sz w:val="21"/>
                <w:szCs w:val="21"/>
              </w:rPr>
              <w:t xml:space="preserve"> ПГ), </w:t>
            </w:r>
            <w:r w:rsidRPr="00407C7D">
              <w:rPr>
                <w:sz w:val="21"/>
                <w:szCs w:val="21"/>
                <w:lang w:val="sr-Cyrl-RS"/>
              </w:rPr>
              <w:t>минерална ђубрива;</w:t>
            </w:r>
          </w:p>
          <w:p w:rsidR="0054695C" w:rsidRPr="00407C7D" w:rsidRDefault="0054695C" w:rsidP="00DC5F0D">
            <w:pPr>
              <w:ind w:left="-76" w:right="-94"/>
              <w:rPr>
                <w:sz w:val="21"/>
                <w:szCs w:val="21"/>
                <w:lang w:val="sr-Cyrl-CS"/>
              </w:rPr>
            </w:pPr>
            <w:r w:rsidRPr="00407C7D">
              <w:rPr>
                <w:sz w:val="21"/>
                <w:szCs w:val="21"/>
                <w:lang w:val="sr-Cyrl-CS"/>
              </w:rPr>
              <w:t>1.979</w:t>
            </w:r>
            <w:r w:rsidRPr="00407C7D">
              <w:rPr>
                <w:sz w:val="21"/>
                <w:szCs w:val="21"/>
              </w:rPr>
              <w:t xml:space="preserve"> ha (</w:t>
            </w:r>
            <w:r w:rsidRPr="00407C7D">
              <w:rPr>
                <w:sz w:val="21"/>
                <w:szCs w:val="21"/>
                <w:lang w:val="sr-Cyrl-CS"/>
              </w:rPr>
              <w:t>2.026</w:t>
            </w:r>
            <w:r w:rsidRPr="00407C7D">
              <w:rPr>
                <w:sz w:val="21"/>
                <w:szCs w:val="21"/>
              </w:rPr>
              <w:t xml:space="preserve"> ПГ),</w:t>
            </w:r>
            <w:r w:rsidRPr="00407C7D">
              <w:rPr>
                <w:sz w:val="21"/>
                <w:szCs w:val="21"/>
                <w:lang w:val="sr-Cyrl-RS"/>
              </w:rPr>
              <w:t>стајњак</w:t>
            </w:r>
            <w:r w:rsidRPr="00407C7D">
              <w:rPr>
                <w:sz w:val="21"/>
                <w:szCs w:val="21"/>
                <w:lang w:val="sr-Cyrl-CS"/>
              </w:rPr>
              <w:t>;</w:t>
            </w:r>
          </w:p>
          <w:p w:rsidR="0054695C" w:rsidRPr="00407C7D" w:rsidRDefault="0054695C" w:rsidP="00DC5F0D">
            <w:pPr>
              <w:rPr>
                <w:rFonts w:eastAsia="Calibri"/>
                <w:sz w:val="21"/>
                <w:szCs w:val="21"/>
                <w:lang w:val="sr-Cyrl-RS"/>
              </w:rPr>
            </w:pPr>
            <w:r w:rsidRPr="00407C7D">
              <w:rPr>
                <w:sz w:val="21"/>
                <w:szCs w:val="21"/>
                <w:lang w:val="sr-Cyrl-RS"/>
              </w:rPr>
              <w:t>8</w:t>
            </w:r>
            <w:r w:rsidRPr="00407C7D">
              <w:rPr>
                <w:sz w:val="21"/>
                <w:szCs w:val="21"/>
                <w:lang w:val="sr-Cyrl-CS"/>
              </w:rPr>
              <w:t>.965</w:t>
            </w:r>
            <w:r w:rsidRPr="00407C7D">
              <w:rPr>
                <w:sz w:val="21"/>
                <w:szCs w:val="21"/>
              </w:rPr>
              <w:t xml:space="preserve"> ha (</w:t>
            </w:r>
            <w:r w:rsidRPr="00407C7D">
              <w:rPr>
                <w:sz w:val="21"/>
                <w:szCs w:val="21"/>
                <w:lang w:val="sr-Cyrl-CS"/>
              </w:rPr>
              <w:t>4.951</w:t>
            </w:r>
            <w:r w:rsidRPr="00407C7D">
              <w:rPr>
                <w:sz w:val="21"/>
                <w:szCs w:val="21"/>
              </w:rPr>
              <w:t xml:space="preserve"> ПГ), </w:t>
            </w:r>
            <w:r w:rsidRPr="00407C7D">
              <w:rPr>
                <w:sz w:val="21"/>
                <w:szCs w:val="21"/>
                <w:lang w:val="sr-Cyrl-RS"/>
              </w:rPr>
              <w:t>средства за зашт.биља</w:t>
            </w:r>
          </w:p>
        </w:tc>
        <w:tc>
          <w:tcPr>
            <w:tcW w:w="714" w:type="dxa"/>
            <w:shd w:val="clear" w:color="auto" w:fill="auto"/>
          </w:tcPr>
          <w:p w:rsidR="0054695C" w:rsidRPr="00407C7D" w:rsidRDefault="0054695C" w:rsidP="00DC5F0D">
            <w:pPr>
              <w:rPr>
                <w:rFonts w:eastAsia="Calibri"/>
              </w:rPr>
            </w:pPr>
          </w:p>
          <w:p w:rsidR="0054695C" w:rsidRPr="00407C7D" w:rsidRDefault="0054695C" w:rsidP="00DC5F0D">
            <w:pPr>
              <w:rPr>
                <w:rFonts w:eastAsia="Calibri"/>
              </w:rPr>
            </w:pPr>
          </w:p>
          <w:p w:rsidR="0054695C" w:rsidRPr="00407C7D" w:rsidRDefault="0054695C" w:rsidP="00DC5F0D">
            <w:pPr>
              <w:rPr>
                <w:rFonts w:eastAsia="Calibri"/>
              </w:rPr>
            </w:pPr>
            <w:r w:rsidRPr="00407C7D">
              <w:rPr>
                <w:rFonts w:eastAsia="Calibri"/>
              </w:rPr>
              <w:t>2012</w:t>
            </w:r>
          </w:p>
        </w:tc>
        <w:tc>
          <w:tcPr>
            <w:tcW w:w="1233" w:type="dxa"/>
            <w:shd w:val="clear" w:color="auto" w:fill="auto"/>
          </w:tcPr>
          <w:p w:rsidR="0054695C" w:rsidRPr="00407C7D" w:rsidRDefault="0054695C" w:rsidP="00DC5F0D">
            <w:pPr>
              <w:rPr>
                <w:rFonts w:eastAsia="Calibri"/>
                <w:lang w:val="sr-Cyrl-RS"/>
              </w:rPr>
            </w:pPr>
          </w:p>
          <w:p w:rsidR="0054695C" w:rsidRPr="00407C7D" w:rsidRDefault="0054695C" w:rsidP="00DC5F0D">
            <w:pPr>
              <w:rPr>
                <w:rFonts w:eastAsia="Calibri"/>
                <w:lang w:val="sr-Cyrl-RS"/>
              </w:rPr>
            </w:pPr>
          </w:p>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CS"/>
              </w:rPr>
              <w:t>Број чланова</w:t>
            </w:r>
            <w:r w:rsidRPr="00407C7D">
              <w:rPr>
                <w:rFonts w:eastAsia="Calibri"/>
                <w:lang w:val="sr-Cyrl-RS"/>
              </w:rPr>
              <w:t xml:space="preserve"> газдинства и стално запослени на газдинству:</w:t>
            </w:r>
          </w:p>
        </w:tc>
        <w:tc>
          <w:tcPr>
            <w:tcW w:w="2734" w:type="dxa"/>
            <w:shd w:val="clear" w:color="auto" w:fill="auto"/>
          </w:tcPr>
          <w:p w:rsidR="0054695C" w:rsidRPr="00407C7D" w:rsidRDefault="0054695C" w:rsidP="00DC5F0D">
            <w:pPr>
              <w:rPr>
                <w:rFonts w:eastAsia="Calibri"/>
                <w:sz w:val="21"/>
                <w:szCs w:val="21"/>
                <w:lang w:val="sr-Cyrl-RS"/>
              </w:rPr>
            </w:pPr>
            <w:r w:rsidRPr="00407C7D">
              <w:rPr>
                <w:rFonts w:eastAsia="Calibri"/>
                <w:sz w:val="21"/>
                <w:szCs w:val="21"/>
                <w:lang w:val="sr-Cyrl-CS"/>
              </w:rPr>
              <w:t>12.524</w:t>
            </w:r>
            <w:r w:rsidRPr="00407C7D">
              <w:rPr>
                <w:rFonts w:eastAsia="Calibri"/>
                <w:sz w:val="21"/>
                <w:szCs w:val="21"/>
                <w:lang w:val="sr-Cyrl-RS"/>
              </w:rPr>
              <w:t xml:space="preserve"> </w:t>
            </w:r>
          </w:p>
        </w:tc>
        <w:tc>
          <w:tcPr>
            <w:tcW w:w="714" w:type="dxa"/>
            <w:shd w:val="clear" w:color="auto" w:fill="auto"/>
          </w:tcPr>
          <w:p w:rsidR="0054695C" w:rsidRPr="00407C7D" w:rsidRDefault="0054695C" w:rsidP="00DC5F0D">
            <w:pPr>
              <w:rPr>
                <w:rFonts w:eastAsia="Calibri"/>
                <w:lang w:val="sr-Cyrl-RS"/>
              </w:rPr>
            </w:pPr>
            <w:r w:rsidRPr="00407C7D">
              <w:rPr>
                <w:rFonts w:eastAsia="Calibri"/>
                <w:lang w:val="sr-Cyrl-RS"/>
              </w:rPr>
              <w:t>2012</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CS"/>
              </w:rPr>
            </w:pPr>
            <w:r w:rsidRPr="00407C7D">
              <w:rPr>
                <w:rFonts w:eastAsia="Calibri"/>
                <w:lang w:val="sr-Cyrl-RS"/>
              </w:rPr>
              <w:t>(на породичном ПГ : на газдинству правног лица / предузетника)</w:t>
            </w:r>
            <w:r w:rsidRPr="00407C7D">
              <w:rPr>
                <w:rFonts w:eastAsia="Calibri"/>
                <w:lang w:val="sr-Cyrl-CS"/>
              </w:rPr>
              <w:t xml:space="preserve"> (</w:t>
            </w:r>
            <w:r w:rsidRPr="00407C7D">
              <w:rPr>
                <w:rFonts w:eastAsia="Calibri"/>
                <w:lang w:val="sr-Latn-CS"/>
              </w:rPr>
              <w:t>ha</w:t>
            </w:r>
            <w:r w:rsidRPr="00407C7D">
              <w:rPr>
                <w:rFonts w:eastAsia="Calibri"/>
                <w:lang w:val="sr-Cyrl-CS"/>
              </w:rPr>
              <w:t>)</w:t>
            </w:r>
          </w:p>
        </w:tc>
        <w:tc>
          <w:tcPr>
            <w:tcW w:w="2734" w:type="dxa"/>
            <w:shd w:val="clear" w:color="auto" w:fill="auto"/>
          </w:tcPr>
          <w:p w:rsidR="0054695C" w:rsidRPr="00407C7D" w:rsidRDefault="0054695C" w:rsidP="00DC5F0D">
            <w:pPr>
              <w:rPr>
                <w:rFonts w:eastAsia="Calibri"/>
                <w:sz w:val="21"/>
                <w:szCs w:val="21"/>
                <w:lang w:val="sr-Cyrl-RS"/>
              </w:rPr>
            </w:pPr>
            <w:r w:rsidRPr="00407C7D">
              <w:rPr>
                <w:rFonts w:eastAsia="Calibri"/>
                <w:sz w:val="21"/>
                <w:szCs w:val="21"/>
                <w:lang w:val="sr-Cyrl-RS"/>
              </w:rPr>
              <w:t>99,</w:t>
            </w:r>
            <w:r w:rsidRPr="00407C7D">
              <w:rPr>
                <w:rFonts w:eastAsia="Calibri"/>
                <w:sz w:val="21"/>
                <w:szCs w:val="21"/>
                <w:lang w:val="sr-Cyrl-CS"/>
              </w:rPr>
              <w:t>13</w:t>
            </w:r>
            <w:r w:rsidRPr="00407C7D">
              <w:rPr>
                <w:rFonts w:eastAsia="Calibri"/>
                <w:sz w:val="21"/>
                <w:szCs w:val="21"/>
                <w:lang w:val="sr-Cyrl-RS"/>
              </w:rPr>
              <w:t>% ;  0,</w:t>
            </w:r>
            <w:r w:rsidRPr="00407C7D">
              <w:rPr>
                <w:rFonts w:eastAsia="Calibri"/>
                <w:sz w:val="21"/>
                <w:szCs w:val="21"/>
                <w:lang w:val="sr-Cyrl-CS"/>
              </w:rPr>
              <w:t>86</w:t>
            </w:r>
            <w:r w:rsidRPr="00407C7D">
              <w:rPr>
                <w:rFonts w:eastAsia="Calibri"/>
                <w:sz w:val="21"/>
                <w:szCs w:val="21"/>
                <w:lang w:val="sr-Cyrl-RS"/>
              </w:rPr>
              <w:t>%</w:t>
            </w:r>
          </w:p>
        </w:tc>
        <w:tc>
          <w:tcPr>
            <w:tcW w:w="714" w:type="dxa"/>
            <w:shd w:val="clear" w:color="auto" w:fill="auto"/>
          </w:tcPr>
          <w:p w:rsidR="0054695C" w:rsidRPr="00407C7D" w:rsidRDefault="0054695C" w:rsidP="00DC5F0D">
            <w:pPr>
              <w:rPr>
                <w:rFonts w:eastAsia="Calibri"/>
                <w:lang w:val="sr-Cyrl-RS"/>
              </w:rPr>
            </w:pPr>
            <w:r w:rsidRPr="00407C7D">
              <w:rPr>
                <w:rFonts w:eastAsia="Calibri"/>
                <w:lang w:val="sr-Cyrl-RS"/>
              </w:rPr>
              <w:t>2012</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CS"/>
              </w:rPr>
            </w:pPr>
            <w:r w:rsidRPr="00407C7D">
              <w:rPr>
                <w:rFonts w:eastAsia="Calibri"/>
                <w:lang w:val="sr-Cyrl-RS"/>
              </w:rPr>
              <w:t>Годишње радне јединице</w:t>
            </w:r>
            <w:r w:rsidRPr="00407C7D">
              <w:rPr>
                <w:rFonts w:eastAsia="Calibri"/>
                <w:lang w:val="sr-Cyrl-CS"/>
              </w:rPr>
              <w:t xml:space="preserve"> </w:t>
            </w:r>
            <w:r w:rsidRPr="00407C7D">
              <w:rPr>
                <w:rFonts w:eastAsia="Calibri"/>
                <w:lang w:val="sr-Cyrl-RS"/>
              </w:rPr>
              <w:t>(</w:t>
            </w:r>
            <w:r w:rsidRPr="00407C7D">
              <w:rPr>
                <w:rFonts w:eastAsia="Calibri"/>
                <w:lang w:val="sr-Cyrl-CS"/>
              </w:rPr>
              <w:t>број</w:t>
            </w:r>
            <w:r w:rsidRPr="00407C7D">
              <w:rPr>
                <w:rFonts w:eastAsia="Calibri"/>
                <w:lang w:val="sr-Cyrl-RS"/>
              </w:rPr>
              <w:t>)</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4.857</w:t>
            </w:r>
          </w:p>
        </w:tc>
        <w:tc>
          <w:tcPr>
            <w:tcW w:w="714" w:type="dxa"/>
            <w:shd w:val="clear" w:color="auto" w:fill="auto"/>
          </w:tcPr>
          <w:p w:rsidR="0054695C" w:rsidRPr="00407C7D" w:rsidRDefault="0054695C" w:rsidP="00DC5F0D">
            <w:pPr>
              <w:rPr>
                <w:rFonts w:eastAsia="Calibri"/>
                <w:lang w:val="sr-Cyrl-RS"/>
              </w:rPr>
            </w:pPr>
            <w:r w:rsidRPr="00407C7D">
              <w:rPr>
                <w:rFonts w:eastAsia="Calibri"/>
                <w:lang w:val="sr-Cyrl-RS"/>
              </w:rPr>
              <w:t>2012</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Земљорадничке задруге и удружења пољопривредника (</w:t>
            </w:r>
            <w:r w:rsidRPr="00407C7D">
              <w:rPr>
                <w:rFonts w:eastAsia="Calibri"/>
                <w:lang w:val="sr-Cyrl-CS"/>
              </w:rPr>
              <w:t>број</w:t>
            </w:r>
            <w:r w:rsidRPr="00407C7D">
              <w:rPr>
                <w:rFonts w:eastAsia="Calibri"/>
                <w:lang w:val="sr-Cyrl-RS"/>
              </w:rPr>
              <w:t>)</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RS"/>
              </w:rPr>
              <w:t>1 задруг</w:t>
            </w:r>
            <w:r w:rsidRPr="00407C7D">
              <w:rPr>
                <w:rFonts w:eastAsia="Calibri"/>
                <w:sz w:val="21"/>
                <w:szCs w:val="21"/>
              </w:rPr>
              <w:t>e</w:t>
            </w:r>
            <w:r w:rsidRPr="00407C7D">
              <w:rPr>
                <w:rFonts w:eastAsia="Calibri"/>
                <w:sz w:val="21"/>
                <w:szCs w:val="21"/>
                <w:lang w:val="sr-Cyrl-RS"/>
              </w:rPr>
              <w:t>;   3</w:t>
            </w:r>
            <w:r w:rsidRPr="00407C7D">
              <w:rPr>
                <w:rFonts w:eastAsia="Calibri"/>
                <w:sz w:val="21"/>
                <w:szCs w:val="21"/>
              </w:rPr>
              <w:t xml:space="preserve"> </w:t>
            </w:r>
            <w:r w:rsidRPr="00407C7D">
              <w:rPr>
                <w:rFonts w:eastAsia="Calibri"/>
                <w:sz w:val="21"/>
                <w:szCs w:val="21"/>
                <w:lang w:val="sr-Cyrl-RS"/>
              </w:rPr>
              <w:t xml:space="preserve"> удружења</w:t>
            </w:r>
            <w:r w:rsidRPr="00407C7D">
              <w:rPr>
                <w:rFonts w:eastAsia="Calibri"/>
                <w:sz w:val="21"/>
                <w:szCs w:val="21"/>
                <w:lang w:val="sr-Cyrl-CS"/>
              </w:rPr>
              <w:t>.</w:t>
            </w:r>
          </w:p>
        </w:tc>
        <w:tc>
          <w:tcPr>
            <w:tcW w:w="714" w:type="dxa"/>
            <w:shd w:val="clear" w:color="auto" w:fill="auto"/>
          </w:tcPr>
          <w:p w:rsidR="0054695C" w:rsidRPr="00407C7D" w:rsidRDefault="0054695C" w:rsidP="00DC5F0D">
            <w:pPr>
              <w:rPr>
                <w:rFonts w:eastAsia="Calibri"/>
                <w:lang w:val="sr-Cyrl-RS"/>
              </w:rPr>
            </w:pPr>
            <w:r w:rsidRPr="00407C7D">
              <w:rPr>
                <w:rFonts w:eastAsia="Calibri"/>
                <w:lang w:val="sr-Cyrl-RS"/>
              </w:rPr>
              <w:t>2018</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интерни</w:t>
            </w:r>
          </w:p>
        </w:tc>
      </w:tr>
      <w:tr w:rsidR="0054695C" w:rsidRPr="00407C7D" w:rsidTr="00DC5F0D">
        <w:tc>
          <w:tcPr>
            <w:tcW w:w="6831" w:type="dxa"/>
            <w:shd w:val="clear" w:color="auto" w:fill="auto"/>
          </w:tcPr>
          <w:p w:rsidR="0054695C" w:rsidRPr="00407C7D" w:rsidRDefault="0054695C" w:rsidP="00DC5F0D">
            <w:pPr>
              <w:rPr>
                <w:rFonts w:eastAsia="Calibri"/>
                <w:b/>
                <w:lang w:val="sr-Cyrl-RS"/>
              </w:rPr>
            </w:pPr>
            <w:r w:rsidRPr="00407C7D">
              <w:rPr>
                <w:rFonts w:eastAsia="Calibri"/>
                <w:b/>
                <w:lang w:val="sr-Cyrl-RS"/>
              </w:rPr>
              <w:t>Производња пољопривредних производа</w:t>
            </w:r>
            <w:r w:rsidRPr="00407C7D">
              <w:rPr>
                <w:rFonts w:eastAsia="Calibri"/>
                <w:b/>
                <w:lang w:val="sr-Cyrl-CS"/>
              </w:rPr>
              <w:t xml:space="preserve"> </w:t>
            </w:r>
            <w:r w:rsidRPr="00407C7D">
              <w:rPr>
                <w:rFonts w:eastAsia="Calibri"/>
                <w:lang w:val="sr-Cyrl-CS"/>
              </w:rPr>
              <w:t>(количина)</w:t>
            </w:r>
            <w:r w:rsidRPr="00407C7D">
              <w:rPr>
                <w:rFonts w:eastAsia="Calibri"/>
                <w:b/>
                <w:lang w:val="sr-Cyrl-RS"/>
              </w:rPr>
              <w:t>:</w:t>
            </w:r>
          </w:p>
        </w:tc>
        <w:tc>
          <w:tcPr>
            <w:tcW w:w="2734" w:type="dxa"/>
            <w:shd w:val="clear" w:color="auto" w:fill="auto"/>
          </w:tcPr>
          <w:p w:rsidR="0054695C" w:rsidRPr="00407C7D" w:rsidRDefault="0054695C" w:rsidP="00DC5F0D">
            <w:pPr>
              <w:rPr>
                <w:rFonts w:eastAsia="Calibri"/>
                <w:sz w:val="21"/>
                <w:szCs w:val="21"/>
              </w:rPr>
            </w:pPr>
          </w:p>
        </w:tc>
        <w:tc>
          <w:tcPr>
            <w:tcW w:w="714" w:type="dxa"/>
            <w:shd w:val="clear" w:color="auto" w:fill="auto"/>
          </w:tcPr>
          <w:p w:rsidR="0054695C" w:rsidRPr="00407C7D" w:rsidRDefault="0054695C" w:rsidP="00DC5F0D">
            <w:pPr>
              <w:rPr>
                <w:rFonts w:eastAsia="Calibri"/>
              </w:rPr>
            </w:pPr>
          </w:p>
        </w:tc>
        <w:tc>
          <w:tcPr>
            <w:tcW w:w="1233" w:type="dxa"/>
            <w:shd w:val="clear" w:color="auto" w:fill="auto"/>
          </w:tcPr>
          <w:p w:rsidR="0054695C" w:rsidRPr="00407C7D" w:rsidRDefault="0054695C" w:rsidP="00DC5F0D">
            <w:pPr>
              <w:rPr>
                <w:rFonts w:eastAsia="Calibri"/>
                <w:lang w:val="sr-Cyrl-RS"/>
              </w:rPr>
            </w:pPr>
          </w:p>
        </w:tc>
      </w:tr>
      <w:tr w:rsidR="0054695C" w:rsidRPr="00407C7D" w:rsidTr="00DC5F0D">
        <w:tc>
          <w:tcPr>
            <w:tcW w:w="6831" w:type="dxa"/>
            <w:shd w:val="clear" w:color="auto" w:fill="auto"/>
          </w:tcPr>
          <w:p w:rsidR="0054695C" w:rsidRPr="00407C7D" w:rsidRDefault="0054695C" w:rsidP="004A6AEE">
            <w:pPr>
              <w:widowControl/>
              <w:numPr>
                <w:ilvl w:val="0"/>
                <w:numId w:val="23"/>
              </w:numPr>
              <w:autoSpaceDE/>
              <w:autoSpaceDN/>
              <w:contextualSpacing/>
              <w:rPr>
                <w:rFonts w:eastAsia="Calibri"/>
                <w:lang w:val="sr-Cyrl-RS"/>
              </w:rPr>
            </w:pPr>
            <w:r w:rsidRPr="00407C7D">
              <w:rPr>
                <w:rFonts w:eastAsia="Calibri"/>
                <w:lang w:val="sr-Cyrl-RS"/>
              </w:rPr>
              <w:t>биљна производња</w:t>
            </w:r>
            <w:r w:rsidRPr="00407C7D">
              <w:rPr>
                <w:rFonts w:eastAsia="Calibri"/>
                <w:lang w:val="sr-Cyrl-CS"/>
              </w:rPr>
              <w:t xml:space="preserve"> (</w:t>
            </w:r>
            <w:r w:rsidRPr="00407C7D">
              <w:rPr>
                <w:rFonts w:eastAsia="Calibri"/>
              </w:rPr>
              <w:t>t</w:t>
            </w:r>
            <w:r w:rsidRPr="00407C7D">
              <w:rPr>
                <w:rFonts w:eastAsia="Calibri"/>
                <w:lang w:val="sr-Cyrl-CS"/>
              </w:rPr>
              <w:t>)</w:t>
            </w:r>
          </w:p>
          <w:p w:rsidR="0054695C" w:rsidRPr="00407C7D" w:rsidRDefault="0054695C" w:rsidP="00DC5F0D">
            <w:pPr>
              <w:contextualSpacing/>
              <w:rPr>
                <w:rFonts w:eastAsia="Calibri"/>
                <w:lang w:val="sr-Cyrl-RS"/>
              </w:rPr>
            </w:pPr>
          </w:p>
        </w:tc>
        <w:tc>
          <w:tcPr>
            <w:tcW w:w="2734" w:type="dxa"/>
            <w:shd w:val="clear" w:color="auto" w:fill="auto"/>
          </w:tcPr>
          <w:p w:rsidR="0054695C" w:rsidRPr="00407C7D" w:rsidRDefault="0054695C" w:rsidP="00DC5F0D">
            <w:pPr>
              <w:ind w:left="-76" w:right="-80"/>
              <w:rPr>
                <w:sz w:val="20"/>
                <w:szCs w:val="20"/>
              </w:rPr>
            </w:pPr>
            <w:r w:rsidRPr="00407C7D">
              <w:rPr>
                <w:sz w:val="20"/>
                <w:szCs w:val="20"/>
                <w:lang w:val="sr-Cyrl-CS"/>
              </w:rPr>
              <w:t>13.500 т пшенице, 20.300 т кукуруза, 2.500 т јечма, 21.300 т шљива, 6.700 т вишње и преко 10.000 т другог воћа.</w:t>
            </w:r>
          </w:p>
        </w:tc>
        <w:tc>
          <w:tcPr>
            <w:tcW w:w="714" w:type="dxa"/>
            <w:shd w:val="clear" w:color="auto" w:fill="auto"/>
          </w:tcPr>
          <w:p w:rsidR="0054695C" w:rsidRPr="00407C7D" w:rsidRDefault="0054695C" w:rsidP="00DC5F0D">
            <w:pPr>
              <w:rPr>
                <w:rFonts w:eastAsia="Calibri"/>
                <w:lang w:val="sr-Cyrl-RS"/>
              </w:rPr>
            </w:pPr>
          </w:p>
          <w:p w:rsidR="0054695C" w:rsidRPr="00407C7D" w:rsidRDefault="0054695C" w:rsidP="00DC5F0D">
            <w:pPr>
              <w:rPr>
                <w:rFonts w:eastAsia="Calibri"/>
                <w:lang w:val="sr-Cyrl-RS"/>
              </w:rPr>
            </w:pPr>
          </w:p>
          <w:p w:rsidR="0054695C" w:rsidRPr="00407C7D" w:rsidRDefault="0054695C" w:rsidP="00DC5F0D">
            <w:pPr>
              <w:rPr>
                <w:rFonts w:eastAsia="Calibri"/>
                <w:lang w:val="sr-Cyrl-RS"/>
              </w:rPr>
            </w:pPr>
            <w:r w:rsidRPr="00407C7D">
              <w:rPr>
                <w:rFonts w:eastAsia="Calibri"/>
                <w:lang w:val="sr-Cyrl-RS"/>
              </w:rPr>
              <w:t>2013</w:t>
            </w:r>
          </w:p>
        </w:tc>
        <w:tc>
          <w:tcPr>
            <w:tcW w:w="1233" w:type="dxa"/>
            <w:shd w:val="clear" w:color="auto" w:fill="auto"/>
          </w:tcPr>
          <w:p w:rsidR="0054695C" w:rsidRPr="00407C7D" w:rsidRDefault="0054695C" w:rsidP="00DC5F0D"/>
          <w:p w:rsidR="0054695C" w:rsidRPr="00407C7D" w:rsidRDefault="0054695C" w:rsidP="00DC5F0D"/>
          <w:p w:rsidR="0054695C" w:rsidRPr="00407C7D" w:rsidRDefault="0054695C" w:rsidP="00DC5F0D">
            <w:pPr>
              <w:rPr>
                <w:rFonts w:eastAsia="Calibri"/>
                <w:lang w:val="sr-Cyrl-CS"/>
              </w:rPr>
            </w:pPr>
            <w:r w:rsidRPr="00407C7D">
              <w:t xml:space="preserve"> </w:t>
            </w:r>
            <w:r w:rsidRPr="00407C7D">
              <w:rPr>
                <w:lang w:val="sr-Cyrl-CS"/>
              </w:rPr>
              <w:t>интерни</w:t>
            </w:r>
          </w:p>
        </w:tc>
      </w:tr>
      <w:tr w:rsidR="0054695C" w:rsidRPr="00407C7D" w:rsidTr="00DC5F0D">
        <w:tc>
          <w:tcPr>
            <w:tcW w:w="6831" w:type="dxa"/>
            <w:shd w:val="clear" w:color="auto" w:fill="auto"/>
          </w:tcPr>
          <w:p w:rsidR="0054695C" w:rsidRPr="00407C7D" w:rsidRDefault="0054695C" w:rsidP="004A6AEE">
            <w:pPr>
              <w:widowControl/>
              <w:numPr>
                <w:ilvl w:val="0"/>
                <w:numId w:val="23"/>
              </w:numPr>
              <w:autoSpaceDE/>
              <w:autoSpaceDN/>
              <w:contextualSpacing/>
              <w:rPr>
                <w:rFonts w:eastAsia="Calibri"/>
                <w:lang w:val="sr-Cyrl-RS"/>
              </w:rPr>
            </w:pPr>
            <w:r w:rsidRPr="00407C7D">
              <w:rPr>
                <w:rFonts w:eastAsia="Calibri"/>
                <w:lang w:val="sr-Cyrl-CS"/>
              </w:rPr>
              <w:t>сточарска производња (</w:t>
            </w:r>
            <w:r w:rsidRPr="00407C7D">
              <w:rPr>
                <w:rFonts w:eastAsia="Calibri"/>
              </w:rPr>
              <w:t>t, lit</w:t>
            </w:r>
            <w:r w:rsidRPr="00407C7D">
              <w:rPr>
                <w:rFonts w:eastAsia="Calibri"/>
                <w:lang w:val="sr-Cyrl-CS"/>
              </w:rPr>
              <w:t>, ком.)</w:t>
            </w:r>
          </w:p>
        </w:tc>
        <w:tc>
          <w:tcPr>
            <w:tcW w:w="2734" w:type="dxa"/>
            <w:shd w:val="clear" w:color="auto" w:fill="auto"/>
          </w:tcPr>
          <w:p w:rsidR="0054695C" w:rsidRPr="00407C7D" w:rsidRDefault="0054695C" w:rsidP="00DC5F0D">
            <w:pPr>
              <w:ind w:left="-20" w:right="-66"/>
              <w:rPr>
                <w:rFonts w:eastAsia="Calibri"/>
                <w:sz w:val="21"/>
                <w:szCs w:val="21"/>
              </w:rPr>
            </w:pPr>
            <w:r w:rsidRPr="00407C7D">
              <w:rPr>
                <w:sz w:val="21"/>
                <w:szCs w:val="21"/>
                <w:lang w:val="sr-Cyrl-CS"/>
              </w:rPr>
              <w:t>1.700 т меса</w:t>
            </w:r>
            <w:r w:rsidRPr="00407C7D">
              <w:rPr>
                <w:sz w:val="21"/>
                <w:szCs w:val="21"/>
                <w:lang w:val="sr-Cyrl-RS"/>
              </w:rPr>
              <w:t xml:space="preserve"> </w:t>
            </w:r>
          </w:p>
        </w:tc>
        <w:tc>
          <w:tcPr>
            <w:tcW w:w="714" w:type="dxa"/>
            <w:shd w:val="clear" w:color="auto" w:fill="auto"/>
          </w:tcPr>
          <w:p w:rsidR="0054695C" w:rsidRPr="00407C7D" w:rsidRDefault="0054695C" w:rsidP="00DC5F0D">
            <w:pPr>
              <w:rPr>
                <w:rFonts w:eastAsia="Calibri"/>
                <w:lang w:val="sr-Cyrl-CS"/>
              </w:rPr>
            </w:pPr>
            <w:r w:rsidRPr="00407C7D">
              <w:rPr>
                <w:rFonts w:eastAsia="Calibri"/>
                <w:lang w:val="sr-Cyrl-CS"/>
              </w:rPr>
              <w:t>2012</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интерни</w:t>
            </w:r>
          </w:p>
        </w:tc>
      </w:tr>
      <w:tr w:rsidR="0054695C" w:rsidRPr="00407C7D" w:rsidTr="00DC5F0D">
        <w:tc>
          <w:tcPr>
            <w:tcW w:w="11512" w:type="dxa"/>
            <w:gridSpan w:val="4"/>
            <w:shd w:val="clear" w:color="auto" w:fill="auto"/>
          </w:tcPr>
          <w:p w:rsidR="0054695C" w:rsidRPr="00407C7D" w:rsidRDefault="0054695C" w:rsidP="00DC5F0D">
            <w:pPr>
              <w:rPr>
                <w:rFonts w:eastAsia="Calibri"/>
              </w:rPr>
            </w:pPr>
            <w:r w:rsidRPr="00407C7D">
              <w:rPr>
                <w:rFonts w:eastAsia="Calibri"/>
                <w:b/>
                <w:lang w:val="sr-Cyrl-RS"/>
              </w:rPr>
              <w:t>ПОКАЗАТЕЉИ РУРАЛНОГ РАЗВОЈА</w:t>
            </w:r>
          </w:p>
        </w:tc>
      </w:tr>
      <w:tr w:rsidR="0054695C" w:rsidRPr="00407C7D" w:rsidTr="00DC5F0D">
        <w:tc>
          <w:tcPr>
            <w:tcW w:w="11512" w:type="dxa"/>
            <w:gridSpan w:val="4"/>
            <w:shd w:val="clear" w:color="auto" w:fill="auto"/>
          </w:tcPr>
          <w:p w:rsidR="0054695C" w:rsidRPr="00407C7D" w:rsidRDefault="0054695C" w:rsidP="00DC5F0D">
            <w:pPr>
              <w:rPr>
                <w:rFonts w:eastAsia="Calibri"/>
              </w:rPr>
            </w:pPr>
            <w:r w:rsidRPr="00407C7D">
              <w:rPr>
                <w:rFonts w:eastAsia="Calibri"/>
                <w:b/>
                <w:lang w:val="sr-Cyrl-RS"/>
              </w:rPr>
              <w:t>Рурална инфраструктура</w:t>
            </w:r>
          </w:p>
        </w:tc>
      </w:tr>
      <w:tr w:rsidR="0054695C" w:rsidRPr="00407C7D" w:rsidTr="00DC5F0D">
        <w:tc>
          <w:tcPr>
            <w:tcW w:w="6831" w:type="dxa"/>
            <w:shd w:val="clear" w:color="auto" w:fill="auto"/>
          </w:tcPr>
          <w:p w:rsidR="0054695C" w:rsidRPr="00407C7D" w:rsidRDefault="0054695C" w:rsidP="00DC5F0D">
            <w:pPr>
              <w:rPr>
                <w:rFonts w:eastAsia="Calibri"/>
                <w:i/>
                <w:lang w:val="sr-Cyrl-RS"/>
              </w:rPr>
            </w:pPr>
            <w:r w:rsidRPr="00407C7D">
              <w:rPr>
                <w:rFonts w:eastAsia="Calibri"/>
                <w:i/>
                <w:lang w:val="sr-Cyrl-RS"/>
              </w:rPr>
              <w:t>Саобраћајна инфраструктура</w:t>
            </w:r>
          </w:p>
        </w:tc>
        <w:tc>
          <w:tcPr>
            <w:tcW w:w="2734" w:type="dxa"/>
            <w:shd w:val="clear" w:color="auto" w:fill="auto"/>
          </w:tcPr>
          <w:p w:rsidR="0054695C" w:rsidRPr="00407C7D" w:rsidRDefault="0054695C" w:rsidP="00DC5F0D">
            <w:pPr>
              <w:rPr>
                <w:rFonts w:eastAsia="Calibri"/>
                <w:sz w:val="21"/>
                <w:szCs w:val="21"/>
              </w:rPr>
            </w:pPr>
          </w:p>
        </w:tc>
        <w:tc>
          <w:tcPr>
            <w:tcW w:w="714" w:type="dxa"/>
            <w:shd w:val="clear" w:color="auto" w:fill="auto"/>
          </w:tcPr>
          <w:p w:rsidR="0054695C" w:rsidRPr="00407C7D" w:rsidRDefault="0054695C" w:rsidP="00DC5F0D">
            <w:pPr>
              <w:rPr>
                <w:rFonts w:eastAsia="Calibri"/>
              </w:rPr>
            </w:pPr>
          </w:p>
        </w:tc>
        <w:tc>
          <w:tcPr>
            <w:tcW w:w="1233" w:type="dxa"/>
            <w:shd w:val="clear" w:color="auto" w:fill="auto"/>
          </w:tcPr>
          <w:p w:rsidR="0054695C" w:rsidRPr="00407C7D" w:rsidRDefault="0054695C" w:rsidP="00DC5F0D">
            <w:pPr>
              <w:rPr>
                <w:rFonts w:eastAsia="Calibri"/>
              </w:rPr>
            </w:pPr>
          </w:p>
        </w:tc>
      </w:tr>
      <w:tr w:rsidR="0054695C" w:rsidRPr="00407C7D" w:rsidTr="00DC5F0D">
        <w:tc>
          <w:tcPr>
            <w:tcW w:w="6831" w:type="dxa"/>
            <w:shd w:val="clear" w:color="auto" w:fill="auto"/>
          </w:tcPr>
          <w:p w:rsidR="0054695C" w:rsidRPr="00407C7D" w:rsidRDefault="0054695C" w:rsidP="00DC5F0D">
            <w:pPr>
              <w:rPr>
                <w:rFonts w:eastAsia="Calibri"/>
                <w:i/>
                <w:lang w:val="sr-Cyrl-RS"/>
              </w:rPr>
            </w:pPr>
            <w:r w:rsidRPr="00407C7D">
              <w:rPr>
                <w:rFonts w:eastAsia="Calibri"/>
                <w:lang w:val="sr-Cyrl-RS"/>
              </w:rPr>
              <w:t>Дужина путева  (km)</w:t>
            </w:r>
          </w:p>
        </w:tc>
        <w:tc>
          <w:tcPr>
            <w:tcW w:w="2734" w:type="dxa"/>
            <w:shd w:val="clear" w:color="auto" w:fill="auto"/>
          </w:tcPr>
          <w:p w:rsidR="0054695C" w:rsidRPr="00407C7D" w:rsidRDefault="0054695C" w:rsidP="00DC5F0D">
            <w:pPr>
              <w:ind w:left="-76" w:right="-80"/>
              <w:rPr>
                <w:rFonts w:eastAsia="Calibri"/>
                <w:sz w:val="20"/>
                <w:szCs w:val="20"/>
                <w:lang w:val="sr-Cyrl-CS"/>
              </w:rPr>
            </w:pPr>
            <w:r w:rsidRPr="00407C7D">
              <w:rPr>
                <w:rFonts w:eastAsia="Calibri"/>
                <w:sz w:val="20"/>
                <w:szCs w:val="20"/>
                <w:lang w:val="sr-Cyrl-CS"/>
              </w:rPr>
              <w:t xml:space="preserve">општински путеви – 214,5 км. Л1 до Л26. Државни пут </w:t>
            </w:r>
            <w:r w:rsidRPr="00407C7D">
              <w:rPr>
                <w:rFonts w:eastAsia="Calibri"/>
                <w:sz w:val="20"/>
                <w:szCs w:val="20"/>
                <w:lang w:val="sr-Latn-CS"/>
              </w:rPr>
              <w:t xml:space="preserve">I </w:t>
            </w:r>
            <w:r w:rsidRPr="00407C7D">
              <w:rPr>
                <w:rFonts w:eastAsia="Calibri"/>
                <w:sz w:val="20"/>
                <w:szCs w:val="20"/>
                <w:lang w:val="sr-Cyrl-CS"/>
              </w:rPr>
              <w:t xml:space="preserve">и </w:t>
            </w:r>
            <w:r w:rsidRPr="00407C7D">
              <w:rPr>
                <w:rFonts w:eastAsia="Calibri"/>
                <w:sz w:val="20"/>
                <w:szCs w:val="20"/>
                <w:lang w:val="sr-Latn-CS"/>
              </w:rPr>
              <w:t>II</w:t>
            </w:r>
            <w:r w:rsidRPr="00407C7D">
              <w:rPr>
                <w:rFonts w:eastAsia="Calibri"/>
                <w:sz w:val="20"/>
                <w:szCs w:val="20"/>
                <w:lang w:val="sr-Cyrl-CS"/>
              </w:rPr>
              <w:t xml:space="preserve"> реда – 123 км. Саобраћајнице у граду – 73-75 км.</w:t>
            </w:r>
          </w:p>
        </w:tc>
        <w:tc>
          <w:tcPr>
            <w:tcW w:w="714" w:type="dxa"/>
            <w:shd w:val="clear" w:color="auto" w:fill="auto"/>
          </w:tcPr>
          <w:p w:rsidR="0054695C" w:rsidRPr="00407C7D" w:rsidRDefault="0054695C" w:rsidP="00DC5F0D">
            <w:pPr>
              <w:rPr>
                <w:rFonts w:eastAsia="Calibri"/>
                <w:lang w:val="sr-Cyrl-RS"/>
              </w:rPr>
            </w:pPr>
          </w:p>
          <w:p w:rsidR="0054695C" w:rsidRPr="00407C7D" w:rsidRDefault="0054695C" w:rsidP="00DC5F0D">
            <w:pPr>
              <w:rPr>
                <w:rFonts w:eastAsia="Calibri"/>
                <w:lang w:val="sr-Cyrl-RS"/>
              </w:rPr>
            </w:pPr>
          </w:p>
          <w:p w:rsidR="0054695C" w:rsidRPr="00407C7D" w:rsidRDefault="0054695C" w:rsidP="00DC5F0D">
            <w:pPr>
              <w:rPr>
                <w:rFonts w:eastAsia="Calibri"/>
                <w:lang w:val="sr-Cyrl-RS"/>
              </w:rPr>
            </w:pPr>
            <w:r w:rsidRPr="00407C7D">
              <w:rPr>
                <w:rFonts w:eastAsia="Calibri"/>
                <w:lang w:val="sr-Cyrl-RS"/>
              </w:rPr>
              <w:t>2011</w:t>
            </w:r>
          </w:p>
        </w:tc>
        <w:tc>
          <w:tcPr>
            <w:tcW w:w="1233" w:type="dxa"/>
            <w:shd w:val="clear" w:color="auto" w:fill="auto"/>
          </w:tcPr>
          <w:p w:rsidR="0054695C" w:rsidRPr="00407C7D" w:rsidRDefault="0054695C" w:rsidP="00DC5F0D">
            <w:pPr>
              <w:ind w:left="-80" w:right="-94"/>
              <w:rPr>
                <w:rFonts w:eastAsia="Calibri"/>
                <w:sz w:val="20"/>
                <w:szCs w:val="20"/>
                <w:lang w:val="sr-Latn-RS"/>
              </w:rPr>
            </w:pPr>
            <w:r w:rsidRPr="00407C7D">
              <w:rPr>
                <w:rFonts w:eastAsia="Calibri"/>
                <w:sz w:val="20"/>
                <w:szCs w:val="20"/>
                <w:lang w:val="sr-Cyrl-CS"/>
              </w:rPr>
              <w:t>Одлука о одређивању праваца</w:t>
            </w:r>
          </w:p>
          <w:p w:rsidR="0054695C" w:rsidRPr="00407C7D" w:rsidRDefault="0054695C" w:rsidP="00DC5F0D">
            <w:pPr>
              <w:ind w:left="-80" w:right="-94"/>
              <w:rPr>
                <w:rFonts w:eastAsia="Calibri"/>
                <w:sz w:val="20"/>
                <w:szCs w:val="20"/>
                <w:lang w:val="sr-Cyrl-CS"/>
              </w:rPr>
            </w:pPr>
            <w:r w:rsidRPr="00407C7D">
              <w:rPr>
                <w:rFonts w:eastAsia="Calibri"/>
                <w:sz w:val="20"/>
                <w:szCs w:val="20"/>
                <w:lang w:val="sr-Cyrl-CS"/>
              </w:rPr>
              <w:t xml:space="preserve">пружања држ.путева пут </w:t>
            </w:r>
            <w:r w:rsidRPr="00407C7D">
              <w:rPr>
                <w:rFonts w:eastAsia="Calibri"/>
                <w:sz w:val="20"/>
                <w:szCs w:val="20"/>
                <w:lang w:val="sr-Latn-CS"/>
              </w:rPr>
              <w:t xml:space="preserve">I </w:t>
            </w:r>
            <w:r w:rsidRPr="00407C7D">
              <w:rPr>
                <w:rFonts w:eastAsia="Calibri"/>
                <w:sz w:val="20"/>
                <w:szCs w:val="20"/>
                <w:lang w:val="sr-Cyrl-CS"/>
              </w:rPr>
              <w:t xml:space="preserve">и </w:t>
            </w:r>
            <w:r w:rsidRPr="00407C7D">
              <w:rPr>
                <w:rFonts w:eastAsia="Calibri"/>
                <w:sz w:val="20"/>
                <w:szCs w:val="20"/>
                <w:lang w:val="sr-Latn-CS"/>
              </w:rPr>
              <w:t>II</w:t>
            </w:r>
            <w:r w:rsidRPr="00407C7D">
              <w:rPr>
                <w:rFonts w:eastAsia="Calibri"/>
                <w:sz w:val="20"/>
                <w:szCs w:val="20"/>
                <w:lang w:val="sr-Cyrl-CS"/>
              </w:rPr>
              <w:t xml:space="preserve"> реда који пролазе кроз насељена место Прокупље </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Поште и телефонски претплатници (</w:t>
            </w:r>
            <w:r w:rsidRPr="00407C7D">
              <w:rPr>
                <w:rFonts w:eastAsia="Calibri"/>
                <w:lang w:val="sr-Cyrl-CS"/>
              </w:rPr>
              <w:t>број</w:t>
            </w:r>
            <w:r w:rsidRPr="00407C7D">
              <w:rPr>
                <w:rFonts w:eastAsia="Calibri"/>
                <w:lang w:val="sr-Cyrl-RS"/>
              </w:rPr>
              <w:t>)</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 xml:space="preserve">поште 10, телеф. преплатници 17.986, </w:t>
            </w:r>
          </w:p>
        </w:tc>
        <w:tc>
          <w:tcPr>
            <w:tcW w:w="714" w:type="dxa"/>
            <w:shd w:val="clear" w:color="auto" w:fill="auto"/>
          </w:tcPr>
          <w:p w:rsidR="0054695C" w:rsidRPr="00407C7D" w:rsidRDefault="0054695C" w:rsidP="00DC5F0D">
            <w:pPr>
              <w:rPr>
                <w:rFonts w:eastAsia="Calibri"/>
                <w:lang w:val="sr-Cyrl-RS"/>
              </w:rPr>
            </w:pPr>
            <w:r w:rsidRPr="00407C7D">
              <w:rPr>
                <w:rFonts w:eastAsia="Calibri"/>
                <w:lang w:val="sr-Cyrl-RS"/>
              </w:rPr>
              <w:t>2011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i/>
                <w:lang w:val="sr-Cyrl-RS"/>
              </w:rPr>
            </w:pPr>
            <w:r w:rsidRPr="00407C7D">
              <w:rPr>
                <w:rFonts w:eastAsia="Calibri"/>
                <w:i/>
                <w:lang w:val="sr-Cyrl-RS"/>
              </w:rPr>
              <w:t>Водопривредна инфраструктура</w:t>
            </w:r>
          </w:p>
        </w:tc>
        <w:tc>
          <w:tcPr>
            <w:tcW w:w="2734" w:type="dxa"/>
            <w:shd w:val="clear" w:color="auto" w:fill="auto"/>
          </w:tcPr>
          <w:p w:rsidR="0054695C" w:rsidRPr="00407C7D" w:rsidRDefault="0054695C" w:rsidP="00DC5F0D">
            <w:pPr>
              <w:rPr>
                <w:rFonts w:eastAsia="Calibri"/>
                <w:sz w:val="21"/>
                <w:szCs w:val="21"/>
              </w:rPr>
            </w:pPr>
          </w:p>
        </w:tc>
        <w:tc>
          <w:tcPr>
            <w:tcW w:w="714" w:type="dxa"/>
            <w:shd w:val="clear" w:color="auto" w:fill="auto"/>
          </w:tcPr>
          <w:p w:rsidR="0054695C" w:rsidRPr="00407C7D" w:rsidRDefault="0054695C" w:rsidP="00DC5F0D">
            <w:pPr>
              <w:rPr>
                <w:rFonts w:eastAsia="Calibri"/>
              </w:rPr>
            </w:pPr>
          </w:p>
        </w:tc>
        <w:tc>
          <w:tcPr>
            <w:tcW w:w="1233" w:type="dxa"/>
            <w:shd w:val="clear" w:color="auto" w:fill="auto"/>
          </w:tcPr>
          <w:p w:rsidR="0054695C" w:rsidRPr="00407C7D" w:rsidRDefault="0054695C" w:rsidP="00DC5F0D">
            <w:pPr>
              <w:rPr>
                <w:rFonts w:eastAsia="Calibri"/>
                <w:lang w:val="sr-Cyrl-RS"/>
              </w:rPr>
            </w:pPr>
          </w:p>
        </w:tc>
      </w:tr>
      <w:tr w:rsidR="0054695C" w:rsidRPr="00407C7D" w:rsidTr="00DC5F0D">
        <w:tc>
          <w:tcPr>
            <w:tcW w:w="6831" w:type="dxa"/>
            <w:shd w:val="clear" w:color="auto" w:fill="auto"/>
          </w:tcPr>
          <w:p w:rsidR="0054695C" w:rsidRPr="00407C7D" w:rsidRDefault="0054695C" w:rsidP="00DC5F0D">
            <w:pPr>
              <w:rPr>
                <w:rFonts w:eastAsia="Calibri"/>
                <w:lang w:val="sr-Cyrl-CS"/>
              </w:rPr>
            </w:pPr>
            <w:r w:rsidRPr="00407C7D">
              <w:rPr>
                <w:rFonts w:eastAsia="Calibri"/>
                <w:lang w:val="sr-Cyrl-RS"/>
              </w:rPr>
              <w:t>Домаћинства прикључена на водоводну мрежу</w:t>
            </w:r>
            <w:r w:rsidRPr="00407C7D">
              <w:rPr>
                <w:rFonts w:eastAsia="Calibri"/>
                <w:lang w:val="sr-Cyrl-CS"/>
              </w:rPr>
              <w:t xml:space="preserve"> </w:t>
            </w:r>
            <w:r w:rsidRPr="00407C7D">
              <w:rPr>
                <w:rFonts w:eastAsia="Calibri"/>
                <w:lang w:val="sr-Cyrl-RS"/>
              </w:rPr>
              <w:t>(</w:t>
            </w:r>
            <w:r w:rsidRPr="00407C7D">
              <w:rPr>
                <w:rFonts w:eastAsia="Calibri"/>
                <w:lang w:val="sr-Cyrl-CS"/>
              </w:rPr>
              <w:t>број</w:t>
            </w:r>
            <w:r w:rsidRPr="00407C7D">
              <w:rPr>
                <w:rFonts w:eastAsia="Calibri"/>
                <w:lang w:val="sr-Cyrl-RS"/>
              </w:rPr>
              <w:t>)</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 xml:space="preserve">8.530 </w:t>
            </w:r>
          </w:p>
        </w:tc>
        <w:tc>
          <w:tcPr>
            <w:tcW w:w="714" w:type="dxa"/>
            <w:shd w:val="clear" w:color="auto" w:fill="auto"/>
          </w:tcPr>
          <w:p w:rsidR="0054695C" w:rsidRPr="00407C7D" w:rsidRDefault="0054695C" w:rsidP="00DC5F0D">
            <w:pPr>
              <w:rPr>
                <w:rFonts w:eastAsia="Calibri"/>
              </w:rPr>
            </w:pPr>
            <w:r w:rsidRPr="00407C7D">
              <w:rPr>
                <w:rFonts w:eastAsia="Calibri"/>
              </w:rPr>
              <w:t>2011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CS"/>
              </w:rPr>
            </w:pPr>
            <w:r w:rsidRPr="00407C7D">
              <w:rPr>
                <w:rFonts w:eastAsia="Calibri"/>
                <w:lang w:val="sr-Cyrl-RS"/>
              </w:rPr>
              <w:lastRenderedPageBreak/>
              <w:t>Домаћинства прикључена на канализациону мрежу</w:t>
            </w:r>
            <w:r w:rsidRPr="00407C7D">
              <w:rPr>
                <w:rFonts w:eastAsia="Calibri"/>
                <w:lang w:val="sr-Cyrl-CS"/>
              </w:rPr>
              <w:t xml:space="preserve"> </w:t>
            </w:r>
            <w:r w:rsidRPr="00407C7D">
              <w:rPr>
                <w:rFonts w:eastAsia="Calibri"/>
                <w:lang w:val="sr-Cyrl-RS"/>
              </w:rPr>
              <w:t>(</w:t>
            </w:r>
            <w:r w:rsidRPr="00407C7D">
              <w:rPr>
                <w:rFonts w:eastAsia="Calibri"/>
                <w:lang w:val="sr-Cyrl-CS"/>
              </w:rPr>
              <w:t>број</w:t>
            </w:r>
            <w:r w:rsidRPr="00407C7D">
              <w:rPr>
                <w:rFonts w:eastAsia="Calibri"/>
                <w:lang w:val="sr-Cyrl-RS"/>
              </w:rPr>
              <w:t>)</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8.020</w:t>
            </w:r>
          </w:p>
        </w:tc>
        <w:tc>
          <w:tcPr>
            <w:tcW w:w="714" w:type="dxa"/>
            <w:shd w:val="clear" w:color="auto" w:fill="auto"/>
          </w:tcPr>
          <w:p w:rsidR="0054695C" w:rsidRPr="00407C7D" w:rsidRDefault="0054695C" w:rsidP="00DC5F0D">
            <w:pPr>
              <w:rPr>
                <w:rFonts w:eastAsia="Calibri"/>
              </w:rPr>
            </w:pPr>
            <w:r w:rsidRPr="00407C7D">
              <w:rPr>
                <w:rFonts w:eastAsia="Calibri"/>
              </w:rPr>
              <w:t>2011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CS"/>
              </w:rPr>
            </w:pPr>
            <w:r w:rsidRPr="00407C7D">
              <w:rPr>
                <w:rFonts w:eastAsia="Calibri"/>
                <w:lang w:val="sr-Cyrl-RS"/>
              </w:rPr>
              <w:t>Укупне испуштене отпадне воде</w:t>
            </w:r>
            <w:r w:rsidRPr="00407C7D">
              <w:rPr>
                <w:rFonts w:eastAsia="Calibri"/>
                <w:lang w:val="sr-Cyrl-CS"/>
              </w:rPr>
              <w:t xml:space="preserve"> (хиљ.</w:t>
            </w:r>
            <w:r w:rsidRPr="00407C7D">
              <w:rPr>
                <w:rFonts w:eastAsia="Calibri"/>
                <w:lang w:val="sr-Latn-CS"/>
              </w:rPr>
              <w:t>m³</w:t>
            </w:r>
            <w:r w:rsidRPr="00407C7D">
              <w:rPr>
                <w:rFonts w:eastAsia="Calibri"/>
                <w:lang w:val="sr-Cyrl-CS"/>
              </w:rPr>
              <w:t>)</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600</w:t>
            </w:r>
          </w:p>
        </w:tc>
        <w:tc>
          <w:tcPr>
            <w:tcW w:w="714" w:type="dxa"/>
            <w:shd w:val="clear" w:color="auto" w:fill="auto"/>
          </w:tcPr>
          <w:p w:rsidR="0054695C" w:rsidRPr="00407C7D" w:rsidRDefault="0054695C" w:rsidP="00DC5F0D">
            <w:pPr>
              <w:rPr>
                <w:rFonts w:eastAsia="Calibri"/>
                <w:lang w:val="sr-Cyrl-RS"/>
              </w:rPr>
            </w:pPr>
            <w:r w:rsidRPr="00407C7D">
              <w:rPr>
                <w:rFonts w:eastAsia="Calibri"/>
                <w:lang w:val="sr-Cyrl-RS"/>
              </w:rPr>
              <w:t>2011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 xml:space="preserve">Пречишћене отпадне воде </w:t>
            </w:r>
            <w:r w:rsidRPr="00407C7D">
              <w:rPr>
                <w:rFonts w:eastAsia="Calibri"/>
                <w:lang w:val="sr-Cyrl-CS"/>
              </w:rPr>
              <w:t>(хиљ.</w:t>
            </w:r>
            <w:r w:rsidRPr="00407C7D">
              <w:rPr>
                <w:rFonts w:eastAsia="Calibri"/>
                <w:lang w:val="sr-Latn-CS"/>
              </w:rPr>
              <w:t>m³</w:t>
            </w:r>
            <w:r w:rsidRPr="00407C7D">
              <w:rPr>
                <w:rFonts w:eastAsia="Calibri"/>
                <w:lang w:val="sr-Cyrl-CS"/>
              </w:rPr>
              <w:t>)</w:t>
            </w:r>
          </w:p>
        </w:tc>
        <w:tc>
          <w:tcPr>
            <w:tcW w:w="2734" w:type="dxa"/>
            <w:shd w:val="clear" w:color="auto" w:fill="auto"/>
          </w:tcPr>
          <w:p w:rsidR="0054695C" w:rsidRPr="00407C7D" w:rsidRDefault="0054695C" w:rsidP="00DC5F0D">
            <w:pPr>
              <w:rPr>
                <w:rFonts w:eastAsia="Calibri"/>
                <w:sz w:val="21"/>
                <w:szCs w:val="21"/>
                <w:lang w:val="sr-Cyrl-RS"/>
              </w:rPr>
            </w:pPr>
            <w:r w:rsidRPr="00407C7D">
              <w:rPr>
                <w:rFonts w:eastAsia="Calibri"/>
                <w:sz w:val="21"/>
                <w:szCs w:val="21"/>
                <w:lang w:val="sr-Cyrl-RS"/>
              </w:rPr>
              <w:t xml:space="preserve">Не постоји податак </w:t>
            </w:r>
          </w:p>
        </w:tc>
        <w:tc>
          <w:tcPr>
            <w:tcW w:w="714" w:type="dxa"/>
            <w:shd w:val="clear" w:color="auto" w:fill="auto"/>
          </w:tcPr>
          <w:p w:rsidR="0054695C" w:rsidRPr="00407C7D" w:rsidRDefault="0054695C" w:rsidP="00DC5F0D">
            <w:pPr>
              <w:rPr>
                <w:rFonts w:eastAsia="Calibri"/>
                <w:lang w:val="sr-Cyrl-RS"/>
              </w:rPr>
            </w:pPr>
            <w:r w:rsidRPr="00407C7D">
              <w:rPr>
                <w:rFonts w:eastAsia="Calibri"/>
                <w:lang w:val="sr-Cyrl-RS"/>
              </w:rPr>
              <w:t>-</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i/>
                <w:lang w:val="sr-Cyrl-RS"/>
              </w:rPr>
            </w:pPr>
            <w:r w:rsidRPr="00407C7D">
              <w:rPr>
                <w:rFonts w:eastAsia="Calibri"/>
                <w:i/>
                <w:lang w:val="sr-Cyrl-RS"/>
              </w:rPr>
              <w:t>Енергетска инфраструктура</w:t>
            </w:r>
          </w:p>
        </w:tc>
        <w:tc>
          <w:tcPr>
            <w:tcW w:w="2734" w:type="dxa"/>
            <w:shd w:val="clear" w:color="auto" w:fill="auto"/>
          </w:tcPr>
          <w:p w:rsidR="0054695C" w:rsidRPr="00407C7D" w:rsidRDefault="0054695C" w:rsidP="00DC5F0D">
            <w:pPr>
              <w:rPr>
                <w:rFonts w:eastAsia="Calibri"/>
                <w:sz w:val="21"/>
                <w:szCs w:val="21"/>
              </w:rPr>
            </w:pPr>
          </w:p>
        </w:tc>
        <w:tc>
          <w:tcPr>
            <w:tcW w:w="714" w:type="dxa"/>
            <w:shd w:val="clear" w:color="auto" w:fill="auto"/>
          </w:tcPr>
          <w:p w:rsidR="0054695C" w:rsidRPr="00407C7D" w:rsidRDefault="0054695C" w:rsidP="00DC5F0D">
            <w:pPr>
              <w:rPr>
                <w:rFonts w:eastAsia="Calibri"/>
              </w:rPr>
            </w:pPr>
          </w:p>
        </w:tc>
        <w:tc>
          <w:tcPr>
            <w:tcW w:w="1233" w:type="dxa"/>
            <w:shd w:val="clear" w:color="auto" w:fill="auto"/>
          </w:tcPr>
          <w:p w:rsidR="0054695C" w:rsidRPr="00407C7D" w:rsidRDefault="0054695C" w:rsidP="00DC5F0D">
            <w:pPr>
              <w:rPr>
                <w:rFonts w:eastAsia="Calibri"/>
              </w:rPr>
            </w:pPr>
          </w:p>
        </w:tc>
      </w:tr>
      <w:tr w:rsidR="0054695C" w:rsidRPr="00407C7D" w:rsidTr="00DC5F0D">
        <w:tc>
          <w:tcPr>
            <w:tcW w:w="6831" w:type="dxa"/>
            <w:shd w:val="clear" w:color="auto" w:fill="auto"/>
          </w:tcPr>
          <w:p w:rsidR="0054695C" w:rsidRPr="00407C7D" w:rsidRDefault="0054695C" w:rsidP="00DC5F0D">
            <w:pPr>
              <w:rPr>
                <w:rFonts w:eastAsia="Calibri"/>
                <w:lang w:val="sr-Cyrl-CS"/>
              </w:rPr>
            </w:pPr>
            <w:r w:rsidRPr="00407C7D">
              <w:rPr>
                <w:rFonts w:eastAsia="Calibri"/>
                <w:lang w:val="sr-Cyrl-RS"/>
              </w:rPr>
              <w:t>Производња и снабдевање електричном енергијом</w:t>
            </w:r>
            <w:r w:rsidRPr="00407C7D">
              <w:rPr>
                <w:rFonts w:eastAsia="Calibri"/>
                <w:lang w:val="sr-Cyrl-CS"/>
              </w:rPr>
              <w:t xml:space="preserve"> </w:t>
            </w:r>
            <w:r w:rsidRPr="00407C7D">
              <w:rPr>
                <w:rFonts w:eastAsia="Calibri"/>
                <w:lang w:val="sr-Cyrl-RS"/>
              </w:rPr>
              <w:t>(</w:t>
            </w:r>
            <w:r w:rsidRPr="00407C7D">
              <w:rPr>
                <w:rFonts w:eastAsia="Calibri"/>
                <w:lang w:val="sr-Cyrl-CS"/>
              </w:rPr>
              <w:t>број</w:t>
            </w:r>
            <w:r w:rsidRPr="00407C7D">
              <w:rPr>
                <w:rFonts w:eastAsia="Calibri"/>
                <w:lang w:val="sr-Cyrl-RS"/>
              </w:rPr>
              <w:t>)</w:t>
            </w:r>
          </w:p>
        </w:tc>
        <w:tc>
          <w:tcPr>
            <w:tcW w:w="2734" w:type="dxa"/>
            <w:shd w:val="clear" w:color="auto" w:fill="auto"/>
          </w:tcPr>
          <w:p w:rsidR="0054695C" w:rsidRPr="00407C7D" w:rsidRDefault="0054695C" w:rsidP="00DC5F0D">
            <w:pPr>
              <w:rPr>
                <w:rFonts w:eastAsia="Calibri"/>
                <w:sz w:val="21"/>
                <w:szCs w:val="21"/>
                <w:lang w:val="sr-Cyrl-RS"/>
              </w:rPr>
            </w:pPr>
            <w:r w:rsidRPr="00407C7D">
              <w:rPr>
                <w:rFonts w:eastAsia="Calibri"/>
                <w:sz w:val="21"/>
                <w:szCs w:val="21"/>
                <w:lang w:val="sr-Cyrl-RS"/>
              </w:rPr>
              <w:t xml:space="preserve">Не постоји податак </w:t>
            </w:r>
          </w:p>
        </w:tc>
        <w:tc>
          <w:tcPr>
            <w:tcW w:w="714" w:type="dxa"/>
            <w:shd w:val="clear" w:color="auto" w:fill="auto"/>
          </w:tcPr>
          <w:p w:rsidR="0054695C" w:rsidRPr="00407C7D" w:rsidRDefault="0054695C" w:rsidP="00DC5F0D">
            <w:pPr>
              <w:rPr>
                <w:rFonts w:eastAsia="Calibri"/>
                <w:lang w:val="sr-Cyrl-RS"/>
              </w:rPr>
            </w:pPr>
            <w:r w:rsidRPr="00407C7D">
              <w:rPr>
                <w:rFonts w:eastAsia="Calibri"/>
                <w:lang w:val="sr-Cyrl-RS"/>
              </w:rPr>
              <w:t>-</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w:t>
            </w:r>
          </w:p>
        </w:tc>
      </w:tr>
      <w:tr w:rsidR="0054695C" w:rsidRPr="00407C7D" w:rsidTr="00DC5F0D">
        <w:tc>
          <w:tcPr>
            <w:tcW w:w="6831" w:type="dxa"/>
            <w:shd w:val="clear" w:color="auto" w:fill="auto"/>
          </w:tcPr>
          <w:p w:rsidR="0054695C" w:rsidRPr="00407C7D" w:rsidRDefault="0054695C" w:rsidP="00DC5F0D">
            <w:pPr>
              <w:rPr>
                <w:rFonts w:eastAsia="Calibri"/>
                <w:i/>
                <w:lang w:val="sr-Cyrl-RS"/>
              </w:rPr>
            </w:pPr>
            <w:r w:rsidRPr="00407C7D">
              <w:rPr>
                <w:rFonts w:eastAsia="Calibri"/>
                <w:i/>
                <w:lang w:val="sr-Cyrl-RS"/>
              </w:rPr>
              <w:t>Социјална инфраструктура</w:t>
            </w:r>
          </w:p>
        </w:tc>
        <w:tc>
          <w:tcPr>
            <w:tcW w:w="2734" w:type="dxa"/>
            <w:shd w:val="clear" w:color="auto" w:fill="auto"/>
          </w:tcPr>
          <w:p w:rsidR="0054695C" w:rsidRPr="00407C7D" w:rsidRDefault="0054695C" w:rsidP="00DC5F0D">
            <w:pPr>
              <w:rPr>
                <w:rFonts w:eastAsia="Calibri"/>
                <w:sz w:val="21"/>
                <w:szCs w:val="21"/>
              </w:rPr>
            </w:pPr>
          </w:p>
        </w:tc>
        <w:tc>
          <w:tcPr>
            <w:tcW w:w="714" w:type="dxa"/>
            <w:shd w:val="clear" w:color="auto" w:fill="auto"/>
          </w:tcPr>
          <w:p w:rsidR="0054695C" w:rsidRPr="00407C7D" w:rsidRDefault="0054695C" w:rsidP="00DC5F0D">
            <w:pPr>
              <w:rPr>
                <w:rFonts w:eastAsia="Calibri"/>
              </w:rPr>
            </w:pPr>
          </w:p>
        </w:tc>
        <w:tc>
          <w:tcPr>
            <w:tcW w:w="1233" w:type="dxa"/>
            <w:shd w:val="clear" w:color="auto" w:fill="auto"/>
          </w:tcPr>
          <w:p w:rsidR="0054695C" w:rsidRPr="00407C7D" w:rsidRDefault="0054695C" w:rsidP="00DC5F0D">
            <w:pPr>
              <w:rPr>
                <w:rFonts w:eastAsia="Calibri"/>
              </w:rPr>
            </w:pP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Објекти образовне инфраструктуре</w:t>
            </w:r>
            <w:r w:rsidRPr="00407C7D">
              <w:rPr>
                <w:rFonts w:eastAsia="Calibri"/>
                <w:lang w:val="sr-Cyrl-CS"/>
              </w:rPr>
              <w:t xml:space="preserve"> </w:t>
            </w:r>
            <w:r w:rsidRPr="00407C7D">
              <w:rPr>
                <w:rFonts w:eastAsia="Calibri"/>
                <w:lang w:val="sr-Cyrl-RS"/>
              </w:rPr>
              <w:t>(</w:t>
            </w:r>
            <w:r w:rsidRPr="00407C7D">
              <w:rPr>
                <w:rFonts w:eastAsia="Calibri"/>
                <w:lang w:val="sr-Cyrl-CS"/>
              </w:rPr>
              <w:t>број</w:t>
            </w:r>
            <w:r w:rsidRPr="00407C7D">
              <w:rPr>
                <w:rFonts w:eastAsia="Calibri"/>
                <w:lang w:val="sr-Cyrl-RS"/>
              </w:rPr>
              <w:t>)</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61</w:t>
            </w:r>
          </w:p>
        </w:tc>
        <w:tc>
          <w:tcPr>
            <w:tcW w:w="714" w:type="dxa"/>
            <w:shd w:val="clear" w:color="auto" w:fill="auto"/>
          </w:tcPr>
          <w:p w:rsidR="0054695C" w:rsidRPr="00407C7D" w:rsidRDefault="0054695C" w:rsidP="00DC5F0D">
            <w:pPr>
              <w:rPr>
                <w:rFonts w:eastAsia="Calibri"/>
                <w:lang w:val="sr-Cyrl-CS"/>
              </w:rPr>
            </w:pPr>
            <w:r w:rsidRPr="00407C7D">
              <w:rPr>
                <w:rFonts w:eastAsia="Calibri"/>
                <w:lang w:val="sr-Cyrl-CS"/>
              </w:rPr>
              <w:t>2011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Број становника на једног лекара</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259</w:t>
            </w:r>
          </w:p>
        </w:tc>
        <w:tc>
          <w:tcPr>
            <w:tcW w:w="714" w:type="dxa"/>
            <w:shd w:val="clear" w:color="auto" w:fill="auto"/>
          </w:tcPr>
          <w:p w:rsidR="0054695C" w:rsidRPr="00407C7D" w:rsidRDefault="0054695C" w:rsidP="00DC5F0D">
            <w:pPr>
              <w:rPr>
                <w:rFonts w:eastAsia="Calibri"/>
                <w:lang w:val="sr-Cyrl-CS"/>
              </w:rPr>
            </w:pPr>
            <w:r w:rsidRPr="00407C7D">
              <w:rPr>
                <w:rFonts w:eastAsia="Calibri"/>
                <w:lang w:val="sr-Cyrl-CS"/>
              </w:rPr>
              <w:t>2011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RS"/>
              </w:rPr>
            </w:pPr>
            <w:r w:rsidRPr="00407C7D">
              <w:rPr>
                <w:rFonts w:eastAsia="Calibri"/>
                <w:lang w:val="sr-Cyrl-RS"/>
              </w:rPr>
              <w:t>Број корисника социјалне заштите</w:t>
            </w:r>
          </w:p>
        </w:tc>
        <w:tc>
          <w:tcPr>
            <w:tcW w:w="2734" w:type="dxa"/>
            <w:shd w:val="clear" w:color="auto" w:fill="auto"/>
          </w:tcPr>
          <w:p w:rsidR="0054695C" w:rsidRPr="00407C7D" w:rsidRDefault="0054695C" w:rsidP="00DC5F0D">
            <w:pPr>
              <w:rPr>
                <w:rFonts w:eastAsia="Calibri"/>
                <w:sz w:val="21"/>
                <w:szCs w:val="21"/>
                <w:lang w:val="sr-Cyrl-CS"/>
              </w:rPr>
            </w:pPr>
            <w:r w:rsidRPr="00407C7D">
              <w:rPr>
                <w:rFonts w:eastAsia="Calibri"/>
                <w:sz w:val="21"/>
                <w:szCs w:val="21"/>
                <w:lang w:val="sr-Cyrl-CS"/>
              </w:rPr>
              <w:t>4.588</w:t>
            </w:r>
          </w:p>
        </w:tc>
        <w:tc>
          <w:tcPr>
            <w:tcW w:w="714" w:type="dxa"/>
            <w:shd w:val="clear" w:color="auto" w:fill="auto"/>
          </w:tcPr>
          <w:p w:rsidR="0054695C" w:rsidRPr="00407C7D" w:rsidRDefault="0054695C" w:rsidP="00DC5F0D">
            <w:pPr>
              <w:rPr>
                <w:rFonts w:eastAsia="Calibri"/>
                <w:lang w:val="sr-Cyrl-CS"/>
              </w:rPr>
            </w:pPr>
            <w:r w:rsidRPr="00407C7D">
              <w:rPr>
                <w:rFonts w:eastAsia="Calibri"/>
                <w:lang w:val="sr-Cyrl-CS"/>
              </w:rPr>
              <w:t>2011</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b/>
                <w:lang w:val="sr-Cyrl-RS"/>
              </w:rPr>
            </w:pPr>
            <w:r w:rsidRPr="00407C7D">
              <w:rPr>
                <w:rFonts w:eastAsia="Calibri"/>
                <w:b/>
                <w:lang w:val="sr-Cyrl-RS"/>
              </w:rPr>
              <w:t>Диверзификација руралне економије</w:t>
            </w:r>
          </w:p>
        </w:tc>
        <w:tc>
          <w:tcPr>
            <w:tcW w:w="2734" w:type="dxa"/>
            <w:shd w:val="clear" w:color="auto" w:fill="auto"/>
          </w:tcPr>
          <w:p w:rsidR="0054695C" w:rsidRPr="00407C7D" w:rsidRDefault="0054695C" w:rsidP="00DC5F0D">
            <w:pPr>
              <w:rPr>
                <w:rFonts w:eastAsia="Calibri"/>
                <w:sz w:val="21"/>
                <w:szCs w:val="21"/>
              </w:rPr>
            </w:pPr>
          </w:p>
        </w:tc>
        <w:tc>
          <w:tcPr>
            <w:tcW w:w="714" w:type="dxa"/>
            <w:shd w:val="clear" w:color="auto" w:fill="auto"/>
          </w:tcPr>
          <w:p w:rsidR="0054695C" w:rsidRPr="00407C7D" w:rsidRDefault="0054695C" w:rsidP="00DC5F0D">
            <w:pPr>
              <w:rPr>
                <w:rFonts w:eastAsia="Calibri"/>
              </w:rPr>
            </w:pPr>
          </w:p>
        </w:tc>
        <w:tc>
          <w:tcPr>
            <w:tcW w:w="1233" w:type="dxa"/>
            <w:shd w:val="clear" w:color="auto" w:fill="auto"/>
          </w:tcPr>
          <w:p w:rsidR="0054695C" w:rsidRPr="00407C7D" w:rsidRDefault="0054695C" w:rsidP="00DC5F0D">
            <w:pPr>
              <w:rPr>
                <w:rFonts w:eastAsia="Calibri"/>
              </w:rPr>
            </w:pPr>
          </w:p>
        </w:tc>
      </w:tr>
      <w:tr w:rsidR="0054695C" w:rsidRPr="00407C7D" w:rsidTr="00DC5F0D">
        <w:tc>
          <w:tcPr>
            <w:tcW w:w="6831" w:type="dxa"/>
            <w:shd w:val="clear" w:color="auto" w:fill="auto"/>
          </w:tcPr>
          <w:p w:rsidR="0054695C" w:rsidRPr="00407C7D" w:rsidRDefault="0054695C" w:rsidP="00DC5F0D">
            <w:pPr>
              <w:ind w:right="-99"/>
              <w:rPr>
                <w:rFonts w:eastAsia="Calibri"/>
                <w:lang w:val="sr-Cyrl-RS"/>
              </w:rPr>
            </w:pPr>
            <w:r w:rsidRPr="00407C7D">
              <w:rPr>
                <w:rFonts w:eastAsia="Calibri"/>
                <w:lang w:val="sr-Cyrl-RS"/>
              </w:rPr>
              <w:t>Запослени у сектору пољопривреде, шумарства и водопривреде (</w:t>
            </w:r>
            <w:r w:rsidRPr="00407C7D">
              <w:rPr>
                <w:rFonts w:eastAsia="Calibri"/>
                <w:lang w:val="sr-Cyrl-CS"/>
              </w:rPr>
              <w:t>број</w:t>
            </w:r>
            <w:r w:rsidRPr="00407C7D">
              <w:rPr>
                <w:rFonts w:eastAsia="Calibri"/>
                <w:lang w:val="sr-Cyrl-RS"/>
              </w:rPr>
              <w:t>)</w:t>
            </w:r>
          </w:p>
        </w:tc>
        <w:tc>
          <w:tcPr>
            <w:tcW w:w="2734" w:type="dxa"/>
            <w:shd w:val="clear" w:color="auto" w:fill="auto"/>
          </w:tcPr>
          <w:p w:rsidR="0054695C" w:rsidRPr="00407C7D" w:rsidRDefault="0054695C" w:rsidP="00DC5F0D">
            <w:pPr>
              <w:rPr>
                <w:sz w:val="21"/>
                <w:szCs w:val="21"/>
                <w:lang w:val="sr-Latn-CS"/>
              </w:rPr>
            </w:pPr>
            <w:r w:rsidRPr="00407C7D">
              <w:rPr>
                <w:sz w:val="21"/>
                <w:szCs w:val="21"/>
                <w:lang w:val="sr-Latn-CS"/>
              </w:rPr>
              <w:t>278</w:t>
            </w:r>
          </w:p>
        </w:tc>
        <w:tc>
          <w:tcPr>
            <w:tcW w:w="714" w:type="dxa"/>
            <w:shd w:val="clear" w:color="auto" w:fill="auto"/>
          </w:tcPr>
          <w:p w:rsidR="0054695C" w:rsidRPr="00407C7D" w:rsidRDefault="0054695C" w:rsidP="00DC5F0D">
            <w:r w:rsidRPr="00407C7D">
              <w:t>2013</w:t>
            </w:r>
          </w:p>
        </w:tc>
        <w:tc>
          <w:tcPr>
            <w:tcW w:w="1233" w:type="dxa"/>
            <w:shd w:val="clear" w:color="auto" w:fill="auto"/>
          </w:tcPr>
          <w:p w:rsidR="0054695C" w:rsidRPr="00407C7D" w:rsidRDefault="0054695C" w:rsidP="00DC5F0D">
            <w:r w:rsidRPr="00407C7D">
              <w:rPr>
                <w:rFonts w:eastAsia="Calibri"/>
                <w:lang w:val="sr-Cyrl-RS"/>
              </w:rPr>
              <w:t>рзс*</w:t>
            </w:r>
          </w:p>
        </w:tc>
      </w:tr>
      <w:tr w:rsidR="0054695C" w:rsidRPr="00407C7D" w:rsidTr="00DC5F0D">
        <w:tc>
          <w:tcPr>
            <w:tcW w:w="6831" w:type="dxa"/>
            <w:shd w:val="clear" w:color="auto" w:fill="auto"/>
          </w:tcPr>
          <w:p w:rsidR="0054695C" w:rsidRPr="00407C7D" w:rsidRDefault="0054695C" w:rsidP="00DC5F0D">
            <w:pPr>
              <w:rPr>
                <w:rFonts w:eastAsia="Calibri"/>
                <w:lang w:val="sr-Cyrl-CS"/>
              </w:rPr>
            </w:pPr>
            <w:r w:rsidRPr="00407C7D">
              <w:rPr>
                <w:rFonts w:eastAsia="Calibri"/>
                <w:lang w:val="sr-Cyrl-RS"/>
              </w:rPr>
              <w:t>Газдинства која обављају друге профитабилне активности</w:t>
            </w:r>
            <w:r w:rsidRPr="00407C7D">
              <w:rPr>
                <w:rFonts w:eastAsia="Calibri"/>
                <w:lang w:val="sr-Cyrl-CS"/>
              </w:rPr>
              <w:t xml:space="preserve"> (број)</w:t>
            </w:r>
          </w:p>
        </w:tc>
        <w:tc>
          <w:tcPr>
            <w:tcW w:w="2734" w:type="dxa"/>
            <w:shd w:val="clear" w:color="auto" w:fill="auto"/>
          </w:tcPr>
          <w:p w:rsidR="0054695C" w:rsidRPr="00407C7D" w:rsidRDefault="0054695C" w:rsidP="00DC5F0D">
            <w:pPr>
              <w:rPr>
                <w:sz w:val="21"/>
                <w:szCs w:val="21"/>
                <w:lang w:val="sr-Cyrl-CS"/>
              </w:rPr>
            </w:pPr>
            <w:r w:rsidRPr="00407C7D">
              <w:rPr>
                <w:sz w:val="21"/>
                <w:szCs w:val="21"/>
                <w:lang w:val="sr-Cyrl-CS"/>
              </w:rPr>
              <w:t>414</w:t>
            </w:r>
          </w:p>
        </w:tc>
        <w:tc>
          <w:tcPr>
            <w:tcW w:w="714" w:type="dxa"/>
            <w:shd w:val="clear" w:color="auto" w:fill="auto"/>
          </w:tcPr>
          <w:p w:rsidR="0054695C" w:rsidRPr="00407C7D" w:rsidRDefault="0054695C" w:rsidP="00DC5F0D">
            <w:pPr>
              <w:rPr>
                <w:lang w:val="sr-Cyrl-RS"/>
              </w:rPr>
            </w:pPr>
            <w:r w:rsidRPr="00407C7D">
              <w:rPr>
                <w:lang w:val="sr-Cyrl-RS"/>
              </w:rPr>
              <w:t>2012</w:t>
            </w:r>
          </w:p>
        </w:tc>
        <w:tc>
          <w:tcPr>
            <w:tcW w:w="1233" w:type="dxa"/>
            <w:shd w:val="clear" w:color="auto" w:fill="auto"/>
          </w:tcPr>
          <w:p w:rsidR="0054695C" w:rsidRPr="00407C7D" w:rsidRDefault="0054695C" w:rsidP="00DC5F0D">
            <w:r w:rsidRPr="00407C7D">
              <w:t>рзс***</w:t>
            </w:r>
          </w:p>
        </w:tc>
      </w:tr>
      <w:tr w:rsidR="0054695C" w:rsidRPr="00407C7D" w:rsidTr="00DC5F0D">
        <w:tc>
          <w:tcPr>
            <w:tcW w:w="6831" w:type="dxa"/>
            <w:shd w:val="clear" w:color="auto" w:fill="auto"/>
          </w:tcPr>
          <w:p w:rsidR="0054695C" w:rsidRPr="00407C7D" w:rsidRDefault="0054695C" w:rsidP="00DC5F0D">
            <w:pPr>
              <w:ind w:right="-113"/>
              <w:rPr>
                <w:rFonts w:eastAsia="Calibri"/>
                <w:lang w:val="sr-Cyrl-CS"/>
              </w:rPr>
            </w:pPr>
            <w:r w:rsidRPr="00407C7D">
              <w:rPr>
                <w:rFonts w:eastAsia="Calibri"/>
                <w:lang w:val="sr-Cyrl-RS"/>
              </w:rPr>
              <w:t>Туристи и просечан број ноћења туриста</w:t>
            </w:r>
            <w:r w:rsidRPr="00407C7D">
              <w:rPr>
                <w:rFonts w:eastAsia="Calibri"/>
                <w:vertAlign w:val="superscript"/>
                <w:lang w:val="sr-Cyrl-RS"/>
              </w:rPr>
              <w:footnoteReference w:id="1"/>
            </w:r>
            <w:r w:rsidRPr="00407C7D">
              <w:rPr>
                <w:rFonts w:eastAsia="Calibri"/>
                <w:lang w:val="sr-Cyrl-RS"/>
              </w:rPr>
              <w:t xml:space="preserve"> на територији АП/ЈЛС</w:t>
            </w:r>
            <w:r w:rsidRPr="00407C7D">
              <w:rPr>
                <w:rFonts w:eastAsia="Calibri"/>
              </w:rPr>
              <w:t xml:space="preserve"> </w:t>
            </w:r>
            <w:r w:rsidRPr="00407C7D">
              <w:rPr>
                <w:rFonts w:eastAsia="Calibri"/>
                <w:lang w:val="sr-Cyrl-CS"/>
              </w:rPr>
              <w:t>(број)</w:t>
            </w:r>
          </w:p>
        </w:tc>
        <w:tc>
          <w:tcPr>
            <w:tcW w:w="2734" w:type="dxa"/>
            <w:shd w:val="clear" w:color="auto" w:fill="auto"/>
          </w:tcPr>
          <w:p w:rsidR="0054695C" w:rsidRPr="00407C7D" w:rsidRDefault="0054695C" w:rsidP="00DC5F0D">
            <w:pPr>
              <w:ind w:left="-48" w:right="-52"/>
              <w:rPr>
                <w:sz w:val="21"/>
                <w:szCs w:val="21"/>
                <w:lang w:val="sr-Cyrl-CS"/>
              </w:rPr>
            </w:pPr>
            <w:r w:rsidRPr="00407C7D">
              <w:rPr>
                <w:sz w:val="21"/>
                <w:szCs w:val="21"/>
              </w:rPr>
              <w:t xml:space="preserve"> </w:t>
            </w:r>
            <w:r w:rsidRPr="00407C7D">
              <w:rPr>
                <w:sz w:val="21"/>
                <w:szCs w:val="21"/>
                <w:lang w:val="sr-Cyrl-CS"/>
              </w:rPr>
              <w:t>домаћи туристи – 1.490; број ноћења – 2.545; страни туристи – 759; број ноћења – 3.260; просечан број ноћења 4,23 дана.</w:t>
            </w:r>
          </w:p>
        </w:tc>
        <w:tc>
          <w:tcPr>
            <w:tcW w:w="714" w:type="dxa"/>
            <w:shd w:val="clear" w:color="auto" w:fill="auto"/>
          </w:tcPr>
          <w:p w:rsidR="0054695C" w:rsidRPr="00407C7D" w:rsidRDefault="0054695C" w:rsidP="00DC5F0D">
            <w:r w:rsidRPr="00407C7D">
              <w:t>2014</w:t>
            </w:r>
          </w:p>
        </w:tc>
        <w:tc>
          <w:tcPr>
            <w:tcW w:w="1233" w:type="dxa"/>
            <w:shd w:val="clear" w:color="auto" w:fill="auto"/>
          </w:tcPr>
          <w:p w:rsidR="0054695C" w:rsidRPr="00407C7D" w:rsidRDefault="0054695C" w:rsidP="00DC5F0D">
            <w:pPr>
              <w:ind w:left="-66" w:right="-94"/>
              <w:rPr>
                <w:sz w:val="20"/>
                <w:szCs w:val="20"/>
                <w:lang w:val="sr-Cyrl-CS"/>
              </w:rPr>
            </w:pPr>
            <w:r w:rsidRPr="00407C7D">
              <w:rPr>
                <w:sz w:val="20"/>
                <w:szCs w:val="20"/>
                <w:lang w:val="sr-Cyrl-CS"/>
              </w:rPr>
              <w:t>Туристичка организација Општине Прокупље</w:t>
            </w:r>
          </w:p>
        </w:tc>
      </w:tr>
      <w:tr w:rsidR="0054695C" w:rsidRPr="00407C7D" w:rsidTr="00DC5F0D">
        <w:tc>
          <w:tcPr>
            <w:tcW w:w="6831" w:type="dxa"/>
            <w:shd w:val="clear" w:color="auto" w:fill="auto"/>
          </w:tcPr>
          <w:p w:rsidR="0054695C" w:rsidRPr="00407C7D" w:rsidRDefault="0054695C" w:rsidP="00DC5F0D">
            <w:pPr>
              <w:rPr>
                <w:rFonts w:eastAsia="Calibri"/>
                <w:b/>
                <w:lang w:val="sr-Cyrl-RS"/>
              </w:rPr>
            </w:pPr>
            <w:r w:rsidRPr="00407C7D">
              <w:rPr>
                <w:rFonts w:eastAsia="Calibri"/>
                <w:b/>
                <w:lang w:val="sr-Cyrl-RS"/>
              </w:rPr>
              <w:t>Трансфер знања и информација</w:t>
            </w:r>
          </w:p>
        </w:tc>
        <w:tc>
          <w:tcPr>
            <w:tcW w:w="2734" w:type="dxa"/>
            <w:shd w:val="clear" w:color="auto" w:fill="auto"/>
          </w:tcPr>
          <w:p w:rsidR="0054695C" w:rsidRPr="00407C7D" w:rsidRDefault="0054695C" w:rsidP="00DC5F0D">
            <w:pPr>
              <w:rPr>
                <w:rFonts w:eastAsia="Calibri"/>
                <w:sz w:val="21"/>
                <w:szCs w:val="21"/>
              </w:rPr>
            </w:pPr>
          </w:p>
        </w:tc>
        <w:tc>
          <w:tcPr>
            <w:tcW w:w="714" w:type="dxa"/>
            <w:shd w:val="clear" w:color="auto" w:fill="auto"/>
          </w:tcPr>
          <w:p w:rsidR="0054695C" w:rsidRPr="00407C7D" w:rsidRDefault="0054695C" w:rsidP="00DC5F0D">
            <w:pPr>
              <w:rPr>
                <w:rFonts w:eastAsia="Calibri"/>
              </w:rPr>
            </w:pPr>
          </w:p>
        </w:tc>
        <w:tc>
          <w:tcPr>
            <w:tcW w:w="1233" w:type="dxa"/>
            <w:shd w:val="clear" w:color="auto" w:fill="auto"/>
          </w:tcPr>
          <w:p w:rsidR="0054695C" w:rsidRPr="00407C7D" w:rsidRDefault="0054695C" w:rsidP="00DC5F0D">
            <w:pPr>
              <w:rPr>
                <w:rFonts w:eastAsia="Calibri"/>
              </w:rPr>
            </w:pPr>
          </w:p>
        </w:tc>
      </w:tr>
      <w:tr w:rsidR="0054695C" w:rsidRPr="00407C7D" w:rsidTr="00DC5F0D">
        <w:tc>
          <w:tcPr>
            <w:tcW w:w="6831" w:type="dxa"/>
            <w:shd w:val="clear" w:color="auto" w:fill="auto"/>
          </w:tcPr>
          <w:p w:rsidR="0054695C" w:rsidRPr="00407C7D" w:rsidRDefault="0054695C" w:rsidP="00DC5F0D">
            <w:pPr>
              <w:rPr>
                <w:rFonts w:eastAsia="Calibri"/>
                <w:lang w:val="sr-Cyrl-CS"/>
              </w:rPr>
            </w:pPr>
            <w:r w:rsidRPr="00407C7D">
              <w:rPr>
                <w:rFonts w:eastAsia="Calibri"/>
                <w:lang w:val="sr-Cyrl-RS"/>
              </w:rPr>
              <w:t>Пољопривредна саветодавна стручна служба</w:t>
            </w:r>
            <w:r w:rsidRPr="00407C7D">
              <w:rPr>
                <w:rFonts w:eastAsia="Calibri"/>
                <w:lang w:val="sr-Cyrl-CS"/>
              </w:rPr>
              <w:t xml:space="preserve"> (да/не)</w:t>
            </w:r>
          </w:p>
        </w:tc>
        <w:tc>
          <w:tcPr>
            <w:tcW w:w="2734" w:type="dxa"/>
            <w:shd w:val="clear" w:color="auto" w:fill="auto"/>
          </w:tcPr>
          <w:p w:rsidR="0054695C" w:rsidRPr="00407C7D" w:rsidRDefault="0054695C" w:rsidP="00DC5F0D">
            <w:pPr>
              <w:rPr>
                <w:rFonts w:eastAsia="Calibri"/>
                <w:sz w:val="21"/>
                <w:szCs w:val="21"/>
                <w:lang w:val="sr-Cyrl-RS"/>
              </w:rPr>
            </w:pPr>
            <w:r w:rsidRPr="00407C7D">
              <w:rPr>
                <w:rFonts w:eastAsia="Calibri"/>
                <w:sz w:val="21"/>
                <w:szCs w:val="21"/>
                <w:lang w:val="sr-Cyrl-RS"/>
              </w:rPr>
              <w:t>Да</w:t>
            </w:r>
          </w:p>
        </w:tc>
        <w:tc>
          <w:tcPr>
            <w:tcW w:w="714" w:type="dxa"/>
            <w:shd w:val="clear" w:color="auto" w:fill="auto"/>
          </w:tcPr>
          <w:p w:rsidR="0054695C" w:rsidRPr="00407C7D" w:rsidRDefault="0054695C" w:rsidP="00DC5F0D">
            <w:pPr>
              <w:rPr>
                <w:rFonts w:eastAsia="Calibri"/>
                <w:lang w:val="sr-Latn-RS"/>
              </w:rPr>
            </w:pPr>
            <w:r w:rsidRPr="00407C7D">
              <w:rPr>
                <w:rFonts w:eastAsia="Calibri"/>
                <w:lang w:val="sr-Cyrl-RS"/>
              </w:rPr>
              <w:t>201</w:t>
            </w:r>
            <w:r w:rsidRPr="00407C7D">
              <w:rPr>
                <w:rFonts w:eastAsia="Calibri"/>
                <w:lang w:val="sr-Latn-RS"/>
              </w:rPr>
              <w:t>8</w:t>
            </w:r>
          </w:p>
        </w:tc>
        <w:tc>
          <w:tcPr>
            <w:tcW w:w="1233" w:type="dxa"/>
            <w:shd w:val="clear" w:color="auto" w:fill="auto"/>
          </w:tcPr>
          <w:p w:rsidR="0054695C" w:rsidRPr="00407C7D" w:rsidRDefault="0054695C" w:rsidP="00DC5F0D">
            <w:pPr>
              <w:rPr>
                <w:rFonts w:eastAsia="Calibri"/>
                <w:lang w:val="sr-Cyrl-RS"/>
              </w:rPr>
            </w:pPr>
            <w:r w:rsidRPr="00407C7D">
              <w:rPr>
                <w:rFonts w:eastAsia="Calibri"/>
                <w:lang w:val="sr-Cyrl-RS"/>
              </w:rPr>
              <w:t>интерни</w:t>
            </w:r>
          </w:p>
        </w:tc>
      </w:tr>
      <w:tr w:rsidR="0054695C" w:rsidRPr="00407C7D" w:rsidTr="00DC5F0D">
        <w:tc>
          <w:tcPr>
            <w:tcW w:w="6831" w:type="dxa"/>
            <w:shd w:val="clear" w:color="auto" w:fill="auto"/>
          </w:tcPr>
          <w:p w:rsidR="0054695C" w:rsidRPr="00407C7D" w:rsidRDefault="0054695C" w:rsidP="00DC5F0D">
            <w:pPr>
              <w:rPr>
                <w:rFonts w:eastAsia="Calibri"/>
                <w:lang w:val="sr-Cyrl-CS"/>
              </w:rPr>
            </w:pPr>
            <w:r w:rsidRPr="00407C7D">
              <w:rPr>
                <w:rFonts w:eastAsia="Calibri"/>
                <w:lang w:val="sr-Cyrl-RS"/>
              </w:rPr>
              <w:t>Пољопривредна газдинства укључена у саветодавни систем</w:t>
            </w:r>
            <w:r w:rsidRPr="00407C7D">
              <w:rPr>
                <w:rFonts w:eastAsia="Calibri"/>
                <w:lang w:val="sr-Cyrl-CS"/>
              </w:rPr>
              <w:t xml:space="preserve"> (број)</w:t>
            </w:r>
          </w:p>
        </w:tc>
        <w:tc>
          <w:tcPr>
            <w:tcW w:w="2734" w:type="dxa"/>
            <w:shd w:val="clear" w:color="auto" w:fill="auto"/>
          </w:tcPr>
          <w:p w:rsidR="0054695C" w:rsidRPr="00407C7D" w:rsidRDefault="0054695C" w:rsidP="00DC5F0D">
            <w:pPr>
              <w:ind w:left="-62" w:right="-66"/>
              <w:rPr>
                <w:rFonts w:eastAsia="Calibri"/>
                <w:sz w:val="21"/>
                <w:szCs w:val="21"/>
                <w:lang w:val="sr-Cyrl-RS"/>
              </w:rPr>
            </w:pPr>
            <w:r w:rsidRPr="00407C7D">
              <w:rPr>
                <w:rFonts w:eastAsia="Calibri"/>
                <w:sz w:val="20"/>
                <w:szCs w:val="20"/>
                <w:lang w:val="sr-Latn-RS"/>
              </w:rPr>
              <w:t>1472</w:t>
            </w:r>
            <w:r w:rsidRPr="00407C7D">
              <w:rPr>
                <w:rFonts w:eastAsia="Calibri"/>
                <w:sz w:val="20"/>
                <w:szCs w:val="20"/>
                <w:lang w:val="sr-Cyrl-RS"/>
              </w:rPr>
              <w:t xml:space="preserve"> РПГ обилазак 4 пута годишње; наставне активности бр.РПГ која су укључена до септембра месеца текуће год. био је 480; бр.ПГ са којима саветодавци имају директних и индиректних у општини Прокупље је преко 100.</w:t>
            </w:r>
          </w:p>
        </w:tc>
        <w:tc>
          <w:tcPr>
            <w:tcW w:w="714" w:type="dxa"/>
            <w:shd w:val="clear" w:color="auto" w:fill="auto"/>
          </w:tcPr>
          <w:p w:rsidR="0054695C" w:rsidRPr="00407C7D" w:rsidRDefault="0054695C" w:rsidP="00DC5F0D">
            <w:pPr>
              <w:rPr>
                <w:rFonts w:eastAsia="Calibri"/>
                <w:lang w:val="sr-Latn-RS"/>
              </w:rPr>
            </w:pPr>
            <w:r w:rsidRPr="00407C7D">
              <w:rPr>
                <w:rFonts w:eastAsia="Calibri"/>
                <w:lang w:val="sr-Cyrl-RS"/>
              </w:rPr>
              <w:t>201</w:t>
            </w:r>
            <w:r w:rsidRPr="00407C7D">
              <w:rPr>
                <w:rFonts w:eastAsia="Calibri"/>
                <w:lang w:val="sr-Latn-RS"/>
              </w:rPr>
              <w:t>8</w:t>
            </w:r>
          </w:p>
        </w:tc>
        <w:tc>
          <w:tcPr>
            <w:tcW w:w="1233" w:type="dxa"/>
            <w:shd w:val="clear" w:color="auto" w:fill="auto"/>
          </w:tcPr>
          <w:p w:rsidR="0054695C" w:rsidRPr="00407C7D" w:rsidRDefault="0054695C" w:rsidP="00DC5F0D">
            <w:pPr>
              <w:rPr>
                <w:rFonts w:eastAsia="Calibri"/>
                <w:lang w:val="sr-Cyrl-CS"/>
              </w:rPr>
            </w:pPr>
            <w:r w:rsidRPr="00407C7D">
              <w:rPr>
                <w:rFonts w:eastAsia="Calibri"/>
                <w:lang w:val="sr-Cyrl-RS"/>
              </w:rPr>
              <w:t>ПСС</w:t>
            </w:r>
          </w:p>
        </w:tc>
      </w:tr>
    </w:tbl>
    <w:p w:rsidR="0054695C" w:rsidRPr="00407C7D" w:rsidRDefault="0054695C" w:rsidP="0054695C">
      <w:pPr>
        <w:pStyle w:val="FootnoteText"/>
        <w:rPr>
          <w:lang w:val="sr-Cyrl-CS"/>
        </w:rPr>
      </w:pPr>
    </w:p>
    <w:p w:rsidR="0054695C" w:rsidRPr="00E57256" w:rsidRDefault="0054695C" w:rsidP="0054695C">
      <w:pPr>
        <w:shd w:val="clear" w:color="auto" w:fill="FFFFFF"/>
        <w:rPr>
          <w:noProof/>
          <w:lang w:val="sr-Cyrl-CS"/>
        </w:rPr>
      </w:pPr>
      <w:r w:rsidRPr="00E57256">
        <w:rPr>
          <w:noProof/>
          <w:lang w:val="sr-Cyrl-CS"/>
        </w:rPr>
        <w:t>Број:</w:t>
      </w:r>
      <w:r w:rsidRPr="00E57256">
        <w:rPr>
          <w:noProof/>
          <w:lang w:val="sr-Cyrl-CS"/>
        </w:rPr>
        <w:tab/>
      </w:r>
      <w:r>
        <w:rPr>
          <w:noProof/>
          <w:lang w:val="sr-Cyrl-CS"/>
        </w:rPr>
        <w:t>06-71/2018-02</w:t>
      </w:r>
      <w:r w:rsidRPr="00E57256">
        <w:rPr>
          <w:noProof/>
          <w:lang w:val="sr-Cyrl-CS"/>
        </w:rPr>
        <w:tab/>
      </w:r>
      <w:r w:rsidRPr="00E57256">
        <w:rPr>
          <w:noProof/>
          <w:lang w:val="sr-Cyrl-CS"/>
        </w:rPr>
        <w:tab/>
      </w:r>
      <w:r w:rsidRPr="00E57256">
        <w:rPr>
          <w:noProof/>
          <w:lang w:val="sr-Cyrl-CS"/>
        </w:rPr>
        <w:tab/>
      </w:r>
      <w:r w:rsidRPr="00E57256">
        <w:rPr>
          <w:noProof/>
          <w:lang w:val="sr-Cyrl-CS"/>
        </w:rPr>
        <w:tab/>
      </w:r>
      <w:r w:rsidRPr="00E57256">
        <w:rPr>
          <w:noProof/>
          <w:lang w:val="ru-RU"/>
        </w:rPr>
        <w:t xml:space="preserve">                                     </w:t>
      </w:r>
      <w:r>
        <w:rPr>
          <w:noProof/>
          <w:lang w:val="ru-RU"/>
        </w:rPr>
        <w:t xml:space="preserve">          </w:t>
      </w:r>
      <w:r w:rsidRPr="00E57256">
        <w:rPr>
          <w:noProof/>
          <w:lang w:val="sr-Cyrl-CS"/>
        </w:rPr>
        <w:t>ПРЕДСЕДНИК</w:t>
      </w:r>
    </w:p>
    <w:p w:rsidR="0054695C" w:rsidRDefault="0054695C" w:rsidP="0054695C">
      <w:pPr>
        <w:shd w:val="clear" w:color="auto" w:fill="FFFFFF"/>
        <w:rPr>
          <w:noProof/>
          <w:lang w:val="sr-Cyrl-CS"/>
        </w:rPr>
      </w:pPr>
      <w:r w:rsidRPr="00E57256">
        <w:rPr>
          <w:noProof/>
          <w:lang w:val="sr-Cyrl-CS"/>
        </w:rPr>
        <w:t xml:space="preserve">Дана : </w:t>
      </w:r>
      <w:r w:rsidRPr="00E57256">
        <w:rPr>
          <w:noProof/>
          <w:lang w:val="ru-RU"/>
        </w:rPr>
        <w:tab/>
      </w:r>
      <w:r>
        <w:rPr>
          <w:noProof/>
          <w:lang w:val="ru-RU"/>
        </w:rPr>
        <w:t>22.11.2018.</w:t>
      </w:r>
      <w:r w:rsidRPr="00E57256">
        <w:rPr>
          <w:noProof/>
          <w:lang w:val="sr-Cyrl-CS"/>
        </w:rPr>
        <w:tab/>
      </w:r>
      <w:r w:rsidRPr="00E57256">
        <w:rPr>
          <w:noProof/>
          <w:lang w:val="sr-Cyrl-CS"/>
        </w:rPr>
        <w:tab/>
      </w:r>
      <w:r w:rsidRPr="00E57256">
        <w:rPr>
          <w:noProof/>
          <w:lang w:val="sr-Cyrl-CS"/>
        </w:rPr>
        <w:tab/>
      </w:r>
      <w:r w:rsidRPr="00E57256">
        <w:rPr>
          <w:noProof/>
          <w:lang w:val="sr-Cyrl-CS"/>
        </w:rPr>
        <w:tab/>
      </w:r>
      <w:r w:rsidRPr="00E57256">
        <w:rPr>
          <w:noProof/>
          <w:lang w:val="sr-Latn-RS"/>
        </w:rPr>
        <w:t xml:space="preserve">  </w:t>
      </w:r>
      <w:r w:rsidRPr="00E57256">
        <w:rPr>
          <w:noProof/>
          <w:lang w:val="sr-Cyrl-CS"/>
        </w:rPr>
        <w:t xml:space="preserve"> </w:t>
      </w:r>
      <w:r>
        <w:rPr>
          <w:noProof/>
          <w:lang w:val="sr-Cyrl-CS"/>
        </w:rPr>
        <w:t xml:space="preserve">                  </w:t>
      </w:r>
      <w:r w:rsidRPr="00E57256">
        <w:rPr>
          <w:noProof/>
          <w:lang w:val="sr-Cyrl-CS"/>
        </w:rPr>
        <w:t xml:space="preserve">СКУПШТИНА  ОПШТИНЕ </w:t>
      </w:r>
      <w:r w:rsidRPr="00E57256">
        <w:rPr>
          <w:noProof/>
          <w:lang w:val="sr-Latn-RS"/>
        </w:rPr>
        <w:t xml:space="preserve"> </w:t>
      </w:r>
      <w:r w:rsidRPr="00E57256">
        <w:rPr>
          <w:noProof/>
          <w:lang w:val="sr-Cyrl-CS"/>
        </w:rPr>
        <w:t>ПРОКУПЉЕ</w:t>
      </w:r>
    </w:p>
    <w:p w:rsidR="0054695C" w:rsidRPr="00E57256" w:rsidRDefault="0054695C" w:rsidP="0054695C">
      <w:pPr>
        <w:shd w:val="clear" w:color="auto" w:fill="FFFFFF"/>
        <w:rPr>
          <w:noProof/>
          <w:lang w:val="sr-Cyrl-CS"/>
        </w:rPr>
      </w:pPr>
      <w:r w:rsidRPr="00E57256">
        <w:rPr>
          <w:noProof/>
          <w:lang w:val="sr-Cyrl-CS"/>
        </w:rPr>
        <w:t xml:space="preserve">                                                                                                                          </w:t>
      </w:r>
      <w:r w:rsidRPr="00E57256">
        <w:rPr>
          <w:noProof/>
        </w:rPr>
        <w:t xml:space="preserve">     </w:t>
      </w:r>
      <w:r w:rsidRPr="00E57256">
        <w:rPr>
          <w:noProof/>
          <w:lang w:val="sr-Cyrl-CS"/>
        </w:rPr>
        <w:t xml:space="preserve">Дејан Лазић    </w:t>
      </w:r>
      <w:r w:rsidR="005B67F4">
        <w:rPr>
          <w:noProof/>
          <w:lang w:val="sr-Cyrl-CS"/>
        </w:rPr>
        <w:t>с.р.</w:t>
      </w:r>
      <w:r w:rsidRPr="00E57256">
        <w:rPr>
          <w:noProof/>
          <w:lang w:val="sr-Cyrl-CS"/>
        </w:rPr>
        <w:t xml:space="preserve">                          </w:t>
      </w:r>
    </w:p>
    <w:p w:rsidR="0054695C" w:rsidRDefault="0054695C" w:rsidP="0054695C">
      <w:pPr>
        <w:rPr>
          <w:rFonts w:ascii="Calibri" w:eastAsia="Calibri" w:hAnsi="Calibri"/>
          <w:sz w:val="20"/>
          <w:szCs w:val="20"/>
          <w:lang w:val="sr-Cyrl-RS" w:eastAsia="x-none"/>
        </w:rPr>
        <w:sectPr w:rsidR="0054695C" w:rsidSect="0054695C">
          <w:pgSz w:w="15840" w:h="12240" w:orient="landscape"/>
          <w:pgMar w:top="1440" w:right="1440" w:bottom="1797" w:left="1440" w:header="720" w:footer="720" w:gutter="0"/>
          <w:cols w:space="720"/>
          <w:docGrid w:linePitch="360"/>
        </w:sectPr>
      </w:pPr>
    </w:p>
    <w:p w:rsidR="0054695C" w:rsidRPr="00E57256" w:rsidRDefault="0054695C" w:rsidP="0054695C">
      <w:pPr>
        <w:rPr>
          <w:rFonts w:ascii="Calibri" w:eastAsia="Calibri" w:hAnsi="Calibri"/>
          <w:sz w:val="20"/>
          <w:szCs w:val="20"/>
          <w:lang w:val="sr-Cyrl-RS" w:eastAsia="x-none"/>
        </w:rPr>
      </w:pPr>
    </w:p>
    <w:p w:rsidR="0054695C" w:rsidRDefault="00B21121" w:rsidP="0054695C">
      <w:pPr>
        <w:pStyle w:val="FootnoteText"/>
        <w:rPr>
          <w:sz w:val="40"/>
          <w:szCs w:val="40"/>
          <w:lang w:val="sr-Cyrl-CS"/>
        </w:rPr>
      </w:pPr>
      <w:r>
        <w:rPr>
          <w:sz w:val="40"/>
          <w:szCs w:val="40"/>
          <w:lang w:val="sr-Cyrl-CS"/>
        </w:rPr>
        <w:t>1</w:t>
      </w:r>
      <w:r w:rsidR="00DC5F0D">
        <w:rPr>
          <w:sz w:val="40"/>
          <w:szCs w:val="40"/>
          <w:lang w:val="sr-Cyrl-CS"/>
        </w:rPr>
        <w:t>0</w:t>
      </w:r>
    </w:p>
    <w:p w:rsidR="00B21121" w:rsidRPr="00B21121" w:rsidRDefault="00B21121" w:rsidP="0054695C">
      <w:pPr>
        <w:pStyle w:val="FootnoteText"/>
        <w:rPr>
          <w:sz w:val="24"/>
          <w:szCs w:val="24"/>
          <w:lang w:val="sr-Cyrl-CS"/>
        </w:rPr>
      </w:pPr>
    </w:p>
    <w:p w:rsidR="00B21121" w:rsidRDefault="00B21121" w:rsidP="00B21121">
      <w:pPr>
        <w:ind w:firstLine="708"/>
        <w:jc w:val="both"/>
        <w:rPr>
          <w:sz w:val="24"/>
          <w:szCs w:val="24"/>
          <w:lang w:val="sr-Cyrl-RS"/>
        </w:rPr>
      </w:pPr>
      <w:r>
        <w:rPr>
          <w:sz w:val="24"/>
          <w:szCs w:val="24"/>
          <w:lang w:val="sr-Cyrl-RS"/>
        </w:rPr>
        <w:t>На основу члана 116.,117. и 120.  Закона о основама система образовања и васпитања („Сл. гласник РС“ бр, 88/2017</w:t>
      </w:r>
      <w:r>
        <w:rPr>
          <w:sz w:val="24"/>
          <w:szCs w:val="24"/>
        </w:rPr>
        <w:t>, 27/2018-</w:t>
      </w:r>
      <w:r>
        <w:rPr>
          <w:sz w:val="24"/>
          <w:szCs w:val="24"/>
          <w:lang w:val="sr-Cyrl-RS"/>
        </w:rPr>
        <w:t>др.закон) и члана 32. став 1. тачка 10. Статута општине Прокупље  (''Службени лист општине Прокупље“ бр. 7/08), Скупштина општине Прокупље, на седници одржаној дана 22.11.201</w:t>
      </w:r>
      <w:r>
        <w:rPr>
          <w:sz w:val="24"/>
          <w:szCs w:val="24"/>
        </w:rPr>
        <w:t>8</w:t>
      </w:r>
      <w:r>
        <w:rPr>
          <w:sz w:val="24"/>
          <w:szCs w:val="24"/>
          <w:lang w:val="sr-Cyrl-RS"/>
        </w:rPr>
        <w:t>. године, донела је</w:t>
      </w:r>
    </w:p>
    <w:p w:rsidR="00B21121" w:rsidRDefault="00B21121" w:rsidP="00B21121">
      <w:pPr>
        <w:rPr>
          <w:sz w:val="24"/>
          <w:szCs w:val="24"/>
        </w:rPr>
      </w:pPr>
    </w:p>
    <w:p w:rsidR="00B21121" w:rsidRDefault="00B21121" w:rsidP="00B21121">
      <w:pPr>
        <w:pStyle w:val="NoSpacing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РЕШЕЊЕ О ИМЕНОВАЊУ</w:t>
      </w:r>
      <w:r>
        <w:rPr>
          <w:rFonts w:ascii="Times New Roman" w:hAnsi="Times New Roman" w:cs="Times New Roman"/>
          <w:b/>
          <w:sz w:val="24"/>
          <w:szCs w:val="24"/>
        </w:rPr>
        <w:t xml:space="preserve"> </w:t>
      </w:r>
      <w:r>
        <w:rPr>
          <w:rFonts w:ascii="Times New Roman" w:hAnsi="Times New Roman" w:cs="Times New Roman"/>
          <w:b/>
          <w:sz w:val="24"/>
          <w:szCs w:val="24"/>
          <w:lang w:val="sr-Cyrl-RS"/>
        </w:rPr>
        <w:t>ЧЛАНОВА ШКОЛСКОГ ОДБОРА</w:t>
      </w:r>
    </w:p>
    <w:p w:rsidR="00B21121" w:rsidRDefault="00B21121" w:rsidP="00B21121">
      <w:pPr>
        <w:ind w:firstLine="708"/>
        <w:jc w:val="center"/>
        <w:rPr>
          <w:b/>
          <w:sz w:val="24"/>
          <w:szCs w:val="24"/>
          <w:lang w:val="sr-Cyrl-RS"/>
        </w:rPr>
      </w:pPr>
      <w:r>
        <w:rPr>
          <w:b/>
          <w:sz w:val="24"/>
          <w:szCs w:val="24"/>
          <w:lang w:val="sr-Cyrl-RS"/>
        </w:rPr>
        <w:t>ПОЉОПРИВРЕДНЕ ШКОЛЕ „РАДОШ ЈОВАНОВИЋ-СЕЉА“ У ПРОКУПЉУ</w:t>
      </w:r>
    </w:p>
    <w:p w:rsidR="00B21121" w:rsidRDefault="00B21121" w:rsidP="00B21121">
      <w:pPr>
        <w:ind w:firstLine="708"/>
        <w:jc w:val="center"/>
        <w:rPr>
          <w:b/>
          <w:sz w:val="24"/>
          <w:szCs w:val="24"/>
          <w:lang w:val="sr-Cyrl-RS"/>
        </w:rPr>
      </w:pPr>
    </w:p>
    <w:p w:rsidR="00B21121" w:rsidRDefault="00B21121" w:rsidP="00B21121">
      <w:pPr>
        <w:jc w:val="both"/>
        <w:rPr>
          <w:sz w:val="24"/>
          <w:szCs w:val="24"/>
        </w:rPr>
      </w:pPr>
      <w:r>
        <w:rPr>
          <w:b/>
          <w:sz w:val="24"/>
          <w:szCs w:val="24"/>
        </w:rPr>
        <w:t xml:space="preserve">I </w:t>
      </w:r>
      <w:r>
        <w:rPr>
          <w:b/>
          <w:sz w:val="24"/>
          <w:szCs w:val="24"/>
          <w:lang w:val="sr-Cyrl-RS"/>
        </w:rPr>
        <w:t xml:space="preserve">- </w:t>
      </w:r>
      <w:r>
        <w:rPr>
          <w:sz w:val="24"/>
          <w:szCs w:val="24"/>
          <w:lang w:val="sr-Cyrl-RS"/>
        </w:rPr>
        <w:t>Разрешавају се чланови Школског одбора Пољопривредне школе „Радош Јовановић -Сеља“ у Прокупљу, који су именовани Решењем СО-е Прокупље број 06-41/2014-02 од 20.10.2014.године са изменама</w:t>
      </w:r>
      <w:r>
        <w:rPr>
          <w:sz w:val="24"/>
          <w:szCs w:val="24"/>
        </w:rPr>
        <w:t xml:space="preserve"> </w:t>
      </w:r>
      <w:r>
        <w:rPr>
          <w:sz w:val="24"/>
          <w:szCs w:val="24"/>
          <w:lang w:val="sr-Cyrl-RS"/>
        </w:rPr>
        <w:t>, због истека мандатног периода.</w:t>
      </w:r>
    </w:p>
    <w:p w:rsidR="00B21121" w:rsidRDefault="00B21121" w:rsidP="00B21121">
      <w:pPr>
        <w:jc w:val="both"/>
        <w:rPr>
          <w:sz w:val="24"/>
          <w:szCs w:val="24"/>
        </w:rPr>
      </w:pPr>
    </w:p>
    <w:p w:rsidR="00B21121" w:rsidRDefault="00B21121" w:rsidP="00B21121">
      <w:pPr>
        <w:rPr>
          <w:sz w:val="24"/>
          <w:szCs w:val="24"/>
        </w:rPr>
      </w:pPr>
      <w:r>
        <w:rPr>
          <w:b/>
          <w:sz w:val="24"/>
          <w:szCs w:val="24"/>
        </w:rPr>
        <w:t>II</w:t>
      </w:r>
      <w:r>
        <w:rPr>
          <w:b/>
          <w:sz w:val="24"/>
          <w:szCs w:val="24"/>
          <w:lang w:val="sr-Cyrl-RS"/>
        </w:rPr>
        <w:t xml:space="preserve"> - </w:t>
      </w:r>
      <w:r>
        <w:rPr>
          <w:sz w:val="24"/>
          <w:szCs w:val="24"/>
          <w:lang w:val="sr-Cyrl-RS"/>
        </w:rPr>
        <w:t>За чланове Школског одбора Пољопривредне  школе „Радош Јовановић – Сеља“,  именују се:</w:t>
      </w:r>
    </w:p>
    <w:p w:rsidR="00B21121" w:rsidRDefault="00B21121" w:rsidP="00B21121">
      <w:pPr>
        <w:rPr>
          <w:sz w:val="24"/>
          <w:szCs w:val="24"/>
        </w:rPr>
      </w:pPr>
    </w:p>
    <w:p w:rsidR="00B21121" w:rsidRDefault="00B21121" w:rsidP="004A6AEE">
      <w:pPr>
        <w:pStyle w:val="ListParagraph"/>
        <w:widowControl/>
        <w:numPr>
          <w:ilvl w:val="0"/>
          <w:numId w:val="30"/>
        </w:numPr>
        <w:autoSpaceDE/>
        <w:autoSpaceDN/>
        <w:contextualSpacing/>
        <w:rPr>
          <w:sz w:val="24"/>
          <w:szCs w:val="24"/>
          <w:lang w:val="sr-Cyrl-RS"/>
        </w:rPr>
      </w:pPr>
      <w:r>
        <w:rPr>
          <w:sz w:val="24"/>
          <w:szCs w:val="24"/>
          <w:lang w:val="sr-Cyrl-RS"/>
        </w:rPr>
        <w:t>представници локалне самоуправе:</w:t>
      </w:r>
    </w:p>
    <w:p w:rsidR="00B21121" w:rsidRDefault="00B21121" w:rsidP="004A6AEE">
      <w:pPr>
        <w:pStyle w:val="ListParagraph"/>
        <w:widowControl/>
        <w:numPr>
          <w:ilvl w:val="0"/>
          <w:numId w:val="31"/>
        </w:numPr>
        <w:tabs>
          <w:tab w:val="left" w:pos="142"/>
        </w:tabs>
        <w:autoSpaceDE/>
        <w:autoSpaceDN/>
        <w:ind w:left="567" w:hanging="141"/>
        <w:contextualSpacing/>
        <w:rPr>
          <w:sz w:val="24"/>
          <w:szCs w:val="24"/>
          <w:lang w:val="sr-Cyrl-RS"/>
        </w:rPr>
      </w:pPr>
      <w:r>
        <w:rPr>
          <w:sz w:val="24"/>
          <w:szCs w:val="24"/>
          <w:lang w:val="sr-Cyrl-RS"/>
        </w:rPr>
        <w:t xml:space="preserve">  Драган Радојковић из Прокупља, ул. 4. Јули бр.92                                                          </w:t>
      </w:r>
    </w:p>
    <w:p w:rsidR="00B21121" w:rsidRDefault="00B21121" w:rsidP="004A6AEE">
      <w:pPr>
        <w:pStyle w:val="ListParagraph"/>
        <w:widowControl/>
        <w:numPr>
          <w:ilvl w:val="0"/>
          <w:numId w:val="31"/>
        </w:numPr>
        <w:tabs>
          <w:tab w:val="left" w:pos="142"/>
        </w:tabs>
        <w:autoSpaceDE/>
        <w:autoSpaceDN/>
        <w:ind w:left="567" w:hanging="141"/>
        <w:contextualSpacing/>
        <w:rPr>
          <w:sz w:val="24"/>
          <w:szCs w:val="24"/>
          <w:lang w:val="sr-Cyrl-RS"/>
        </w:rPr>
      </w:pPr>
      <w:r>
        <w:rPr>
          <w:sz w:val="24"/>
          <w:szCs w:val="24"/>
          <w:lang w:val="sr-Cyrl-RS"/>
        </w:rPr>
        <w:t xml:space="preserve">   Иван Милановић из Прокупља, ул. Мраморска бр.18                                                        </w:t>
      </w:r>
    </w:p>
    <w:p w:rsidR="00B21121" w:rsidRDefault="00B21121" w:rsidP="00B21121">
      <w:pPr>
        <w:tabs>
          <w:tab w:val="left" w:pos="142"/>
        </w:tabs>
        <w:rPr>
          <w:sz w:val="24"/>
          <w:szCs w:val="24"/>
          <w:lang w:val="sr-Cyrl-RS"/>
        </w:rPr>
      </w:pPr>
      <w:r>
        <w:rPr>
          <w:sz w:val="24"/>
          <w:szCs w:val="24"/>
          <w:lang w:val="sr-Cyrl-RS"/>
        </w:rPr>
        <w:t xml:space="preserve">       3.     Милан Тодоровић из Прокупља, ул. Драгољуба Радосављевића бр.69                                                                                                                 </w:t>
      </w:r>
    </w:p>
    <w:p w:rsidR="00B21121" w:rsidRDefault="00B21121" w:rsidP="004A6AEE">
      <w:pPr>
        <w:pStyle w:val="ListParagraph"/>
        <w:widowControl/>
        <w:numPr>
          <w:ilvl w:val="0"/>
          <w:numId w:val="32"/>
        </w:numPr>
        <w:tabs>
          <w:tab w:val="left" w:pos="142"/>
        </w:tabs>
        <w:autoSpaceDE/>
        <w:autoSpaceDN/>
        <w:ind w:left="567" w:hanging="141"/>
        <w:contextualSpacing/>
        <w:rPr>
          <w:sz w:val="24"/>
          <w:szCs w:val="24"/>
          <w:lang w:val="sr-Cyrl-RS"/>
        </w:rPr>
      </w:pPr>
      <w:r>
        <w:rPr>
          <w:sz w:val="24"/>
          <w:szCs w:val="24"/>
          <w:lang w:val="sr-Cyrl-RS"/>
        </w:rPr>
        <w:t>представници запослених:</w:t>
      </w:r>
    </w:p>
    <w:p w:rsidR="00B21121" w:rsidRDefault="00B21121" w:rsidP="004A6AEE">
      <w:pPr>
        <w:pStyle w:val="ListParagraph"/>
        <w:widowControl/>
        <w:numPr>
          <w:ilvl w:val="0"/>
          <w:numId w:val="33"/>
        </w:numPr>
        <w:tabs>
          <w:tab w:val="left" w:pos="142"/>
        </w:tabs>
        <w:autoSpaceDE/>
        <w:autoSpaceDN/>
        <w:ind w:left="567" w:hanging="141"/>
        <w:contextualSpacing/>
        <w:rPr>
          <w:sz w:val="24"/>
          <w:szCs w:val="24"/>
          <w:lang w:val="sr-Cyrl-RS"/>
        </w:rPr>
      </w:pPr>
      <w:r>
        <w:rPr>
          <w:sz w:val="24"/>
          <w:szCs w:val="24"/>
          <w:lang w:val="sr-Cyrl-RS"/>
        </w:rPr>
        <w:t>Божић Небојша, професор стручних предмета ветеринарске струке</w:t>
      </w:r>
    </w:p>
    <w:p w:rsidR="00B21121" w:rsidRDefault="00B21121" w:rsidP="004A6AEE">
      <w:pPr>
        <w:pStyle w:val="ListParagraph"/>
        <w:widowControl/>
        <w:numPr>
          <w:ilvl w:val="0"/>
          <w:numId w:val="33"/>
        </w:numPr>
        <w:tabs>
          <w:tab w:val="left" w:pos="142"/>
        </w:tabs>
        <w:autoSpaceDE/>
        <w:autoSpaceDN/>
        <w:ind w:left="567" w:hanging="141"/>
        <w:contextualSpacing/>
        <w:rPr>
          <w:sz w:val="24"/>
          <w:szCs w:val="24"/>
          <w:lang w:val="sr-Cyrl-RS"/>
        </w:rPr>
      </w:pPr>
      <w:r>
        <w:rPr>
          <w:sz w:val="24"/>
          <w:szCs w:val="24"/>
          <w:lang w:val="sr-Cyrl-RS"/>
        </w:rPr>
        <w:t>Ђокић Милица, професор стручних предмета прехрамбене струке</w:t>
      </w:r>
    </w:p>
    <w:p w:rsidR="00B21121" w:rsidRDefault="00B21121" w:rsidP="004A6AEE">
      <w:pPr>
        <w:pStyle w:val="ListParagraph"/>
        <w:widowControl/>
        <w:numPr>
          <w:ilvl w:val="0"/>
          <w:numId w:val="33"/>
        </w:numPr>
        <w:tabs>
          <w:tab w:val="left" w:pos="142"/>
        </w:tabs>
        <w:autoSpaceDE/>
        <w:autoSpaceDN/>
        <w:ind w:left="567" w:hanging="141"/>
        <w:contextualSpacing/>
        <w:rPr>
          <w:sz w:val="24"/>
          <w:szCs w:val="24"/>
          <w:lang w:val="sr-Cyrl-RS"/>
        </w:rPr>
      </w:pPr>
      <w:r>
        <w:rPr>
          <w:sz w:val="24"/>
          <w:szCs w:val="24"/>
          <w:lang w:val="sr-Cyrl-RS"/>
        </w:rPr>
        <w:t>Ивановић Наташа, професор енглеског језика</w:t>
      </w:r>
    </w:p>
    <w:p w:rsidR="00B21121" w:rsidRDefault="00B21121" w:rsidP="00B21121">
      <w:pPr>
        <w:pStyle w:val="ListParagraph"/>
        <w:tabs>
          <w:tab w:val="left" w:pos="142"/>
        </w:tabs>
        <w:ind w:left="567"/>
        <w:rPr>
          <w:sz w:val="24"/>
          <w:szCs w:val="24"/>
          <w:lang w:val="sr-Cyrl-RS"/>
        </w:rPr>
      </w:pPr>
    </w:p>
    <w:p w:rsidR="00B21121" w:rsidRDefault="00B21121" w:rsidP="004A6AEE">
      <w:pPr>
        <w:pStyle w:val="ListParagraph"/>
        <w:widowControl/>
        <w:numPr>
          <w:ilvl w:val="0"/>
          <w:numId w:val="32"/>
        </w:numPr>
        <w:tabs>
          <w:tab w:val="left" w:pos="142"/>
        </w:tabs>
        <w:autoSpaceDE/>
        <w:autoSpaceDN/>
        <w:ind w:left="567" w:hanging="141"/>
        <w:contextualSpacing/>
        <w:rPr>
          <w:sz w:val="24"/>
          <w:szCs w:val="24"/>
          <w:lang w:val="sr-Cyrl-RS"/>
        </w:rPr>
      </w:pPr>
      <w:r>
        <w:rPr>
          <w:sz w:val="24"/>
          <w:szCs w:val="24"/>
          <w:lang w:val="sr-Cyrl-RS"/>
        </w:rPr>
        <w:t>представници родитеља:</w:t>
      </w:r>
    </w:p>
    <w:p w:rsidR="00B21121" w:rsidRDefault="00B21121" w:rsidP="004A6AEE">
      <w:pPr>
        <w:pStyle w:val="ListParagraph"/>
        <w:widowControl/>
        <w:numPr>
          <w:ilvl w:val="0"/>
          <w:numId w:val="34"/>
        </w:numPr>
        <w:tabs>
          <w:tab w:val="left" w:pos="142"/>
        </w:tabs>
        <w:autoSpaceDE/>
        <w:autoSpaceDN/>
        <w:ind w:left="567" w:hanging="141"/>
        <w:contextualSpacing/>
        <w:rPr>
          <w:sz w:val="24"/>
          <w:szCs w:val="24"/>
          <w:lang w:val="sr-Cyrl-RS"/>
        </w:rPr>
      </w:pPr>
      <w:r>
        <w:rPr>
          <w:sz w:val="24"/>
          <w:szCs w:val="24"/>
          <w:lang w:val="sr-Cyrl-RS"/>
        </w:rPr>
        <w:t>Поповић Саша из Прокупља, ул.Авалска бр.15</w:t>
      </w:r>
    </w:p>
    <w:p w:rsidR="00B21121" w:rsidRDefault="00B21121" w:rsidP="004A6AEE">
      <w:pPr>
        <w:pStyle w:val="ListParagraph"/>
        <w:widowControl/>
        <w:numPr>
          <w:ilvl w:val="0"/>
          <w:numId w:val="34"/>
        </w:numPr>
        <w:tabs>
          <w:tab w:val="left" w:pos="142"/>
        </w:tabs>
        <w:autoSpaceDE/>
        <w:autoSpaceDN/>
        <w:ind w:left="567" w:hanging="141"/>
        <w:contextualSpacing/>
        <w:rPr>
          <w:sz w:val="24"/>
          <w:szCs w:val="24"/>
          <w:lang w:val="sr-Cyrl-RS"/>
        </w:rPr>
      </w:pPr>
      <w:r>
        <w:rPr>
          <w:sz w:val="24"/>
          <w:szCs w:val="24"/>
          <w:lang w:val="sr-Cyrl-RS"/>
        </w:rPr>
        <w:t>Михајловић Дејан из Поточића</w:t>
      </w:r>
    </w:p>
    <w:p w:rsidR="00B21121" w:rsidRDefault="00B21121" w:rsidP="004A6AEE">
      <w:pPr>
        <w:pStyle w:val="ListParagraph"/>
        <w:widowControl/>
        <w:numPr>
          <w:ilvl w:val="0"/>
          <w:numId w:val="34"/>
        </w:numPr>
        <w:tabs>
          <w:tab w:val="left" w:pos="142"/>
        </w:tabs>
        <w:autoSpaceDE/>
        <w:autoSpaceDN/>
        <w:ind w:left="567" w:hanging="141"/>
        <w:contextualSpacing/>
        <w:rPr>
          <w:sz w:val="24"/>
          <w:szCs w:val="24"/>
          <w:lang w:val="sr-Cyrl-RS"/>
        </w:rPr>
      </w:pPr>
      <w:r>
        <w:rPr>
          <w:sz w:val="24"/>
          <w:szCs w:val="24"/>
          <w:lang w:val="sr-Cyrl-RS"/>
        </w:rPr>
        <w:t>Павловић Љиљана из Прокупља, ул. Даринке Несторовић бр.13.</w:t>
      </w:r>
    </w:p>
    <w:p w:rsidR="00B21121" w:rsidRDefault="00B21121" w:rsidP="00B21121">
      <w:pPr>
        <w:pStyle w:val="ListParagraph"/>
        <w:tabs>
          <w:tab w:val="left" w:pos="142"/>
        </w:tabs>
        <w:ind w:left="567"/>
        <w:rPr>
          <w:sz w:val="24"/>
          <w:szCs w:val="24"/>
          <w:lang w:val="sr-Cyrl-RS"/>
        </w:rPr>
      </w:pPr>
    </w:p>
    <w:p w:rsidR="00B21121" w:rsidRDefault="00B21121" w:rsidP="00B21121">
      <w:pPr>
        <w:rPr>
          <w:sz w:val="24"/>
          <w:szCs w:val="24"/>
          <w:lang w:val="sr-Cyrl-RS"/>
        </w:rPr>
      </w:pPr>
      <w:r>
        <w:rPr>
          <w:b/>
          <w:sz w:val="24"/>
          <w:szCs w:val="24"/>
        </w:rPr>
        <w:t xml:space="preserve">III - </w:t>
      </w:r>
      <w:r>
        <w:rPr>
          <w:sz w:val="24"/>
          <w:szCs w:val="24"/>
          <w:lang w:val="sr-Cyrl-RS"/>
        </w:rPr>
        <w:t>Мандат Школском одбору траје четири године.</w:t>
      </w:r>
    </w:p>
    <w:p w:rsidR="00B21121" w:rsidRDefault="00B21121" w:rsidP="00B21121">
      <w:pPr>
        <w:pStyle w:val="ListParagraph"/>
        <w:ind w:left="284"/>
        <w:rPr>
          <w:sz w:val="24"/>
          <w:szCs w:val="24"/>
          <w:lang w:val="sr-Cyrl-RS"/>
        </w:rPr>
      </w:pPr>
    </w:p>
    <w:p w:rsidR="00B21121" w:rsidRDefault="00B21121" w:rsidP="00B21121">
      <w:pPr>
        <w:rPr>
          <w:sz w:val="24"/>
          <w:szCs w:val="24"/>
          <w:lang w:val="sr-Cyrl-RS"/>
        </w:rPr>
      </w:pPr>
      <w:r>
        <w:rPr>
          <w:b/>
          <w:sz w:val="24"/>
          <w:szCs w:val="24"/>
        </w:rPr>
        <w:t xml:space="preserve">IV-  </w:t>
      </w:r>
      <w:r>
        <w:rPr>
          <w:sz w:val="24"/>
          <w:szCs w:val="24"/>
          <w:lang w:val="sr-Cyrl-RS"/>
        </w:rPr>
        <w:t>Решење ступа на снагу даном доношења.</w:t>
      </w:r>
    </w:p>
    <w:p w:rsidR="00B21121" w:rsidRDefault="00B21121" w:rsidP="00B21121">
      <w:pPr>
        <w:pStyle w:val="ListParagraph"/>
        <w:ind w:left="284"/>
        <w:rPr>
          <w:sz w:val="24"/>
          <w:szCs w:val="24"/>
          <w:lang w:val="sr-Cyrl-RS"/>
        </w:rPr>
      </w:pPr>
    </w:p>
    <w:p w:rsidR="00B21121" w:rsidRDefault="00B21121" w:rsidP="00B21121">
      <w:pPr>
        <w:rPr>
          <w:sz w:val="24"/>
          <w:szCs w:val="24"/>
        </w:rPr>
      </w:pPr>
      <w:r>
        <w:rPr>
          <w:b/>
          <w:sz w:val="24"/>
          <w:szCs w:val="24"/>
        </w:rPr>
        <w:t xml:space="preserve">V- </w:t>
      </w:r>
      <w:r>
        <w:rPr>
          <w:sz w:val="24"/>
          <w:szCs w:val="24"/>
          <w:lang w:val="sr-Cyrl-RS"/>
        </w:rPr>
        <w:t>Решење објавити у „Службеном листу општине Прокупље“</w:t>
      </w:r>
    </w:p>
    <w:p w:rsidR="00B21121" w:rsidRDefault="00B21121" w:rsidP="00B21121">
      <w:pPr>
        <w:rPr>
          <w:sz w:val="24"/>
          <w:szCs w:val="24"/>
        </w:rPr>
      </w:pPr>
    </w:p>
    <w:p w:rsidR="00B21121" w:rsidRDefault="00B21121" w:rsidP="00B21121">
      <w:pPr>
        <w:rPr>
          <w:sz w:val="24"/>
          <w:szCs w:val="24"/>
          <w:lang w:val="sr-Cyrl-RS"/>
        </w:rPr>
      </w:pPr>
      <w:r>
        <w:rPr>
          <w:b/>
          <w:sz w:val="24"/>
          <w:szCs w:val="24"/>
        </w:rPr>
        <w:t>VI</w:t>
      </w:r>
      <w:r>
        <w:rPr>
          <w:b/>
          <w:sz w:val="24"/>
          <w:szCs w:val="24"/>
          <w:lang w:val="sr-Cyrl-RS"/>
        </w:rPr>
        <w:t xml:space="preserve"> </w:t>
      </w:r>
      <w:r>
        <w:rPr>
          <w:b/>
          <w:sz w:val="24"/>
          <w:szCs w:val="24"/>
        </w:rPr>
        <w:t xml:space="preserve">- </w:t>
      </w:r>
      <w:r>
        <w:rPr>
          <w:sz w:val="24"/>
          <w:szCs w:val="24"/>
          <w:lang w:val="sr-Cyrl-RS"/>
        </w:rPr>
        <w:t>Решење  доставити: разрешеним члановима, именованима, Пољопривредној школи „Радош Јовановић – Сеља“ и Архиви општине  Прокупље.</w:t>
      </w:r>
    </w:p>
    <w:p w:rsidR="00B21121" w:rsidRDefault="00B21121" w:rsidP="00B21121">
      <w:pPr>
        <w:rPr>
          <w:sz w:val="24"/>
          <w:szCs w:val="24"/>
          <w:lang w:val="sr-Cyrl-RS"/>
        </w:rPr>
      </w:pPr>
    </w:p>
    <w:p w:rsidR="00B21121" w:rsidRDefault="00B21121" w:rsidP="00B21121">
      <w:pPr>
        <w:rPr>
          <w:sz w:val="24"/>
          <w:szCs w:val="24"/>
          <w:lang w:val="sr-Cyrl-RS"/>
        </w:rPr>
      </w:pPr>
    </w:p>
    <w:p w:rsidR="00B21121" w:rsidRDefault="00B21121" w:rsidP="00B21121">
      <w:pPr>
        <w:rPr>
          <w:sz w:val="24"/>
          <w:szCs w:val="24"/>
          <w:lang w:val="sr-Cyrl-RS"/>
        </w:rPr>
      </w:pPr>
    </w:p>
    <w:p w:rsidR="00B21121" w:rsidRDefault="00B21121" w:rsidP="00B21121">
      <w:pPr>
        <w:pStyle w:val="ListParagraph"/>
        <w:ind w:left="284"/>
        <w:rPr>
          <w:sz w:val="24"/>
          <w:szCs w:val="24"/>
          <w:lang w:val="sr-Cyrl-RS"/>
        </w:rPr>
      </w:pPr>
    </w:p>
    <w:p w:rsidR="00B21121" w:rsidRDefault="00B21121" w:rsidP="00B21121">
      <w:pPr>
        <w:ind w:left="284"/>
        <w:jc w:val="center"/>
        <w:rPr>
          <w:b/>
          <w:sz w:val="24"/>
          <w:szCs w:val="24"/>
          <w:lang w:val="sr-Cyrl-RS"/>
        </w:rPr>
      </w:pPr>
      <w:r>
        <w:rPr>
          <w:b/>
          <w:sz w:val="24"/>
          <w:szCs w:val="24"/>
          <w:lang w:val="sr-Cyrl-RS"/>
        </w:rPr>
        <w:lastRenderedPageBreak/>
        <w:t>Образложење:</w:t>
      </w:r>
    </w:p>
    <w:p w:rsidR="00B21121" w:rsidRDefault="00B21121" w:rsidP="00B21121">
      <w:pPr>
        <w:ind w:left="284"/>
        <w:jc w:val="center"/>
        <w:rPr>
          <w:b/>
          <w:sz w:val="24"/>
          <w:szCs w:val="24"/>
          <w:lang w:val="sr-Cyrl-RS"/>
        </w:rPr>
      </w:pPr>
    </w:p>
    <w:p w:rsidR="00B21121" w:rsidRDefault="00B21121" w:rsidP="00B21121">
      <w:pPr>
        <w:pStyle w:val="ListParagraph"/>
        <w:ind w:left="0" w:firstLine="426"/>
        <w:jc w:val="both"/>
        <w:rPr>
          <w:sz w:val="24"/>
          <w:szCs w:val="24"/>
          <w:lang w:val="sr-Cyrl-RS"/>
        </w:rPr>
      </w:pPr>
      <w:r>
        <w:rPr>
          <w:sz w:val="24"/>
          <w:szCs w:val="24"/>
          <w:lang w:val="sr-Cyrl-RS"/>
        </w:rPr>
        <w:t xml:space="preserve">Због истека мандатног периода члановима Школског одбора именованим Решењем СО Прокупље број 06-41/2014-02 од 20.10.2014. године а на основу предлога овлашћених предлагача у смислу члана 116. и 117. Закона о основама система образовања и васпитања („Сл. гласник РС“ бр. 88/2017,27/2018-др закон), Предлога Савета родитеља (Записник са седнице Савета родитеља бр.01-591 од 12.09.2018.године) и Предлога Наставничког већа Пољопривредне школе „Радош Јовановић-Сеља (Записник са седнице Наставничког већа бр.01-398 од 22.06.2018.године), Скупштина општине Прокупље донела је решење као у диспозитиву.  </w:t>
      </w:r>
    </w:p>
    <w:p w:rsidR="00B21121" w:rsidRDefault="00B21121" w:rsidP="00B21121">
      <w:pPr>
        <w:pStyle w:val="ListParagraph"/>
        <w:ind w:left="0" w:firstLine="426"/>
        <w:jc w:val="both"/>
        <w:rPr>
          <w:sz w:val="24"/>
          <w:szCs w:val="24"/>
        </w:rPr>
      </w:pPr>
    </w:p>
    <w:p w:rsidR="00B21121" w:rsidRDefault="00B21121" w:rsidP="00B21121">
      <w:pPr>
        <w:pStyle w:val="NoSpacing0"/>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Упутство о правном средству: </w:t>
      </w:r>
    </w:p>
    <w:p w:rsidR="00B21121" w:rsidRDefault="00B21121" w:rsidP="00B21121">
      <w:pPr>
        <w:pStyle w:val="NoSpacing0"/>
        <w:rPr>
          <w:rFonts w:ascii="Times New Roman" w:hAnsi="Times New Roman" w:cs="Times New Roman"/>
          <w:sz w:val="24"/>
          <w:szCs w:val="24"/>
          <w:lang w:val="sr-Cyrl-RS"/>
        </w:rPr>
      </w:pPr>
      <w:r>
        <w:rPr>
          <w:rFonts w:ascii="Times New Roman" w:hAnsi="Times New Roman" w:cs="Times New Roman"/>
          <w:sz w:val="24"/>
          <w:szCs w:val="24"/>
          <w:lang w:val="sr-Cyrl-RS"/>
        </w:rPr>
        <w:t>Против овог решења може се поднети тужба Управном суду у Нишу у року од 30 дана од дана достављања.</w:t>
      </w:r>
    </w:p>
    <w:p w:rsidR="00B21121" w:rsidRDefault="00B21121" w:rsidP="00B21121">
      <w:pPr>
        <w:pStyle w:val="NoSpacing0"/>
        <w:ind w:firstLine="426"/>
        <w:rPr>
          <w:rFonts w:ascii="Times New Roman" w:hAnsi="Times New Roman" w:cs="Times New Roman"/>
          <w:sz w:val="24"/>
          <w:szCs w:val="24"/>
          <w:lang w:val="sr-Cyrl-RS"/>
        </w:rPr>
      </w:pPr>
    </w:p>
    <w:p w:rsidR="00B21121" w:rsidRDefault="00B21121" w:rsidP="00B21121">
      <w:pPr>
        <w:pStyle w:val="NoSpacing0"/>
        <w:ind w:firstLine="426"/>
        <w:rPr>
          <w:rFonts w:ascii="Times New Roman" w:hAnsi="Times New Roman" w:cs="Times New Roman"/>
          <w:sz w:val="24"/>
          <w:szCs w:val="24"/>
          <w:lang w:val="sr-Cyrl-RS"/>
        </w:rPr>
      </w:pPr>
    </w:p>
    <w:p w:rsidR="00B21121" w:rsidRDefault="00B21121" w:rsidP="00B21121">
      <w:pPr>
        <w:pStyle w:val="NoSpacing0"/>
        <w:rPr>
          <w:rFonts w:ascii="Times New Roman" w:hAnsi="Times New Roman" w:cs="Times New Roman"/>
          <w:sz w:val="24"/>
          <w:szCs w:val="24"/>
          <w:lang w:val="sr-Cyrl-RS"/>
        </w:rPr>
      </w:pPr>
      <w:r>
        <w:rPr>
          <w:rFonts w:ascii="Times New Roman" w:hAnsi="Times New Roman" w:cs="Times New Roman"/>
          <w:sz w:val="24"/>
          <w:szCs w:val="24"/>
          <w:lang w:val="sr-Cyrl-RS"/>
        </w:rPr>
        <w:t>Број: 06-71/2018-02</w:t>
      </w:r>
    </w:p>
    <w:p w:rsidR="00B21121" w:rsidRDefault="00B21121" w:rsidP="00B21121">
      <w:pPr>
        <w:pStyle w:val="NoSpacing0"/>
        <w:rPr>
          <w:rFonts w:ascii="Times New Roman" w:hAnsi="Times New Roman" w:cs="Times New Roman"/>
          <w:sz w:val="24"/>
          <w:szCs w:val="24"/>
          <w:lang w:val="sr-Cyrl-RS"/>
        </w:rPr>
      </w:pPr>
      <w:r>
        <w:rPr>
          <w:rFonts w:ascii="Times New Roman" w:hAnsi="Times New Roman" w:cs="Times New Roman"/>
          <w:sz w:val="24"/>
          <w:szCs w:val="24"/>
          <w:lang w:val="sr-Cyrl-RS"/>
        </w:rPr>
        <w:t>У Прокупљу,</w:t>
      </w:r>
      <w:r>
        <w:rPr>
          <w:lang w:val="sr-Cyrl-RS"/>
        </w:rPr>
        <w:t xml:space="preserve"> </w:t>
      </w:r>
      <w:r>
        <w:rPr>
          <w:rFonts w:ascii="Times New Roman" w:hAnsi="Times New Roman" w:cs="Times New Roman"/>
          <w:sz w:val="24"/>
          <w:szCs w:val="24"/>
          <w:lang w:val="sr-Cyrl-RS"/>
        </w:rPr>
        <w:t xml:space="preserve"> 22.11. 2018.године.</w:t>
      </w:r>
    </w:p>
    <w:p w:rsidR="00B21121" w:rsidRDefault="00B21121" w:rsidP="00B21121">
      <w:pPr>
        <w:pStyle w:val="NoSpacing0"/>
        <w:rPr>
          <w:rFonts w:ascii="Times New Roman" w:hAnsi="Times New Roman" w:cs="Times New Roman"/>
          <w:sz w:val="24"/>
          <w:szCs w:val="24"/>
          <w:lang w:val="sr-Cyrl-RS"/>
        </w:rPr>
      </w:pPr>
      <w:r>
        <w:rPr>
          <w:rFonts w:ascii="Times New Roman" w:hAnsi="Times New Roman" w:cs="Times New Roman"/>
          <w:sz w:val="24"/>
          <w:szCs w:val="24"/>
          <w:lang w:val="sr-Cyrl-RS"/>
        </w:rPr>
        <w:t>СКУПШТИНА ОПШТИНЕ ПРОКУПЉЕ</w:t>
      </w:r>
    </w:p>
    <w:p w:rsidR="00B21121" w:rsidRDefault="00B21121" w:rsidP="00B21121">
      <w:pPr>
        <w:pStyle w:val="NoSpacing0"/>
        <w:ind w:firstLine="426"/>
        <w:rPr>
          <w:rFonts w:ascii="Times New Roman" w:hAnsi="Times New Roman" w:cs="Times New Roman"/>
          <w:sz w:val="24"/>
          <w:szCs w:val="24"/>
          <w:lang w:val="sr-Cyrl-RS"/>
        </w:rPr>
      </w:pPr>
    </w:p>
    <w:p w:rsidR="00B21121" w:rsidRDefault="00B21121" w:rsidP="00B21121">
      <w:pPr>
        <w:pStyle w:val="NoSpacing0"/>
        <w:ind w:firstLine="426"/>
        <w:rPr>
          <w:rFonts w:ascii="Times New Roman" w:hAnsi="Times New Roman" w:cs="Times New Roman"/>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rFonts w:ascii="Times New Roman" w:hAnsi="Times New Roman" w:cs="Times New Roman"/>
          <w:sz w:val="24"/>
          <w:szCs w:val="24"/>
          <w:lang w:val="sr-Cyrl-RS"/>
        </w:rPr>
        <w:t xml:space="preserve">        ПРЕДСЕДНИК </w:t>
      </w:r>
    </w:p>
    <w:p w:rsidR="00B21121" w:rsidRDefault="00B21121" w:rsidP="00B21121">
      <w:pPr>
        <w:pStyle w:val="NoSpacing0"/>
        <w:ind w:firstLine="426"/>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СКУПШТИНЕ ОПШТИНЕ</w:t>
      </w:r>
    </w:p>
    <w:p w:rsidR="00B21121" w:rsidRDefault="00B21121" w:rsidP="00B21121">
      <w:pPr>
        <w:pStyle w:val="NoSpacing0"/>
        <w:ind w:firstLine="426"/>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Дејан Лазић с.р.</w:t>
      </w:r>
    </w:p>
    <w:p w:rsidR="00B21121" w:rsidRDefault="00B21121" w:rsidP="00B21121">
      <w:pPr>
        <w:ind w:firstLine="708"/>
        <w:rPr>
          <w:sz w:val="24"/>
          <w:szCs w:val="24"/>
        </w:rPr>
      </w:pPr>
    </w:p>
    <w:p w:rsidR="00B21121" w:rsidRDefault="00B21121" w:rsidP="00B21121"/>
    <w:p w:rsidR="00CA4B86" w:rsidRPr="009308DB" w:rsidRDefault="00CA4B86" w:rsidP="009308DB">
      <w:pPr>
        <w:rPr>
          <w:sz w:val="24"/>
          <w:szCs w:val="24"/>
          <w:lang w:val="sr-Cyrl-CS"/>
        </w:rPr>
      </w:pPr>
    </w:p>
    <w:p w:rsidR="00F27699" w:rsidRDefault="00F27699" w:rsidP="009E7E93">
      <w:pPr>
        <w:jc w:val="center"/>
        <w:rPr>
          <w:b/>
          <w:i/>
          <w:sz w:val="63"/>
          <w:szCs w:val="63"/>
          <w:lang w:val="sr-Cyrl-CS"/>
        </w:rPr>
      </w:pPr>
    </w:p>
    <w:p w:rsidR="00F27699" w:rsidRDefault="00F27699" w:rsidP="009E7E93">
      <w:pPr>
        <w:jc w:val="center"/>
        <w:rPr>
          <w:b/>
          <w:i/>
          <w:sz w:val="63"/>
          <w:szCs w:val="63"/>
          <w:lang w:val="sr-Cyrl-CS"/>
        </w:rPr>
      </w:pPr>
    </w:p>
    <w:p w:rsidR="00F27699" w:rsidRDefault="00F27699" w:rsidP="009E7E93">
      <w:pPr>
        <w:jc w:val="center"/>
        <w:rPr>
          <w:b/>
          <w:i/>
          <w:sz w:val="63"/>
          <w:szCs w:val="63"/>
          <w:lang w:val="sr-Cyrl-CS"/>
        </w:rPr>
      </w:pPr>
    </w:p>
    <w:p w:rsidR="00F27699" w:rsidRDefault="00F27699" w:rsidP="009E7E93">
      <w:pPr>
        <w:jc w:val="center"/>
        <w:rPr>
          <w:b/>
          <w:i/>
          <w:sz w:val="63"/>
          <w:szCs w:val="63"/>
          <w:lang w:val="sr-Cyrl-CS"/>
        </w:rPr>
      </w:pPr>
    </w:p>
    <w:p w:rsidR="00F27699" w:rsidRDefault="00F27699" w:rsidP="009E7E93">
      <w:pPr>
        <w:jc w:val="center"/>
        <w:rPr>
          <w:b/>
          <w:i/>
          <w:sz w:val="63"/>
          <w:szCs w:val="63"/>
          <w:lang w:val="sr-Cyrl-CS"/>
        </w:rPr>
      </w:pPr>
    </w:p>
    <w:p w:rsidR="009308DB" w:rsidRDefault="009308DB" w:rsidP="009E7E93">
      <w:pPr>
        <w:jc w:val="center"/>
        <w:rPr>
          <w:b/>
          <w:i/>
          <w:sz w:val="63"/>
          <w:szCs w:val="63"/>
          <w:lang w:val="sr-Cyrl-CS"/>
        </w:rPr>
      </w:pPr>
    </w:p>
    <w:p w:rsidR="009308DB" w:rsidRDefault="009308DB" w:rsidP="009E7E93">
      <w:pPr>
        <w:jc w:val="center"/>
        <w:rPr>
          <w:b/>
          <w:i/>
          <w:sz w:val="63"/>
          <w:szCs w:val="63"/>
          <w:lang w:val="sr-Cyrl-CS"/>
        </w:rPr>
      </w:pPr>
    </w:p>
    <w:p w:rsidR="009308DB" w:rsidRPr="00540244" w:rsidRDefault="009308DB" w:rsidP="009E7E93">
      <w:pPr>
        <w:jc w:val="center"/>
        <w:rPr>
          <w:b/>
          <w:i/>
          <w:sz w:val="40"/>
          <w:szCs w:val="40"/>
          <w:lang w:val="sr-Cyrl-CS"/>
        </w:rPr>
      </w:pPr>
    </w:p>
    <w:p w:rsidR="009308DB" w:rsidRDefault="00DC5F0D" w:rsidP="00540244">
      <w:pPr>
        <w:rPr>
          <w:sz w:val="40"/>
          <w:szCs w:val="40"/>
          <w:lang w:val="sr-Cyrl-CS"/>
        </w:rPr>
      </w:pPr>
      <w:r>
        <w:rPr>
          <w:sz w:val="40"/>
          <w:szCs w:val="40"/>
          <w:lang w:val="sr-Cyrl-CS"/>
        </w:rPr>
        <w:lastRenderedPageBreak/>
        <w:t>11</w:t>
      </w:r>
    </w:p>
    <w:p w:rsidR="00713A2A" w:rsidRDefault="00713A2A" w:rsidP="00713A2A">
      <w:pPr>
        <w:ind w:firstLine="708"/>
        <w:jc w:val="both"/>
        <w:rPr>
          <w:sz w:val="24"/>
          <w:szCs w:val="24"/>
          <w:lang w:val="sr-Cyrl-RS"/>
        </w:rPr>
      </w:pPr>
      <w:r>
        <w:rPr>
          <w:sz w:val="24"/>
          <w:szCs w:val="24"/>
          <w:lang w:val="sr-Cyrl-RS"/>
        </w:rPr>
        <w:t xml:space="preserve">На основу члана 116.став </w:t>
      </w:r>
      <w:r>
        <w:rPr>
          <w:sz w:val="24"/>
          <w:szCs w:val="24"/>
        </w:rPr>
        <w:t>5</w:t>
      </w:r>
      <w:r>
        <w:rPr>
          <w:sz w:val="24"/>
          <w:szCs w:val="24"/>
          <w:lang w:val="sr-Cyrl-RS"/>
        </w:rPr>
        <w:t>. и члана 117. став 3. Закона о основама система образовања и васпитања (''Сл.гласник РС'' бр. 88/2017</w:t>
      </w:r>
      <w:r>
        <w:rPr>
          <w:sz w:val="24"/>
          <w:szCs w:val="24"/>
        </w:rPr>
        <w:t>,27/2018</w:t>
      </w:r>
      <w:r>
        <w:rPr>
          <w:sz w:val="24"/>
          <w:szCs w:val="24"/>
          <w:lang w:val="sr-Cyrl-RS"/>
        </w:rPr>
        <w:t>- др.закон), члана 32. став 1. тачка 10. Статута општине Прокупље (''Сл.лист општине Прокупље'' бр.7/08), Скупштина општине Прокупље на седници одржаној дана 22.11.2018.године, донела је:</w:t>
      </w:r>
    </w:p>
    <w:p w:rsidR="00713A2A" w:rsidRDefault="00713A2A" w:rsidP="00713A2A">
      <w:pPr>
        <w:ind w:firstLine="708"/>
        <w:jc w:val="both"/>
        <w:rPr>
          <w:sz w:val="24"/>
          <w:szCs w:val="24"/>
          <w:lang w:val="sr-Cyrl-RS"/>
        </w:rPr>
      </w:pPr>
    </w:p>
    <w:p w:rsidR="00713A2A" w:rsidRDefault="00713A2A" w:rsidP="00713A2A">
      <w:pPr>
        <w:ind w:firstLine="708"/>
        <w:jc w:val="center"/>
        <w:rPr>
          <w:b/>
          <w:sz w:val="24"/>
          <w:szCs w:val="24"/>
          <w:lang w:val="sr-Cyrl-RS"/>
        </w:rPr>
      </w:pPr>
      <w:r>
        <w:rPr>
          <w:b/>
          <w:sz w:val="24"/>
          <w:szCs w:val="24"/>
          <w:lang w:val="sr-Cyrl-RS"/>
        </w:rPr>
        <w:t>РЕШЕЊЕ</w:t>
      </w:r>
    </w:p>
    <w:p w:rsidR="00713A2A" w:rsidRDefault="00713A2A" w:rsidP="00713A2A">
      <w:pPr>
        <w:ind w:firstLine="708"/>
        <w:jc w:val="center"/>
        <w:rPr>
          <w:b/>
          <w:sz w:val="24"/>
          <w:szCs w:val="24"/>
          <w:lang w:val="sr-Cyrl-RS"/>
        </w:rPr>
      </w:pPr>
      <w:r>
        <w:rPr>
          <w:b/>
          <w:sz w:val="24"/>
          <w:szCs w:val="24"/>
          <w:lang w:val="sr-Cyrl-RS"/>
        </w:rPr>
        <w:t>о измени Решења о именовању чланова Школског одбора</w:t>
      </w:r>
    </w:p>
    <w:p w:rsidR="00713A2A" w:rsidRDefault="00713A2A" w:rsidP="00713A2A">
      <w:pPr>
        <w:ind w:firstLine="708"/>
        <w:jc w:val="center"/>
        <w:rPr>
          <w:b/>
          <w:sz w:val="24"/>
          <w:szCs w:val="24"/>
          <w:lang w:val="sr-Cyrl-RS"/>
        </w:rPr>
      </w:pPr>
      <w:r>
        <w:rPr>
          <w:b/>
          <w:sz w:val="24"/>
          <w:szCs w:val="24"/>
          <w:lang w:val="sr-Cyrl-RS"/>
        </w:rPr>
        <w:t>Основне школе „Никодије Стојановић Татко“ у Прокупљу</w:t>
      </w:r>
    </w:p>
    <w:p w:rsidR="00713A2A" w:rsidRDefault="00713A2A" w:rsidP="00713A2A">
      <w:pPr>
        <w:jc w:val="both"/>
        <w:rPr>
          <w:sz w:val="24"/>
          <w:szCs w:val="24"/>
          <w:lang w:val="sr-Cyrl-RS"/>
        </w:rPr>
      </w:pPr>
    </w:p>
    <w:p w:rsidR="00713A2A" w:rsidRPr="006E2124" w:rsidRDefault="00713A2A" w:rsidP="00713A2A">
      <w:pPr>
        <w:jc w:val="both"/>
        <w:rPr>
          <w:b/>
          <w:sz w:val="24"/>
          <w:szCs w:val="24"/>
          <w:lang w:val="sr-Cyrl-RS"/>
        </w:rPr>
      </w:pPr>
      <w:r>
        <w:rPr>
          <w:b/>
          <w:sz w:val="24"/>
          <w:szCs w:val="24"/>
        </w:rPr>
        <w:t>I</w:t>
      </w:r>
      <w:r>
        <w:rPr>
          <w:sz w:val="24"/>
          <w:szCs w:val="24"/>
        </w:rPr>
        <w:t xml:space="preserve"> </w:t>
      </w:r>
      <w:r>
        <w:rPr>
          <w:sz w:val="24"/>
          <w:szCs w:val="24"/>
          <w:lang w:val="sr-Cyrl-RS"/>
        </w:rPr>
        <w:t>Овим Решењем мења се Решење о именовању чланова Школског одбора Основне школе „Никодије Стојановић Татко“ у Прокупљу бр. 06-15/2018-02 од 13.03.2018. године  тако што се:</w:t>
      </w:r>
    </w:p>
    <w:p w:rsidR="00713A2A" w:rsidRDefault="00713A2A" w:rsidP="004A6AEE">
      <w:pPr>
        <w:pStyle w:val="ListParagraph"/>
        <w:widowControl/>
        <w:numPr>
          <w:ilvl w:val="0"/>
          <w:numId w:val="35"/>
        </w:numPr>
        <w:autoSpaceDE/>
        <w:autoSpaceDN/>
        <w:spacing w:line="276" w:lineRule="auto"/>
        <w:contextualSpacing/>
        <w:jc w:val="both"/>
        <w:rPr>
          <w:sz w:val="24"/>
          <w:szCs w:val="24"/>
          <w:lang w:val="sr-Cyrl-RS"/>
        </w:rPr>
      </w:pPr>
      <w:r w:rsidRPr="008F4D50">
        <w:rPr>
          <w:sz w:val="24"/>
          <w:szCs w:val="24"/>
          <w:lang w:val="sr-Cyrl-RS"/>
        </w:rPr>
        <w:t xml:space="preserve">Разрешава </w:t>
      </w:r>
      <w:r>
        <w:rPr>
          <w:sz w:val="24"/>
          <w:szCs w:val="24"/>
          <w:lang w:val="sr-Cyrl-RS"/>
        </w:rPr>
        <w:t xml:space="preserve"> </w:t>
      </w:r>
      <w:r w:rsidRPr="008F4D50">
        <w:rPr>
          <w:sz w:val="24"/>
          <w:szCs w:val="24"/>
          <w:lang w:val="sr-Cyrl-RS"/>
        </w:rPr>
        <w:t>члан Школског</w:t>
      </w:r>
      <w:r>
        <w:rPr>
          <w:sz w:val="24"/>
          <w:szCs w:val="24"/>
          <w:lang w:val="sr-Cyrl-RS"/>
        </w:rPr>
        <w:t xml:space="preserve"> одбора</w:t>
      </w:r>
      <w:r w:rsidRPr="006E2124">
        <w:rPr>
          <w:sz w:val="24"/>
          <w:szCs w:val="24"/>
          <w:lang w:val="sr-Cyrl-RS"/>
        </w:rPr>
        <w:t xml:space="preserve"> </w:t>
      </w:r>
      <w:r>
        <w:rPr>
          <w:sz w:val="24"/>
          <w:szCs w:val="24"/>
          <w:lang w:val="sr-Cyrl-RS"/>
        </w:rPr>
        <w:t>Основне школе „Никодије Стојановић Татко“ у Прокупљу, Марија Јордачијевић из Прокупља, представник запослених;</w:t>
      </w:r>
    </w:p>
    <w:p w:rsidR="00713A2A" w:rsidRDefault="00713A2A" w:rsidP="004A6AEE">
      <w:pPr>
        <w:pStyle w:val="ListParagraph"/>
        <w:widowControl/>
        <w:numPr>
          <w:ilvl w:val="0"/>
          <w:numId w:val="35"/>
        </w:numPr>
        <w:autoSpaceDE/>
        <w:autoSpaceDN/>
        <w:spacing w:line="276" w:lineRule="auto"/>
        <w:contextualSpacing/>
        <w:jc w:val="both"/>
        <w:rPr>
          <w:sz w:val="24"/>
          <w:szCs w:val="24"/>
          <w:lang w:val="sr-Cyrl-RS"/>
        </w:rPr>
      </w:pPr>
      <w:r w:rsidRPr="008F4D50">
        <w:rPr>
          <w:sz w:val="24"/>
          <w:szCs w:val="24"/>
          <w:lang w:val="sr-Cyrl-RS"/>
        </w:rPr>
        <w:t xml:space="preserve">Именује се за члана </w:t>
      </w:r>
      <w:r>
        <w:rPr>
          <w:sz w:val="24"/>
          <w:szCs w:val="24"/>
          <w:lang w:val="sr-Cyrl-RS"/>
        </w:rPr>
        <w:t>Школског одбора Основне школе „Никодије Стојановић Татко“ у Прокупљу</w:t>
      </w:r>
      <w:r w:rsidRPr="008F4D50">
        <w:rPr>
          <w:sz w:val="24"/>
          <w:szCs w:val="24"/>
          <w:lang w:val="sr-Cyrl-RS"/>
        </w:rPr>
        <w:t xml:space="preserve">, </w:t>
      </w:r>
      <w:r>
        <w:rPr>
          <w:sz w:val="24"/>
          <w:szCs w:val="24"/>
          <w:lang w:val="sr-Cyrl-RS"/>
        </w:rPr>
        <w:t>Ангелина Поповић, ул. Даринке Несторовић бр.1</w:t>
      </w:r>
      <w:r w:rsidRPr="008F4D50">
        <w:rPr>
          <w:sz w:val="24"/>
          <w:szCs w:val="24"/>
          <w:lang w:val="sr-Cyrl-RS"/>
        </w:rPr>
        <w:t xml:space="preserve"> Прокупље</w:t>
      </w:r>
      <w:r>
        <w:rPr>
          <w:sz w:val="24"/>
          <w:szCs w:val="24"/>
          <w:lang w:val="sr-Cyrl-RS"/>
        </w:rPr>
        <w:t>, представник запослених</w:t>
      </w:r>
      <w:r w:rsidRPr="008F4D50">
        <w:rPr>
          <w:sz w:val="24"/>
          <w:szCs w:val="24"/>
          <w:lang w:val="sr-Cyrl-RS"/>
        </w:rPr>
        <w:t>.</w:t>
      </w:r>
    </w:p>
    <w:p w:rsidR="00713A2A" w:rsidRDefault="00713A2A" w:rsidP="00713A2A">
      <w:pPr>
        <w:jc w:val="both"/>
        <w:rPr>
          <w:sz w:val="24"/>
          <w:szCs w:val="24"/>
        </w:rPr>
      </w:pPr>
      <w:r>
        <w:rPr>
          <w:b/>
          <w:sz w:val="24"/>
          <w:szCs w:val="24"/>
        </w:rPr>
        <w:t>II</w:t>
      </w:r>
      <w:r>
        <w:rPr>
          <w:sz w:val="24"/>
          <w:szCs w:val="24"/>
        </w:rPr>
        <w:t xml:space="preserve"> </w:t>
      </w:r>
      <w:r>
        <w:rPr>
          <w:sz w:val="24"/>
          <w:szCs w:val="24"/>
          <w:lang w:val="sr-Cyrl-RS"/>
        </w:rPr>
        <w:t>Мандат новоименованом члану траје до истека мандата Школском одбору.</w:t>
      </w:r>
    </w:p>
    <w:p w:rsidR="00713A2A" w:rsidRDefault="00713A2A" w:rsidP="00713A2A">
      <w:pPr>
        <w:jc w:val="both"/>
        <w:rPr>
          <w:sz w:val="24"/>
          <w:szCs w:val="24"/>
          <w:lang w:val="sr-Cyrl-RS"/>
        </w:rPr>
      </w:pPr>
      <w:r>
        <w:rPr>
          <w:b/>
          <w:sz w:val="24"/>
          <w:szCs w:val="24"/>
        </w:rPr>
        <w:t>III</w:t>
      </w:r>
      <w:r>
        <w:rPr>
          <w:sz w:val="24"/>
          <w:szCs w:val="24"/>
        </w:rPr>
        <w:t xml:space="preserve"> </w:t>
      </w:r>
      <w:r>
        <w:rPr>
          <w:sz w:val="24"/>
          <w:szCs w:val="24"/>
          <w:lang w:val="sr-Cyrl-RS"/>
        </w:rPr>
        <w:t>У осталом делу Решење о именовању чланова Школског одбора</w:t>
      </w:r>
      <w:r w:rsidRPr="004E248C">
        <w:rPr>
          <w:sz w:val="24"/>
          <w:szCs w:val="24"/>
          <w:lang w:val="sr-Cyrl-RS"/>
        </w:rPr>
        <w:t xml:space="preserve"> </w:t>
      </w:r>
      <w:r>
        <w:rPr>
          <w:sz w:val="24"/>
          <w:szCs w:val="24"/>
          <w:lang w:val="sr-Cyrl-RS"/>
        </w:rPr>
        <w:t>Основне школе „Никодије Стојановић Татко“ у Прокупљу</w:t>
      </w:r>
      <w:r w:rsidRPr="00571459">
        <w:rPr>
          <w:sz w:val="24"/>
          <w:szCs w:val="24"/>
          <w:lang w:val="sr-Cyrl-RS"/>
        </w:rPr>
        <w:t xml:space="preserve"> </w:t>
      </w:r>
      <w:r>
        <w:rPr>
          <w:sz w:val="24"/>
          <w:szCs w:val="24"/>
          <w:lang w:val="sr-Cyrl-RS"/>
        </w:rPr>
        <w:t>бр. 06-15/2018-02 од 13.03.2018. године   остаје непромењено.</w:t>
      </w:r>
    </w:p>
    <w:p w:rsidR="00713A2A" w:rsidRDefault="00713A2A" w:rsidP="00713A2A">
      <w:pPr>
        <w:jc w:val="both"/>
        <w:rPr>
          <w:sz w:val="24"/>
          <w:szCs w:val="24"/>
          <w:lang w:val="sr-Cyrl-RS"/>
        </w:rPr>
      </w:pPr>
      <w:r>
        <w:rPr>
          <w:b/>
          <w:sz w:val="24"/>
          <w:szCs w:val="24"/>
        </w:rPr>
        <w:t>IV</w:t>
      </w:r>
      <w:r>
        <w:rPr>
          <w:sz w:val="24"/>
          <w:szCs w:val="24"/>
        </w:rPr>
        <w:t xml:space="preserve"> </w:t>
      </w:r>
      <w:r>
        <w:rPr>
          <w:sz w:val="24"/>
          <w:szCs w:val="24"/>
          <w:lang w:val="sr-Cyrl-RS"/>
        </w:rPr>
        <w:t>Решење ступа на снагу даном доношења.</w:t>
      </w:r>
    </w:p>
    <w:p w:rsidR="00713A2A" w:rsidRDefault="00713A2A" w:rsidP="00713A2A">
      <w:pPr>
        <w:jc w:val="both"/>
        <w:rPr>
          <w:sz w:val="24"/>
          <w:szCs w:val="24"/>
        </w:rPr>
      </w:pPr>
      <w:r>
        <w:rPr>
          <w:b/>
          <w:sz w:val="24"/>
          <w:szCs w:val="24"/>
        </w:rPr>
        <w:t>V</w:t>
      </w:r>
      <w:r>
        <w:rPr>
          <w:sz w:val="24"/>
          <w:szCs w:val="24"/>
        </w:rPr>
        <w:t xml:space="preserve"> </w:t>
      </w:r>
      <w:r>
        <w:rPr>
          <w:sz w:val="24"/>
          <w:szCs w:val="24"/>
          <w:lang w:val="sr-Cyrl-RS"/>
        </w:rPr>
        <w:t>Решење објавити у ''Службеном листу општине Прокупље''</w:t>
      </w:r>
      <w:r>
        <w:rPr>
          <w:sz w:val="24"/>
          <w:szCs w:val="24"/>
        </w:rPr>
        <w:t>.</w:t>
      </w:r>
    </w:p>
    <w:p w:rsidR="00713A2A" w:rsidRPr="008F4D50" w:rsidRDefault="00713A2A" w:rsidP="00713A2A">
      <w:pPr>
        <w:jc w:val="both"/>
        <w:rPr>
          <w:sz w:val="24"/>
          <w:szCs w:val="24"/>
          <w:lang w:val="sr-Cyrl-RS"/>
        </w:rPr>
      </w:pPr>
      <w:r>
        <w:rPr>
          <w:b/>
          <w:sz w:val="24"/>
          <w:szCs w:val="24"/>
        </w:rPr>
        <w:t>VI</w:t>
      </w:r>
      <w:r>
        <w:rPr>
          <w:sz w:val="24"/>
          <w:szCs w:val="24"/>
        </w:rPr>
        <w:t xml:space="preserve"> </w:t>
      </w:r>
      <w:r>
        <w:rPr>
          <w:sz w:val="24"/>
          <w:szCs w:val="24"/>
          <w:lang w:val="sr-Cyrl-RS"/>
        </w:rPr>
        <w:t xml:space="preserve">Решење доставити: именованима, Основној школи „Никодије Стојановић Татко“ у Прокупљу, Одељењу за друштвене делатности и Архиви општине </w:t>
      </w:r>
      <w:r w:rsidRPr="008F4D50">
        <w:rPr>
          <w:sz w:val="24"/>
          <w:szCs w:val="24"/>
          <w:lang w:val="sr-Cyrl-RS"/>
        </w:rPr>
        <w:t>Прокупље.</w:t>
      </w:r>
    </w:p>
    <w:p w:rsidR="00713A2A" w:rsidRPr="008F4D50" w:rsidRDefault="00713A2A" w:rsidP="00713A2A">
      <w:pPr>
        <w:jc w:val="both"/>
        <w:rPr>
          <w:sz w:val="24"/>
          <w:szCs w:val="24"/>
          <w:lang w:val="sr-Cyrl-RS"/>
        </w:rPr>
      </w:pPr>
    </w:p>
    <w:p w:rsidR="00713A2A" w:rsidRDefault="00713A2A" w:rsidP="00713A2A">
      <w:pPr>
        <w:jc w:val="center"/>
        <w:rPr>
          <w:b/>
          <w:sz w:val="24"/>
          <w:szCs w:val="24"/>
        </w:rPr>
      </w:pPr>
      <w:r w:rsidRPr="00E35995">
        <w:rPr>
          <w:b/>
          <w:sz w:val="24"/>
          <w:szCs w:val="24"/>
          <w:lang w:val="sr-Cyrl-RS"/>
        </w:rPr>
        <w:t>Образложење:</w:t>
      </w:r>
    </w:p>
    <w:p w:rsidR="00713A2A" w:rsidRDefault="00713A2A" w:rsidP="00713A2A">
      <w:pPr>
        <w:ind w:firstLine="708"/>
        <w:jc w:val="both"/>
        <w:rPr>
          <w:sz w:val="24"/>
          <w:szCs w:val="24"/>
          <w:lang w:val="sr-Cyrl-RS"/>
        </w:rPr>
      </w:pPr>
      <w:r w:rsidRPr="00446301">
        <w:rPr>
          <w:sz w:val="24"/>
          <w:szCs w:val="24"/>
          <w:lang w:val="sr-Cyrl-RS"/>
        </w:rPr>
        <w:t xml:space="preserve">Због престанка основа </w:t>
      </w:r>
      <w:r>
        <w:rPr>
          <w:sz w:val="24"/>
          <w:szCs w:val="24"/>
          <w:lang w:val="sr-Cyrl-RS"/>
        </w:rPr>
        <w:t>по којем је Марија Јордачијевић</w:t>
      </w:r>
      <w:r w:rsidRPr="00446301">
        <w:rPr>
          <w:sz w:val="24"/>
          <w:szCs w:val="24"/>
          <w:lang w:val="sr-Cyrl-RS"/>
        </w:rPr>
        <w:t xml:space="preserve"> именована</w:t>
      </w:r>
      <w:r>
        <w:rPr>
          <w:sz w:val="24"/>
          <w:szCs w:val="24"/>
          <w:lang w:val="sr-Cyrl-RS"/>
        </w:rPr>
        <w:t xml:space="preserve"> у Школски одбор основне школе ''Никодије Стојановић Татко'' у Прокупљу, Наставничко веће је на </w:t>
      </w:r>
      <w:r w:rsidRPr="0015668B">
        <w:rPr>
          <w:sz w:val="24"/>
          <w:szCs w:val="24"/>
          <w:lang w:val="sr-Cyrl-RS"/>
        </w:rPr>
        <w:t xml:space="preserve"> </w:t>
      </w:r>
      <w:r>
        <w:rPr>
          <w:sz w:val="24"/>
          <w:szCs w:val="24"/>
          <w:lang w:val="sr-Cyrl-RS"/>
        </w:rPr>
        <w:t>на седници одржаној дана 13.09.2018.године предложио да се за новог члана Школског одбора именује Ангелина Поповић из Прокупља.</w:t>
      </w:r>
    </w:p>
    <w:p w:rsidR="00713A2A" w:rsidRDefault="00713A2A" w:rsidP="00713A2A">
      <w:pPr>
        <w:jc w:val="both"/>
        <w:rPr>
          <w:sz w:val="24"/>
          <w:szCs w:val="24"/>
          <w:lang w:val="sr-Cyrl-RS"/>
        </w:rPr>
      </w:pPr>
      <w:r>
        <w:rPr>
          <w:sz w:val="24"/>
          <w:szCs w:val="24"/>
          <w:lang w:val="sr-Cyrl-RS"/>
        </w:rPr>
        <w:t>На основу члан</w:t>
      </w:r>
      <w:r>
        <w:rPr>
          <w:sz w:val="24"/>
          <w:szCs w:val="24"/>
        </w:rPr>
        <w:t>a</w:t>
      </w:r>
      <w:r>
        <w:rPr>
          <w:sz w:val="24"/>
          <w:szCs w:val="24"/>
          <w:lang w:val="sr-Cyrl-RS"/>
        </w:rPr>
        <w:t xml:space="preserve"> 116. и 117. Закона, </w:t>
      </w:r>
      <w:r w:rsidRPr="00D67B00">
        <w:rPr>
          <w:sz w:val="24"/>
          <w:szCs w:val="24"/>
          <w:lang w:val="sr-Cyrl-RS"/>
        </w:rPr>
        <w:t xml:space="preserve">и предлога овлашћеног предлагача </w:t>
      </w:r>
      <w:r>
        <w:rPr>
          <w:sz w:val="24"/>
          <w:szCs w:val="24"/>
          <w:lang w:val="sr-Cyrl-RS"/>
        </w:rPr>
        <w:t>Скупштина општине Прокупље решила је као у диспозитиву.</w:t>
      </w:r>
    </w:p>
    <w:p w:rsidR="00713A2A" w:rsidRPr="00E35995" w:rsidRDefault="00713A2A" w:rsidP="00713A2A">
      <w:pPr>
        <w:jc w:val="both"/>
        <w:rPr>
          <w:b/>
          <w:sz w:val="24"/>
          <w:szCs w:val="24"/>
          <w:lang w:val="sr-Cyrl-RS"/>
        </w:rPr>
      </w:pPr>
      <w:r w:rsidRPr="00E35995">
        <w:rPr>
          <w:b/>
          <w:sz w:val="24"/>
          <w:szCs w:val="24"/>
          <w:lang w:val="sr-Cyrl-RS"/>
        </w:rPr>
        <w:t>Упутство о правном средству:</w:t>
      </w:r>
    </w:p>
    <w:p w:rsidR="00713A2A" w:rsidRDefault="00713A2A" w:rsidP="00713A2A">
      <w:pPr>
        <w:jc w:val="both"/>
        <w:rPr>
          <w:sz w:val="24"/>
          <w:szCs w:val="24"/>
          <w:lang w:val="sr-Cyrl-RS"/>
        </w:rPr>
      </w:pPr>
      <w:r>
        <w:rPr>
          <w:sz w:val="24"/>
          <w:szCs w:val="24"/>
          <w:lang w:val="sr-Cyrl-RS"/>
        </w:rPr>
        <w:t>Против овог решења може се поднети тужба Управном суду у Нишу,</w:t>
      </w:r>
    </w:p>
    <w:p w:rsidR="00713A2A" w:rsidRDefault="00713A2A" w:rsidP="00713A2A">
      <w:pPr>
        <w:jc w:val="both"/>
        <w:rPr>
          <w:sz w:val="24"/>
          <w:szCs w:val="24"/>
        </w:rPr>
      </w:pPr>
      <w:r>
        <w:rPr>
          <w:sz w:val="24"/>
          <w:szCs w:val="24"/>
          <w:lang w:val="sr-Cyrl-RS"/>
        </w:rPr>
        <w:t>у року од 30 дана од дана достављања.</w:t>
      </w:r>
    </w:p>
    <w:p w:rsidR="00713A2A" w:rsidRPr="00463952" w:rsidRDefault="00713A2A" w:rsidP="00713A2A">
      <w:pPr>
        <w:jc w:val="both"/>
        <w:rPr>
          <w:sz w:val="24"/>
          <w:szCs w:val="24"/>
          <w:lang w:val="sr-Cyrl-RS"/>
        </w:rPr>
      </w:pPr>
      <w:r>
        <w:rPr>
          <w:sz w:val="24"/>
          <w:szCs w:val="24"/>
          <w:lang w:val="sr-Cyrl-RS"/>
        </w:rPr>
        <w:t>Број: 06-71/2018-02</w:t>
      </w:r>
    </w:p>
    <w:p w:rsidR="00713A2A" w:rsidRDefault="00713A2A" w:rsidP="00713A2A">
      <w:pPr>
        <w:jc w:val="both"/>
        <w:rPr>
          <w:sz w:val="24"/>
          <w:szCs w:val="24"/>
          <w:lang w:val="sr-Cyrl-RS"/>
        </w:rPr>
      </w:pPr>
      <w:r>
        <w:rPr>
          <w:sz w:val="24"/>
          <w:szCs w:val="24"/>
          <w:lang w:val="sr-Cyrl-RS"/>
        </w:rPr>
        <w:t>У Прокупљу,</w:t>
      </w:r>
      <w:r>
        <w:rPr>
          <w:lang w:val="sr-Cyrl-RS"/>
        </w:rPr>
        <w:t xml:space="preserve"> </w:t>
      </w:r>
      <w:r>
        <w:rPr>
          <w:sz w:val="24"/>
          <w:szCs w:val="24"/>
          <w:lang w:val="sr-Cyrl-RS"/>
        </w:rPr>
        <w:t xml:space="preserve"> 22.11.2018.године</w:t>
      </w:r>
    </w:p>
    <w:p w:rsidR="00713A2A" w:rsidRDefault="00713A2A" w:rsidP="00713A2A">
      <w:pPr>
        <w:jc w:val="both"/>
        <w:rPr>
          <w:sz w:val="24"/>
          <w:szCs w:val="24"/>
          <w:lang w:val="sr-Cyrl-RS"/>
        </w:rPr>
      </w:pPr>
      <w:r>
        <w:rPr>
          <w:sz w:val="24"/>
          <w:szCs w:val="24"/>
          <w:lang w:val="sr-Cyrl-RS"/>
        </w:rPr>
        <w:t>СКУПШТИНА ОПШТИНЕ ПРОКУПЉЕ</w:t>
      </w:r>
    </w:p>
    <w:p w:rsidR="00713A2A" w:rsidRDefault="00713A2A" w:rsidP="00713A2A">
      <w:pPr>
        <w:jc w:val="both"/>
        <w:rPr>
          <w:sz w:val="24"/>
          <w:szCs w:val="24"/>
          <w:lang w:val="sr-Cyrl-RS"/>
        </w:rPr>
      </w:pPr>
      <w:r>
        <w:rPr>
          <w:sz w:val="24"/>
          <w:szCs w:val="24"/>
          <w:lang w:val="sr-Cyrl-RS"/>
        </w:rPr>
        <w:t xml:space="preserve">                                                                                                               ПРЕДСЕДНИК</w:t>
      </w:r>
    </w:p>
    <w:p w:rsidR="00713A2A" w:rsidRDefault="00713A2A" w:rsidP="00713A2A">
      <w:pPr>
        <w:jc w:val="both"/>
        <w:rPr>
          <w:sz w:val="24"/>
          <w:szCs w:val="24"/>
          <w:lang w:val="sr-Cyrl-RS"/>
        </w:rPr>
      </w:pPr>
      <w:r>
        <w:rPr>
          <w:sz w:val="24"/>
          <w:szCs w:val="24"/>
          <w:lang w:val="sr-Cyrl-RS"/>
        </w:rPr>
        <w:t xml:space="preserve">                                                                                                   СКУПШТИНЕ ОПШТИНЕ</w:t>
      </w:r>
    </w:p>
    <w:p w:rsidR="00713A2A" w:rsidRDefault="00713A2A" w:rsidP="00713A2A">
      <w:pPr>
        <w:jc w:val="both"/>
        <w:rPr>
          <w:sz w:val="24"/>
          <w:szCs w:val="24"/>
        </w:rPr>
      </w:pPr>
      <w:r>
        <w:rPr>
          <w:sz w:val="24"/>
          <w:szCs w:val="24"/>
          <w:lang w:val="sr-Cyrl-RS"/>
        </w:rPr>
        <w:t xml:space="preserve">                                                                                                                   Дејан Лазић с.р.</w:t>
      </w:r>
    </w:p>
    <w:p w:rsidR="00713A2A" w:rsidRDefault="00DC5F0D" w:rsidP="00713A2A">
      <w:pPr>
        <w:rPr>
          <w:sz w:val="40"/>
          <w:szCs w:val="40"/>
          <w:lang w:val="sr-Cyrl-RS"/>
        </w:rPr>
      </w:pPr>
      <w:r>
        <w:rPr>
          <w:sz w:val="40"/>
          <w:szCs w:val="40"/>
          <w:lang w:val="sr-Cyrl-RS"/>
        </w:rPr>
        <w:lastRenderedPageBreak/>
        <w:t>12</w:t>
      </w:r>
    </w:p>
    <w:p w:rsidR="00FE62F6" w:rsidRDefault="00FE62F6" w:rsidP="00FE62F6">
      <w:pPr>
        <w:ind w:firstLine="708"/>
        <w:jc w:val="both"/>
        <w:rPr>
          <w:sz w:val="24"/>
          <w:szCs w:val="24"/>
          <w:lang w:val="sr-Cyrl-RS"/>
        </w:rPr>
      </w:pPr>
      <w:r>
        <w:rPr>
          <w:sz w:val="24"/>
          <w:szCs w:val="24"/>
          <w:lang w:val="sr-Cyrl-RS"/>
        </w:rPr>
        <w:t>На основу члана 116. став 2. и 5.  Закона о основама система образовања и васпитања („Сл.гласник РС'' бр. 88/2017</w:t>
      </w:r>
      <w:r>
        <w:rPr>
          <w:sz w:val="24"/>
          <w:szCs w:val="24"/>
        </w:rPr>
        <w:t>, 27/2018-</w:t>
      </w:r>
      <w:r>
        <w:rPr>
          <w:sz w:val="24"/>
          <w:szCs w:val="24"/>
          <w:lang w:val="sr-Cyrl-RS"/>
        </w:rPr>
        <w:t>др.закон), члана 30. став 3. Закона о локалној самоуправи („Сл.гласник РС“ бр.129/2007, 83/2014 – др.закон, 101/2016 – др.закон и 47/2018), члана 32. став 1. тачка 10. Статута општине Прокупље (''Сл.лист општине Прокупље'' бр.7/08), Скупштина општине Прокупље на седници одржаној дана 22.11.2018.године, донела је:</w:t>
      </w:r>
    </w:p>
    <w:p w:rsidR="00FE62F6" w:rsidRDefault="00FE62F6" w:rsidP="00FE62F6">
      <w:pPr>
        <w:jc w:val="center"/>
        <w:rPr>
          <w:b/>
          <w:sz w:val="24"/>
          <w:szCs w:val="24"/>
          <w:lang w:val="sr-Cyrl-RS"/>
        </w:rPr>
      </w:pPr>
      <w:r>
        <w:rPr>
          <w:b/>
          <w:sz w:val="24"/>
          <w:szCs w:val="24"/>
          <w:lang w:val="sr-Cyrl-RS"/>
        </w:rPr>
        <w:t>РЕШЕЊЕ</w:t>
      </w:r>
    </w:p>
    <w:p w:rsidR="00FE62F6" w:rsidRDefault="00FE62F6" w:rsidP="00FE62F6">
      <w:pPr>
        <w:ind w:firstLine="708"/>
        <w:jc w:val="center"/>
        <w:rPr>
          <w:b/>
          <w:sz w:val="24"/>
          <w:szCs w:val="24"/>
          <w:lang w:val="sr-Cyrl-RS"/>
        </w:rPr>
      </w:pPr>
      <w:r>
        <w:rPr>
          <w:b/>
          <w:sz w:val="24"/>
          <w:szCs w:val="24"/>
          <w:lang w:val="sr-Cyrl-RS"/>
        </w:rPr>
        <w:t>о измени Решења о именовању чланова Школског одбора</w:t>
      </w:r>
    </w:p>
    <w:p w:rsidR="00FE62F6" w:rsidRDefault="00FE62F6" w:rsidP="00FE62F6">
      <w:pPr>
        <w:ind w:firstLine="708"/>
        <w:jc w:val="center"/>
        <w:rPr>
          <w:b/>
          <w:sz w:val="24"/>
          <w:szCs w:val="24"/>
          <w:lang w:val="sr-Cyrl-RS"/>
        </w:rPr>
      </w:pPr>
      <w:r>
        <w:rPr>
          <w:b/>
          <w:sz w:val="24"/>
          <w:szCs w:val="24"/>
          <w:lang w:val="sr-Cyrl-RS"/>
        </w:rPr>
        <w:t>Основне школе „9.октобар“ у Прокупљу</w:t>
      </w:r>
    </w:p>
    <w:p w:rsidR="00FE62F6" w:rsidRPr="006E2124" w:rsidRDefault="00FE62F6" w:rsidP="00FE62F6">
      <w:pPr>
        <w:jc w:val="both"/>
        <w:rPr>
          <w:b/>
          <w:sz w:val="24"/>
          <w:szCs w:val="24"/>
          <w:lang w:val="sr-Cyrl-RS"/>
        </w:rPr>
      </w:pPr>
      <w:r>
        <w:rPr>
          <w:b/>
          <w:sz w:val="24"/>
          <w:szCs w:val="24"/>
        </w:rPr>
        <w:t>I</w:t>
      </w:r>
      <w:r>
        <w:rPr>
          <w:sz w:val="24"/>
          <w:szCs w:val="24"/>
        </w:rPr>
        <w:t xml:space="preserve"> </w:t>
      </w:r>
      <w:r>
        <w:rPr>
          <w:sz w:val="24"/>
          <w:szCs w:val="24"/>
          <w:lang w:val="sr-Cyrl-RS"/>
        </w:rPr>
        <w:t>Овим Решењем мења се Решење о именовању чланова Школског одбора Основне школе „9.октобар“ у Прокупљу бр. 06-</w:t>
      </w:r>
      <w:r>
        <w:rPr>
          <w:sz w:val="24"/>
          <w:szCs w:val="24"/>
        </w:rPr>
        <w:t>56</w:t>
      </w:r>
      <w:r>
        <w:rPr>
          <w:sz w:val="24"/>
          <w:szCs w:val="24"/>
          <w:lang w:val="sr-Cyrl-RS"/>
        </w:rPr>
        <w:t>/201</w:t>
      </w:r>
      <w:r>
        <w:rPr>
          <w:sz w:val="24"/>
          <w:szCs w:val="24"/>
        </w:rPr>
        <w:t>6</w:t>
      </w:r>
      <w:r>
        <w:rPr>
          <w:sz w:val="24"/>
          <w:szCs w:val="24"/>
          <w:lang w:val="sr-Cyrl-RS"/>
        </w:rPr>
        <w:t xml:space="preserve">-02 од </w:t>
      </w:r>
      <w:r>
        <w:rPr>
          <w:sz w:val="24"/>
          <w:szCs w:val="24"/>
        </w:rPr>
        <w:t>25.11</w:t>
      </w:r>
      <w:r>
        <w:rPr>
          <w:sz w:val="24"/>
          <w:szCs w:val="24"/>
          <w:lang w:val="sr-Cyrl-RS"/>
        </w:rPr>
        <w:t>.201</w:t>
      </w:r>
      <w:r>
        <w:rPr>
          <w:sz w:val="24"/>
          <w:szCs w:val="24"/>
        </w:rPr>
        <w:t>6</w:t>
      </w:r>
      <w:r>
        <w:rPr>
          <w:sz w:val="24"/>
          <w:szCs w:val="24"/>
          <w:lang w:val="sr-Cyrl-RS"/>
        </w:rPr>
        <w:t>. године  тако што:</w:t>
      </w:r>
    </w:p>
    <w:p w:rsidR="00FE62F6" w:rsidRDefault="00FE62F6" w:rsidP="004A6AEE">
      <w:pPr>
        <w:pStyle w:val="ListParagraph"/>
        <w:widowControl/>
        <w:numPr>
          <w:ilvl w:val="0"/>
          <w:numId w:val="35"/>
        </w:numPr>
        <w:autoSpaceDE/>
        <w:autoSpaceDN/>
        <w:spacing w:line="276" w:lineRule="auto"/>
        <w:contextualSpacing/>
        <w:jc w:val="both"/>
        <w:rPr>
          <w:sz w:val="24"/>
          <w:szCs w:val="24"/>
          <w:lang w:val="sr-Cyrl-RS"/>
        </w:rPr>
      </w:pPr>
      <w:r w:rsidRPr="008F4D50">
        <w:rPr>
          <w:sz w:val="24"/>
          <w:szCs w:val="24"/>
          <w:lang w:val="sr-Cyrl-RS"/>
        </w:rPr>
        <w:t xml:space="preserve">Разрешава </w:t>
      </w:r>
      <w:r>
        <w:rPr>
          <w:sz w:val="24"/>
          <w:szCs w:val="24"/>
          <w:lang w:val="sr-Cyrl-RS"/>
        </w:rPr>
        <w:t xml:space="preserve">се </w:t>
      </w:r>
      <w:r w:rsidRPr="008F4D50">
        <w:rPr>
          <w:sz w:val="24"/>
          <w:szCs w:val="24"/>
          <w:lang w:val="sr-Cyrl-RS"/>
        </w:rPr>
        <w:t>члан Школског</w:t>
      </w:r>
      <w:r>
        <w:rPr>
          <w:sz w:val="24"/>
          <w:szCs w:val="24"/>
          <w:lang w:val="sr-Cyrl-RS"/>
        </w:rPr>
        <w:t xml:space="preserve"> одбора</w:t>
      </w:r>
      <w:r w:rsidRPr="006E2124">
        <w:rPr>
          <w:sz w:val="24"/>
          <w:szCs w:val="24"/>
          <w:lang w:val="sr-Cyrl-RS"/>
        </w:rPr>
        <w:t xml:space="preserve"> </w:t>
      </w:r>
      <w:r>
        <w:rPr>
          <w:sz w:val="24"/>
          <w:szCs w:val="24"/>
          <w:lang w:val="sr-Cyrl-RS"/>
        </w:rPr>
        <w:t>Основне школе „9.октобар“ у Прокупљу, Александра Столић из Прокупља, представник локалне самоуправе;</w:t>
      </w:r>
    </w:p>
    <w:p w:rsidR="00FE62F6" w:rsidRDefault="00FE62F6" w:rsidP="004A6AEE">
      <w:pPr>
        <w:pStyle w:val="ListParagraph"/>
        <w:widowControl/>
        <w:numPr>
          <w:ilvl w:val="0"/>
          <w:numId w:val="35"/>
        </w:numPr>
        <w:autoSpaceDE/>
        <w:autoSpaceDN/>
        <w:spacing w:line="276" w:lineRule="auto"/>
        <w:contextualSpacing/>
        <w:jc w:val="both"/>
        <w:rPr>
          <w:sz w:val="24"/>
          <w:szCs w:val="24"/>
          <w:lang w:val="sr-Cyrl-RS"/>
        </w:rPr>
      </w:pPr>
      <w:r w:rsidRPr="008F4D50">
        <w:rPr>
          <w:sz w:val="24"/>
          <w:szCs w:val="24"/>
          <w:lang w:val="sr-Cyrl-RS"/>
        </w:rPr>
        <w:t xml:space="preserve">Именује се за члана </w:t>
      </w:r>
      <w:r>
        <w:rPr>
          <w:sz w:val="24"/>
          <w:szCs w:val="24"/>
          <w:lang w:val="sr-Cyrl-RS"/>
        </w:rPr>
        <w:t>Школског одбора Основне школе „9.октобар“ у Прокупљу</w:t>
      </w:r>
      <w:r w:rsidRPr="008F4D50">
        <w:rPr>
          <w:sz w:val="24"/>
          <w:szCs w:val="24"/>
          <w:lang w:val="sr-Cyrl-RS"/>
        </w:rPr>
        <w:t xml:space="preserve">, </w:t>
      </w:r>
      <w:r>
        <w:rPr>
          <w:sz w:val="24"/>
          <w:szCs w:val="24"/>
          <w:lang w:val="sr-Cyrl-RS"/>
        </w:rPr>
        <w:t xml:space="preserve">                         Срђан Радосављевић из Прокупља, ул. Вељка Влаховића бр.6/10         представник локалне самоуправе</w:t>
      </w:r>
      <w:r w:rsidRPr="008F4D50">
        <w:rPr>
          <w:sz w:val="24"/>
          <w:szCs w:val="24"/>
          <w:lang w:val="sr-Cyrl-RS"/>
        </w:rPr>
        <w:t>.</w:t>
      </w:r>
    </w:p>
    <w:p w:rsidR="00FE62F6" w:rsidRDefault="00FE62F6" w:rsidP="00FE62F6">
      <w:pPr>
        <w:jc w:val="both"/>
        <w:rPr>
          <w:sz w:val="24"/>
          <w:szCs w:val="24"/>
        </w:rPr>
      </w:pPr>
      <w:r>
        <w:rPr>
          <w:b/>
          <w:sz w:val="24"/>
          <w:szCs w:val="24"/>
        </w:rPr>
        <w:t>II</w:t>
      </w:r>
      <w:r>
        <w:rPr>
          <w:sz w:val="24"/>
          <w:szCs w:val="24"/>
        </w:rPr>
        <w:t xml:space="preserve"> </w:t>
      </w:r>
      <w:r>
        <w:rPr>
          <w:sz w:val="24"/>
          <w:szCs w:val="24"/>
          <w:lang w:val="sr-Cyrl-RS"/>
        </w:rPr>
        <w:t>Мандат новоименованом члану траје до истека мандата Школском одбору.</w:t>
      </w:r>
    </w:p>
    <w:p w:rsidR="00FE62F6" w:rsidRDefault="00FE62F6" w:rsidP="00FE62F6">
      <w:pPr>
        <w:jc w:val="both"/>
        <w:rPr>
          <w:sz w:val="24"/>
          <w:szCs w:val="24"/>
          <w:lang w:val="sr-Cyrl-RS"/>
        </w:rPr>
      </w:pPr>
      <w:r>
        <w:rPr>
          <w:b/>
          <w:sz w:val="24"/>
          <w:szCs w:val="24"/>
        </w:rPr>
        <w:t>III</w:t>
      </w:r>
      <w:r>
        <w:rPr>
          <w:sz w:val="24"/>
          <w:szCs w:val="24"/>
        </w:rPr>
        <w:t xml:space="preserve"> </w:t>
      </w:r>
      <w:r>
        <w:rPr>
          <w:sz w:val="24"/>
          <w:szCs w:val="24"/>
          <w:lang w:val="sr-Cyrl-RS"/>
        </w:rPr>
        <w:t>У осталом делу Решење о именовању чланова Школског одбора</w:t>
      </w:r>
      <w:r w:rsidRPr="004E248C">
        <w:rPr>
          <w:sz w:val="24"/>
          <w:szCs w:val="24"/>
          <w:lang w:val="sr-Cyrl-RS"/>
        </w:rPr>
        <w:t xml:space="preserve"> </w:t>
      </w:r>
      <w:r>
        <w:rPr>
          <w:sz w:val="24"/>
          <w:szCs w:val="24"/>
          <w:lang w:val="sr-Cyrl-RS"/>
        </w:rPr>
        <w:t>Основне школе „9.октобар“ у Прокупљу</w:t>
      </w:r>
      <w:r w:rsidRPr="00571459">
        <w:rPr>
          <w:sz w:val="24"/>
          <w:szCs w:val="24"/>
          <w:lang w:val="sr-Cyrl-RS"/>
        </w:rPr>
        <w:t xml:space="preserve"> </w:t>
      </w:r>
      <w:r>
        <w:rPr>
          <w:sz w:val="24"/>
          <w:szCs w:val="24"/>
          <w:lang w:val="sr-Cyrl-RS"/>
        </w:rPr>
        <w:t>бр. 06-56/2016-02 од 25.11.2016. године   остаје непромењено.</w:t>
      </w:r>
    </w:p>
    <w:p w:rsidR="00FE62F6" w:rsidRDefault="00FE62F6" w:rsidP="00FE62F6">
      <w:pPr>
        <w:jc w:val="both"/>
        <w:rPr>
          <w:sz w:val="24"/>
          <w:szCs w:val="24"/>
          <w:lang w:val="sr-Cyrl-RS"/>
        </w:rPr>
      </w:pPr>
      <w:r>
        <w:rPr>
          <w:b/>
          <w:sz w:val="24"/>
          <w:szCs w:val="24"/>
        </w:rPr>
        <w:t>IV</w:t>
      </w:r>
      <w:r>
        <w:rPr>
          <w:sz w:val="24"/>
          <w:szCs w:val="24"/>
        </w:rPr>
        <w:t xml:space="preserve"> </w:t>
      </w:r>
      <w:r>
        <w:rPr>
          <w:sz w:val="24"/>
          <w:szCs w:val="24"/>
          <w:lang w:val="sr-Cyrl-RS"/>
        </w:rPr>
        <w:t>Решење ступа на снагу даном доношења.</w:t>
      </w:r>
    </w:p>
    <w:p w:rsidR="00FE62F6" w:rsidRDefault="00FE62F6" w:rsidP="00FE62F6">
      <w:pPr>
        <w:jc w:val="both"/>
        <w:rPr>
          <w:sz w:val="24"/>
          <w:szCs w:val="24"/>
        </w:rPr>
      </w:pPr>
      <w:r>
        <w:rPr>
          <w:b/>
          <w:sz w:val="24"/>
          <w:szCs w:val="24"/>
        </w:rPr>
        <w:t>V</w:t>
      </w:r>
      <w:r>
        <w:rPr>
          <w:sz w:val="24"/>
          <w:szCs w:val="24"/>
        </w:rPr>
        <w:t xml:space="preserve"> </w:t>
      </w:r>
      <w:r>
        <w:rPr>
          <w:sz w:val="24"/>
          <w:szCs w:val="24"/>
          <w:lang w:val="sr-Cyrl-RS"/>
        </w:rPr>
        <w:t>Решење објавити у ''Службеном листу општине Прокупље''</w:t>
      </w:r>
      <w:r>
        <w:rPr>
          <w:sz w:val="24"/>
          <w:szCs w:val="24"/>
        </w:rPr>
        <w:t>.</w:t>
      </w:r>
    </w:p>
    <w:p w:rsidR="00FE62F6" w:rsidRPr="008F4D50" w:rsidRDefault="00FE62F6" w:rsidP="00FE62F6">
      <w:pPr>
        <w:jc w:val="both"/>
        <w:rPr>
          <w:sz w:val="24"/>
          <w:szCs w:val="24"/>
          <w:lang w:val="sr-Cyrl-RS"/>
        </w:rPr>
      </w:pPr>
      <w:r>
        <w:rPr>
          <w:b/>
          <w:sz w:val="24"/>
          <w:szCs w:val="24"/>
        </w:rPr>
        <w:t>VI</w:t>
      </w:r>
      <w:r>
        <w:rPr>
          <w:sz w:val="24"/>
          <w:szCs w:val="24"/>
        </w:rPr>
        <w:t xml:space="preserve"> </w:t>
      </w:r>
      <w:r>
        <w:rPr>
          <w:sz w:val="24"/>
          <w:szCs w:val="24"/>
          <w:lang w:val="sr-Cyrl-RS"/>
        </w:rPr>
        <w:t>Решење доставити: именованима, Основној школи „9.октобар“ у Прокупљу, Одељењу за друштвене делатности и Архиви општине</w:t>
      </w:r>
      <w:r w:rsidRPr="008F4D50">
        <w:rPr>
          <w:sz w:val="24"/>
          <w:szCs w:val="24"/>
          <w:lang w:val="sr-Cyrl-RS"/>
        </w:rPr>
        <w:t xml:space="preserve"> Прокупље.</w:t>
      </w:r>
    </w:p>
    <w:p w:rsidR="00FE62F6" w:rsidRPr="008F4D50" w:rsidRDefault="00FE62F6" w:rsidP="00FE62F6">
      <w:pPr>
        <w:jc w:val="both"/>
        <w:rPr>
          <w:sz w:val="24"/>
          <w:szCs w:val="24"/>
          <w:lang w:val="sr-Cyrl-RS"/>
        </w:rPr>
      </w:pPr>
    </w:p>
    <w:p w:rsidR="00FE62F6" w:rsidRDefault="00FE62F6" w:rsidP="00FE62F6">
      <w:pPr>
        <w:jc w:val="center"/>
        <w:rPr>
          <w:b/>
          <w:sz w:val="24"/>
          <w:szCs w:val="24"/>
          <w:lang w:val="sr-Cyrl-RS"/>
        </w:rPr>
      </w:pPr>
      <w:r w:rsidRPr="00E35995">
        <w:rPr>
          <w:b/>
          <w:sz w:val="24"/>
          <w:szCs w:val="24"/>
          <w:lang w:val="sr-Cyrl-RS"/>
        </w:rPr>
        <w:t>Образложење:</w:t>
      </w:r>
    </w:p>
    <w:p w:rsidR="00FE62F6" w:rsidRPr="00214928" w:rsidRDefault="00FE62F6" w:rsidP="00FE62F6">
      <w:pPr>
        <w:ind w:firstLine="708"/>
        <w:jc w:val="both"/>
        <w:rPr>
          <w:sz w:val="24"/>
          <w:szCs w:val="24"/>
          <w:lang w:val="sr-Cyrl-RS"/>
        </w:rPr>
      </w:pPr>
      <w:r>
        <w:rPr>
          <w:sz w:val="24"/>
          <w:szCs w:val="24"/>
        </w:rPr>
        <w:t xml:space="preserve"> Kako je </w:t>
      </w:r>
      <w:r>
        <w:rPr>
          <w:sz w:val="24"/>
          <w:szCs w:val="24"/>
          <w:lang w:val="sr-Cyrl-RS"/>
        </w:rPr>
        <w:t>Александри Столић из Прокупља на 20. Седници СО Прокупље потврђен одборнички мандат</w:t>
      </w:r>
      <w:r>
        <w:rPr>
          <w:sz w:val="24"/>
          <w:szCs w:val="24"/>
        </w:rPr>
        <w:t xml:space="preserve">, a </w:t>
      </w:r>
      <w:r>
        <w:rPr>
          <w:sz w:val="24"/>
          <w:szCs w:val="24"/>
          <w:lang w:val="sr-Cyrl-RS"/>
        </w:rPr>
        <w:t>сходно члану 30.став 3. Закона о локалној самоуправи („Сл.гласник РС“ бр.129/2007, 83/2014 – др.закон, 101/2016 – др.закон и 47/2018) који прописује да даном потврђивања одборничког мандата, лицима које је именовала и поставила Скупштина јединице локалне самоуправе, престаје функција на коју су именовани, односно постављени одлучено је да се Александра Столић разреши функције члана школског одбора.</w:t>
      </w:r>
    </w:p>
    <w:p w:rsidR="00FE62F6" w:rsidRDefault="00FE62F6" w:rsidP="00FE62F6">
      <w:pPr>
        <w:jc w:val="both"/>
        <w:rPr>
          <w:sz w:val="24"/>
          <w:szCs w:val="24"/>
          <w:lang w:val="sr-Cyrl-RS"/>
        </w:rPr>
      </w:pPr>
      <w:r>
        <w:rPr>
          <w:b/>
          <w:sz w:val="24"/>
          <w:szCs w:val="24"/>
          <w:lang w:val="sr-Cyrl-RS"/>
        </w:rPr>
        <w:t xml:space="preserve">      </w:t>
      </w:r>
      <w:r>
        <w:rPr>
          <w:sz w:val="24"/>
          <w:szCs w:val="24"/>
          <w:lang w:val="sr-Cyrl-RS"/>
        </w:rPr>
        <w:t>Сходно ставу 1. а применом члана 116. став 2. и 5.  Закона о основама система образовања и васпитања (''Сл.гласник РС'' бр.88/2017), Скупштина општине Прокупље решила је као у диспозитиву.</w:t>
      </w:r>
    </w:p>
    <w:p w:rsidR="00FE62F6" w:rsidRPr="00E35995" w:rsidRDefault="00FE62F6" w:rsidP="00FE62F6">
      <w:pPr>
        <w:jc w:val="both"/>
        <w:rPr>
          <w:b/>
          <w:sz w:val="24"/>
          <w:szCs w:val="24"/>
          <w:lang w:val="sr-Cyrl-RS"/>
        </w:rPr>
      </w:pPr>
      <w:r w:rsidRPr="00E35995">
        <w:rPr>
          <w:b/>
          <w:sz w:val="24"/>
          <w:szCs w:val="24"/>
          <w:lang w:val="sr-Cyrl-RS"/>
        </w:rPr>
        <w:t>Упутство о правном средству:</w:t>
      </w:r>
    </w:p>
    <w:p w:rsidR="00FE62F6" w:rsidRPr="002335E3" w:rsidRDefault="00FE62F6" w:rsidP="00FE62F6">
      <w:pPr>
        <w:jc w:val="both"/>
        <w:rPr>
          <w:sz w:val="24"/>
          <w:szCs w:val="24"/>
          <w:lang w:val="sr-Cyrl-RS"/>
        </w:rPr>
      </w:pPr>
      <w:r>
        <w:rPr>
          <w:sz w:val="24"/>
          <w:szCs w:val="24"/>
          <w:lang w:val="sr-Cyrl-RS"/>
        </w:rPr>
        <w:t>Против овог решења може се поднети тужба Управном суду у Нишу, у року од 30 дана од дана достављања.</w:t>
      </w:r>
    </w:p>
    <w:p w:rsidR="00FE62F6" w:rsidRPr="00463952" w:rsidRDefault="00FE62F6" w:rsidP="00FE62F6">
      <w:pPr>
        <w:jc w:val="both"/>
        <w:rPr>
          <w:sz w:val="24"/>
          <w:szCs w:val="24"/>
          <w:lang w:val="sr-Cyrl-RS"/>
        </w:rPr>
      </w:pPr>
      <w:r>
        <w:rPr>
          <w:sz w:val="24"/>
          <w:szCs w:val="24"/>
          <w:lang w:val="sr-Cyrl-RS"/>
        </w:rPr>
        <w:t>Број: 06-71/2018-02</w:t>
      </w:r>
    </w:p>
    <w:p w:rsidR="00FE62F6" w:rsidRDefault="00FE62F6" w:rsidP="00FE62F6">
      <w:pPr>
        <w:jc w:val="both"/>
        <w:rPr>
          <w:sz w:val="24"/>
          <w:szCs w:val="24"/>
          <w:lang w:val="sr-Cyrl-RS"/>
        </w:rPr>
      </w:pPr>
      <w:r>
        <w:rPr>
          <w:sz w:val="24"/>
          <w:szCs w:val="24"/>
          <w:lang w:val="sr-Cyrl-RS"/>
        </w:rPr>
        <w:t>У Прокупљу,</w:t>
      </w:r>
      <w:r>
        <w:rPr>
          <w:lang w:val="sr-Cyrl-RS"/>
        </w:rPr>
        <w:t xml:space="preserve"> </w:t>
      </w:r>
      <w:r>
        <w:rPr>
          <w:sz w:val="24"/>
          <w:szCs w:val="24"/>
          <w:lang w:val="sr-Cyrl-RS"/>
        </w:rPr>
        <w:t xml:space="preserve"> 22.11.2018.године</w:t>
      </w:r>
    </w:p>
    <w:p w:rsidR="00FE62F6" w:rsidRDefault="00FE62F6" w:rsidP="00FE62F6">
      <w:pPr>
        <w:jc w:val="both"/>
        <w:rPr>
          <w:sz w:val="24"/>
          <w:szCs w:val="24"/>
          <w:lang w:val="sr-Cyrl-RS"/>
        </w:rPr>
      </w:pPr>
      <w:r>
        <w:rPr>
          <w:sz w:val="24"/>
          <w:szCs w:val="24"/>
          <w:lang w:val="sr-Cyrl-RS"/>
        </w:rPr>
        <w:t>СКУПШТИНА ОПШТИНЕ ПРОКУПЉЕ</w:t>
      </w:r>
    </w:p>
    <w:p w:rsidR="00FE62F6" w:rsidRDefault="00FE62F6" w:rsidP="00FE62F6">
      <w:pPr>
        <w:jc w:val="both"/>
        <w:rPr>
          <w:sz w:val="24"/>
          <w:szCs w:val="24"/>
          <w:lang w:val="sr-Cyrl-RS"/>
        </w:rPr>
      </w:pPr>
      <w:r>
        <w:rPr>
          <w:sz w:val="24"/>
          <w:szCs w:val="24"/>
          <w:lang w:val="sr-Cyrl-RS"/>
        </w:rPr>
        <w:t xml:space="preserve">                                                                                                               ПРЕДСЕДНИК</w:t>
      </w:r>
    </w:p>
    <w:p w:rsidR="00FE62F6" w:rsidRDefault="00FE62F6" w:rsidP="00FE62F6">
      <w:pPr>
        <w:jc w:val="both"/>
        <w:rPr>
          <w:sz w:val="24"/>
          <w:szCs w:val="24"/>
          <w:lang w:val="sr-Cyrl-RS"/>
        </w:rPr>
      </w:pPr>
      <w:r>
        <w:rPr>
          <w:sz w:val="24"/>
          <w:szCs w:val="24"/>
          <w:lang w:val="sr-Cyrl-RS"/>
        </w:rPr>
        <w:t xml:space="preserve">                                                                                                   СКУПШТИНЕ ОПШТИНЕ</w:t>
      </w:r>
    </w:p>
    <w:p w:rsidR="00FE62F6" w:rsidRDefault="00FE62F6" w:rsidP="00FE62F6">
      <w:pPr>
        <w:jc w:val="both"/>
        <w:rPr>
          <w:sz w:val="24"/>
          <w:szCs w:val="24"/>
        </w:rPr>
      </w:pPr>
      <w:r>
        <w:rPr>
          <w:sz w:val="24"/>
          <w:szCs w:val="24"/>
          <w:lang w:val="sr-Cyrl-RS"/>
        </w:rPr>
        <w:t xml:space="preserve">                                                                                                                   Дејан Лазић с.р. </w:t>
      </w:r>
    </w:p>
    <w:p w:rsidR="00FE62F6" w:rsidRDefault="00FE62F6" w:rsidP="00FE62F6"/>
    <w:p w:rsidR="00A5351A" w:rsidRDefault="00DC5F0D" w:rsidP="00713A2A">
      <w:pPr>
        <w:rPr>
          <w:sz w:val="40"/>
          <w:szCs w:val="40"/>
          <w:lang w:val="sr-Cyrl-RS"/>
        </w:rPr>
      </w:pPr>
      <w:r>
        <w:rPr>
          <w:sz w:val="40"/>
          <w:szCs w:val="40"/>
          <w:lang w:val="sr-Cyrl-RS"/>
        </w:rPr>
        <w:t>13</w:t>
      </w:r>
    </w:p>
    <w:p w:rsidR="00AC7F2C" w:rsidRDefault="00AC7F2C" w:rsidP="00AC7F2C">
      <w:pPr>
        <w:ind w:firstLine="708"/>
        <w:jc w:val="both"/>
        <w:rPr>
          <w:sz w:val="24"/>
          <w:szCs w:val="24"/>
          <w:lang w:val="sr-Cyrl-RS"/>
        </w:rPr>
      </w:pPr>
      <w:r>
        <w:rPr>
          <w:sz w:val="24"/>
          <w:szCs w:val="24"/>
          <w:lang w:val="sr-Cyrl-RS"/>
        </w:rPr>
        <w:t xml:space="preserve">На основу члана 116.став </w:t>
      </w:r>
      <w:r>
        <w:rPr>
          <w:sz w:val="24"/>
          <w:szCs w:val="24"/>
        </w:rPr>
        <w:t>5</w:t>
      </w:r>
      <w:r>
        <w:rPr>
          <w:sz w:val="24"/>
          <w:szCs w:val="24"/>
          <w:lang w:val="sr-Cyrl-RS"/>
        </w:rPr>
        <w:t>. и члана 117. став 3. тачка 4. Закона о основама система образовања и васпитања(''Сл.Гласник РС'' бр. 88/2017</w:t>
      </w:r>
      <w:r>
        <w:rPr>
          <w:sz w:val="24"/>
          <w:szCs w:val="24"/>
        </w:rPr>
        <w:t>,27/2018-</w:t>
      </w:r>
      <w:r>
        <w:rPr>
          <w:sz w:val="24"/>
          <w:szCs w:val="24"/>
          <w:lang w:val="sr-Cyrl-RS"/>
        </w:rPr>
        <w:t>др.закон), члана 32. став 1. тачка 10. Статута општине Прокупље (''Сл.лист општине Прокупље'' бр.7/08), Скупштина општине Прокупље на седници одржаној дана 22.11.            2018.године, донела је:</w:t>
      </w:r>
    </w:p>
    <w:p w:rsidR="00AC7F2C" w:rsidRDefault="00AC7F2C" w:rsidP="00AC7F2C">
      <w:pPr>
        <w:ind w:firstLine="708"/>
        <w:jc w:val="both"/>
        <w:rPr>
          <w:sz w:val="24"/>
          <w:szCs w:val="24"/>
          <w:lang w:val="sr-Cyrl-RS"/>
        </w:rPr>
      </w:pPr>
    </w:p>
    <w:p w:rsidR="00AC7F2C" w:rsidRDefault="00AC7F2C" w:rsidP="00AC7F2C">
      <w:pPr>
        <w:ind w:firstLine="708"/>
        <w:jc w:val="center"/>
        <w:rPr>
          <w:b/>
          <w:sz w:val="24"/>
          <w:szCs w:val="24"/>
          <w:lang w:val="sr-Cyrl-RS"/>
        </w:rPr>
      </w:pPr>
      <w:r>
        <w:rPr>
          <w:b/>
          <w:sz w:val="24"/>
          <w:szCs w:val="24"/>
          <w:lang w:val="sr-Cyrl-RS"/>
        </w:rPr>
        <w:t>РЕШЕЊЕ</w:t>
      </w:r>
    </w:p>
    <w:p w:rsidR="00AC7F2C" w:rsidRDefault="00AC7F2C" w:rsidP="00AC7F2C">
      <w:pPr>
        <w:ind w:firstLine="708"/>
        <w:jc w:val="center"/>
        <w:rPr>
          <w:b/>
          <w:sz w:val="24"/>
          <w:szCs w:val="24"/>
          <w:lang w:val="sr-Cyrl-RS"/>
        </w:rPr>
      </w:pPr>
      <w:r>
        <w:rPr>
          <w:b/>
          <w:sz w:val="24"/>
          <w:szCs w:val="24"/>
          <w:lang w:val="sr-Cyrl-RS"/>
        </w:rPr>
        <w:t>о измени Решења о именовању чланова Школског одбора</w:t>
      </w:r>
    </w:p>
    <w:p w:rsidR="00AC7F2C" w:rsidRDefault="00AC7F2C" w:rsidP="00AC7F2C">
      <w:pPr>
        <w:ind w:firstLine="708"/>
        <w:jc w:val="center"/>
        <w:rPr>
          <w:b/>
          <w:sz w:val="24"/>
          <w:szCs w:val="24"/>
          <w:lang w:val="sr-Cyrl-RS"/>
        </w:rPr>
      </w:pPr>
      <w:r>
        <w:rPr>
          <w:b/>
          <w:sz w:val="24"/>
          <w:szCs w:val="24"/>
          <w:lang w:val="sr-Cyrl-RS"/>
        </w:rPr>
        <w:t>Техничке школе''15. Мај'' у Прокупљу</w:t>
      </w:r>
    </w:p>
    <w:p w:rsidR="00AC7F2C" w:rsidRDefault="00AC7F2C" w:rsidP="00AC7F2C">
      <w:pPr>
        <w:jc w:val="both"/>
        <w:rPr>
          <w:sz w:val="24"/>
          <w:szCs w:val="24"/>
          <w:lang w:val="sr-Cyrl-RS"/>
        </w:rPr>
      </w:pPr>
    </w:p>
    <w:p w:rsidR="00AC7F2C" w:rsidRDefault="00AC7F2C" w:rsidP="00AC7F2C">
      <w:pPr>
        <w:jc w:val="both"/>
        <w:rPr>
          <w:sz w:val="24"/>
          <w:szCs w:val="24"/>
          <w:lang w:val="sr-Cyrl-RS"/>
        </w:rPr>
      </w:pPr>
      <w:r>
        <w:rPr>
          <w:b/>
          <w:sz w:val="24"/>
          <w:szCs w:val="24"/>
        </w:rPr>
        <w:t>I</w:t>
      </w:r>
      <w:r>
        <w:rPr>
          <w:sz w:val="24"/>
          <w:szCs w:val="24"/>
        </w:rPr>
        <w:t xml:space="preserve"> </w:t>
      </w:r>
      <w:r>
        <w:rPr>
          <w:sz w:val="24"/>
          <w:szCs w:val="24"/>
          <w:lang w:val="sr-Cyrl-RS"/>
        </w:rPr>
        <w:t>Овим Решењем мења се Решење о именовању чланова Школског одбора Техничке школе ''15.Мај'' у Прокупљу бр. 06-56/2016-02 од 25.11.2016.године са изменама(бр. 06-69/2017-02 од 30.10.2017.год. и бр. 06-80/2017-02 од 26.12.2017.год и 06-15/2018-02 од 13.03.2018.год..и 06-25/2018-02 од 11.05.2018.год.), тако што се:</w:t>
      </w:r>
    </w:p>
    <w:p w:rsidR="00AC7F2C" w:rsidRDefault="00AC7F2C" w:rsidP="004A6AEE">
      <w:pPr>
        <w:pStyle w:val="ListParagraph"/>
        <w:widowControl/>
        <w:numPr>
          <w:ilvl w:val="0"/>
          <w:numId w:val="35"/>
        </w:numPr>
        <w:autoSpaceDE/>
        <w:autoSpaceDN/>
        <w:spacing w:line="276" w:lineRule="auto"/>
        <w:contextualSpacing/>
        <w:jc w:val="both"/>
        <w:rPr>
          <w:sz w:val="24"/>
          <w:szCs w:val="24"/>
          <w:lang w:val="sr-Cyrl-RS"/>
        </w:rPr>
      </w:pPr>
      <w:r>
        <w:rPr>
          <w:sz w:val="24"/>
          <w:szCs w:val="24"/>
          <w:lang w:val="sr-Cyrl-RS"/>
        </w:rPr>
        <w:t>Разрешава члан Школског одбора Техничке школе''15.Мај'' у Прокупљу, Биљана Арсић, ул. Ајдановачка бр.5, представник родитеља.</w:t>
      </w:r>
    </w:p>
    <w:p w:rsidR="00AC7F2C" w:rsidRDefault="00AC7F2C" w:rsidP="004A6AEE">
      <w:pPr>
        <w:pStyle w:val="ListParagraph"/>
        <w:widowControl/>
        <w:numPr>
          <w:ilvl w:val="0"/>
          <w:numId w:val="35"/>
        </w:numPr>
        <w:autoSpaceDE/>
        <w:autoSpaceDN/>
        <w:spacing w:line="276" w:lineRule="auto"/>
        <w:contextualSpacing/>
        <w:jc w:val="both"/>
        <w:rPr>
          <w:sz w:val="24"/>
          <w:szCs w:val="24"/>
          <w:lang w:val="sr-Cyrl-RS"/>
        </w:rPr>
      </w:pPr>
      <w:r>
        <w:rPr>
          <w:sz w:val="24"/>
          <w:szCs w:val="24"/>
          <w:lang w:val="sr-Cyrl-RS"/>
        </w:rPr>
        <w:t>Именује се за члана Школског одбора Техничке школе''15.Мај'' у Прокупљу, Марија Стојановић,  из Доње Трнаве, представник родитеља.</w:t>
      </w:r>
    </w:p>
    <w:p w:rsidR="00AC7F2C" w:rsidRDefault="00AC7F2C" w:rsidP="00AC7F2C">
      <w:pPr>
        <w:jc w:val="both"/>
        <w:rPr>
          <w:sz w:val="24"/>
          <w:szCs w:val="24"/>
        </w:rPr>
      </w:pPr>
      <w:r>
        <w:rPr>
          <w:b/>
          <w:sz w:val="24"/>
          <w:szCs w:val="24"/>
        </w:rPr>
        <w:t>II</w:t>
      </w:r>
      <w:r>
        <w:rPr>
          <w:sz w:val="24"/>
          <w:szCs w:val="24"/>
        </w:rPr>
        <w:t xml:space="preserve"> </w:t>
      </w:r>
      <w:r>
        <w:rPr>
          <w:sz w:val="24"/>
          <w:szCs w:val="24"/>
          <w:lang w:val="sr-Cyrl-RS"/>
        </w:rPr>
        <w:t>Мандат новоименованом члану траје до истека мандата Школском одбору.</w:t>
      </w:r>
    </w:p>
    <w:p w:rsidR="00AC7F2C" w:rsidRDefault="00AC7F2C" w:rsidP="00AC7F2C">
      <w:pPr>
        <w:jc w:val="both"/>
        <w:rPr>
          <w:sz w:val="24"/>
          <w:szCs w:val="24"/>
          <w:lang w:val="sr-Cyrl-RS"/>
        </w:rPr>
      </w:pPr>
      <w:r>
        <w:rPr>
          <w:b/>
          <w:sz w:val="24"/>
          <w:szCs w:val="24"/>
        </w:rPr>
        <w:t>III</w:t>
      </w:r>
      <w:r>
        <w:rPr>
          <w:sz w:val="24"/>
          <w:szCs w:val="24"/>
        </w:rPr>
        <w:t xml:space="preserve"> </w:t>
      </w:r>
      <w:r>
        <w:rPr>
          <w:sz w:val="24"/>
          <w:szCs w:val="24"/>
          <w:lang w:val="sr-Cyrl-RS"/>
        </w:rPr>
        <w:t>У осталом делу Решење о именовању чланова Школског одбора Техничке школе''15.Мај'' у Прокупљу бр. 06-56/2016-02 од 25.11.2016.год. са изменама остаје непромењено.</w:t>
      </w:r>
    </w:p>
    <w:p w:rsidR="00AC7F2C" w:rsidRDefault="00AC7F2C" w:rsidP="00AC7F2C">
      <w:pPr>
        <w:jc w:val="both"/>
        <w:rPr>
          <w:sz w:val="24"/>
          <w:szCs w:val="24"/>
          <w:lang w:val="sr-Cyrl-RS"/>
        </w:rPr>
      </w:pPr>
      <w:r>
        <w:rPr>
          <w:b/>
          <w:sz w:val="24"/>
          <w:szCs w:val="24"/>
        </w:rPr>
        <w:t>IV</w:t>
      </w:r>
      <w:r>
        <w:rPr>
          <w:sz w:val="24"/>
          <w:szCs w:val="24"/>
        </w:rPr>
        <w:t xml:space="preserve"> </w:t>
      </w:r>
      <w:r>
        <w:rPr>
          <w:sz w:val="24"/>
          <w:szCs w:val="24"/>
          <w:lang w:val="sr-Cyrl-RS"/>
        </w:rPr>
        <w:t>Решење ступа на снагу даном доношења.</w:t>
      </w:r>
    </w:p>
    <w:p w:rsidR="00AC7F2C" w:rsidRDefault="00AC7F2C" w:rsidP="00AC7F2C">
      <w:pPr>
        <w:jc w:val="both"/>
        <w:rPr>
          <w:sz w:val="24"/>
          <w:szCs w:val="24"/>
        </w:rPr>
      </w:pPr>
      <w:r>
        <w:rPr>
          <w:b/>
          <w:sz w:val="24"/>
          <w:szCs w:val="24"/>
        </w:rPr>
        <w:t>V</w:t>
      </w:r>
      <w:r>
        <w:rPr>
          <w:sz w:val="24"/>
          <w:szCs w:val="24"/>
        </w:rPr>
        <w:t xml:space="preserve"> </w:t>
      </w:r>
      <w:r>
        <w:rPr>
          <w:sz w:val="24"/>
          <w:szCs w:val="24"/>
          <w:lang w:val="sr-Cyrl-RS"/>
        </w:rPr>
        <w:t>Решење објавити у ''Службеном листу општине Прокупље''</w:t>
      </w:r>
      <w:r>
        <w:rPr>
          <w:sz w:val="24"/>
          <w:szCs w:val="24"/>
        </w:rPr>
        <w:t>.</w:t>
      </w:r>
    </w:p>
    <w:p w:rsidR="00AC7F2C" w:rsidRDefault="00AC7F2C" w:rsidP="00AC7F2C">
      <w:pPr>
        <w:jc w:val="both"/>
        <w:rPr>
          <w:sz w:val="24"/>
          <w:szCs w:val="24"/>
          <w:lang w:val="sr-Cyrl-RS"/>
        </w:rPr>
      </w:pPr>
      <w:r>
        <w:rPr>
          <w:b/>
          <w:sz w:val="24"/>
          <w:szCs w:val="24"/>
        </w:rPr>
        <w:t>VI</w:t>
      </w:r>
      <w:r>
        <w:rPr>
          <w:sz w:val="24"/>
          <w:szCs w:val="24"/>
        </w:rPr>
        <w:t xml:space="preserve"> </w:t>
      </w:r>
      <w:r>
        <w:rPr>
          <w:sz w:val="24"/>
          <w:szCs w:val="24"/>
          <w:lang w:val="sr-Cyrl-RS"/>
        </w:rPr>
        <w:t>Решење доставити: именованима, Техничкој школи''15.Мај'' у Прокупљу, Одељењу за друштвене делатности и Архиви општине Прокупље.</w:t>
      </w:r>
    </w:p>
    <w:p w:rsidR="00AC7F2C" w:rsidRDefault="00AC7F2C" w:rsidP="00AC7F2C">
      <w:pPr>
        <w:jc w:val="center"/>
        <w:rPr>
          <w:b/>
          <w:sz w:val="24"/>
          <w:szCs w:val="24"/>
          <w:lang w:val="sr-Cyrl-RS"/>
        </w:rPr>
      </w:pPr>
      <w:r>
        <w:rPr>
          <w:b/>
          <w:sz w:val="24"/>
          <w:szCs w:val="24"/>
          <w:lang w:val="sr-Cyrl-RS"/>
        </w:rPr>
        <w:t>Образложење:</w:t>
      </w:r>
    </w:p>
    <w:p w:rsidR="00AC7F2C" w:rsidRDefault="00AC7F2C" w:rsidP="00AC7F2C">
      <w:pPr>
        <w:ind w:firstLine="708"/>
        <w:jc w:val="both"/>
        <w:rPr>
          <w:sz w:val="24"/>
          <w:szCs w:val="24"/>
          <w:lang w:val="sr-Cyrl-RS"/>
        </w:rPr>
      </w:pPr>
      <w:r w:rsidRPr="00446301">
        <w:rPr>
          <w:sz w:val="24"/>
          <w:szCs w:val="24"/>
          <w:lang w:val="sr-Cyrl-RS"/>
        </w:rPr>
        <w:t xml:space="preserve">Због престанка основа </w:t>
      </w:r>
      <w:r>
        <w:rPr>
          <w:sz w:val="24"/>
          <w:szCs w:val="24"/>
          <w:lang w:val="sr-Cyrl-RS"/>
        </w:rPr>
        <w:t>по којем је Биљана Арсић</w:t>
      </w:r>
      <w:r w:rsidRPr="00446301">
        <w:rPr>
          <w:sz w:val="24"/>
          <w:szCs w:val="24"/>
          <w:lang w:val="sr-Cyrl-RS"/>
        </w:rPr>
        <w:t xml:space="preserve"> именована</w:t>
      </w:r>
      <w:r>
        <w:rPr>
          <w:sz w:val="24"/>
          <w:szCs w:val="24"/>
          <w:lang w:val="sr-Cyrl-RS"/>
        </w:rPr>
        <w:t xml:space="preserve"> у Школски одбор Техничке школе''15. Мај'' у Прокупљу, Савет родитеља је на основу члана 120. став </w:t>
      </w:r>
      <w:r>
        <w:rPr>
          <w:sz w:val="24"/>
          <w:szCs w:val="24"/>
        </w:rPr>
        <w:t>6</w:t>
      </w:r>
      <w:r>
        <w:rPr>
          <w:sz w:val="24"/>
          <w:szCs w:val="24"/>
          <w:lang w:val="sr-Cyrl-RS"/>
        </w:rPr>
        <w:t xml:space="preserve">. Закона о </w:t>
      </w:r>
      <w:r w:rsidRPr="0015668B">
        <w:rPr>
          <w:sz w:val="24"/>
          <w:szCs w:val="24"/>
          <w:lang w:val="sr-Cyrl-RS"/>
        </w:rPr>
        <w:t>основама система образовања и васпитања (''Сл.Гласник РС'' бр.88/2017</w:t>
      </w:r>
      <w:r>
        <w:rPr>
          <w:sz w:val="24"/>
          <w:szCs w:val="24"/>
          <w:lang w:val="sr-Cyrl-RS"/>
        </w:rPr>
        <w:t>,27/2018-др.закон</w:t>
      </w:r>
      <w:r w:rsidRPr="0015668B">
        <w:rPr>
          <w:sz w:val="24"/>
          <w:szCs w:val="24"/>
          <w:lang w:val="sr-Cyrl-RS"/>
        </w:rPr>
        <w:t xml:space="preserve">), </w:t>
      </w:r>
      <w:r>
        <w:rPr>
          <w:sz w:val="24"/>
          <w:szCs w:val="24"/>
          <w:lang w:val="sr-Cyrl-RS"/>
        </w:rPr>
        <w:t>на седници одржаној дана 27.09.2018.године предложио да се за новог члана Школског одбора именује Марија Стојановић из Доње Трнаве.</w:t>
      </w:r>
    </w:p>
    <w:p w:rsidR="00AC7F2C" w:rsidRDefault="00AC7F2C" w:rsidP="00AC7F2C">
      <w:pPr>
        <w:jc w:val="both"/>
        <w:rPr>
          <w:sz w:val="24"/>
          <w:szCs w:val="24"/>
          <w:lang w:val="sr-Cyrl-RS"/>
        </w:rPr>
      </w:pPr>
      <w:r>
        <w:rPr>
          <w:sz w:val="24"/>
          <w:szCs w:val="24"/>
          <w:lang w:val="sr-Cyrl-RS"/>
        </w:rPr>
        <w:t>На основу члан</w:t>
      </w:r>
      <w:r>
        <w:rPr>
          <w:sz w:val="24"/>
          <w:szCs w:val="24"/>
        </w:rPr>
        <w:t>a</w:t>
      </w:r>
      <w:r>
        <w:rPr>
          <w:sz w:val="24"/>
          <w:szCs w:val="24"/>
          <w:lang w:val="sr-Cyrl-RS"/>
        </w:rPr>
        <w:t xml:space="preserve"> 116. и 117. Закона, </w:t>
      </w:r>
      <w:r w:rsidRPr="00D67B00">
        <w:rPr>
          <w:sz w:val="24"/>
          <w:szCs w:val="24"/>
          <w:lang w:val="sr-Cyrl-RS"/>
        </w:rPr>
        <w:t xml:space="preserve">и предлога овлашћеног предлагача </w:t>
      </w:r>
      <w:r>
        <w:rPr>
          <w:sz w:val="24"/>
          <w:szCs w:val="24"/>
          <w:lang w:val="sr-Cyrl-RS"/>
        </w:rPr>
        <w:t>Скупштина општине Прокупље решила је као у диспозитиву.</w:t>
      </w:r>
    </w:p>
    <w:p w:rsidR="00AC7F2C" w:rsidRDefault="00AC7F2C" w:rsidP="00AC7F2C">
      <w:pPr>
        <w:jc w:val="both"/>
        <w:rPr>
          <w:b/>
          <w:sz w:val="24"/>
          <w:szCs w:val="24"/>
          <w:lang w:val="sr-Cyrl-RS"/>
        </w:rPr>
      </w:pPr>
      <w:r>
        <w:rPr>
          <w:b/>
          <w:sz w:val="24"/>
          <w:szCs w:val="24"/>
          <w:lang w:val="sr-Cyrl-RS"/>
        </w:rPr>
        <w:t>Упутство о правном средству:</w:t>
      </w:r>
    </w:p>
    <w:p w:rsidR="00AC7F2C" w:rsidRDefault="00AC7F2C" w:rsidP="00AC7F2C">
      <w:pPr>
        <w:jc w:val="both"/>
        <w:rPr>
          <w:sz w:val="24"/>
          <w:szCs w:val="24"/>
          <w:lang w:val="sr-Cyrl-RS"/>
        </w:rPr>
      </w:pPr>
      <w:r>
        <w:rPr>
          <w:sz w:val="24"/>
          <w:szCs w:val="24"/>
          <w:lang w:val="sr-Cyrl-RS"/>
        </w:rPr>
        <w:t>Против овог решења може се поднети тужба Управном суду у Нишу,</w:t>
      </w:r>
    </w:p>
    <w:p w:rsidR="00AC7F2C" w:rsidRDefault="00AC7F2C" w:rsidP="00AC7F2C">
      <w:pPr>
        <w:jc w:val="both"/>
        <w:rPr>
          <w:sz w:val="24"/>
          <w:szCs w:val="24"/>
        </w:rPr>
      </w:pPr>
      <w:r>
        <w:rPr>
          <w:sz w:val="24"/>
          <w:szCs w:val="24"/>
          <w:lang w:val="sr-Cyrl-RS"/>
        </w:rPr>
        <w:t>у року од 30 дана од дана достављања.</w:t>
      </w:r>
    </w:p>
    <w:p w:rsidR="00AC7F2C" w:rsidRPr="00F30646" w:rsidRDefault="00AC7F2C" w:rsidP="00AC7F2C">
      <w:pPr>
        <w:jc w:val="both"/>
        <w:rPr>
          <w:sz w:val="24"/>
          <w:szCs w:val="24"/>
          <w:lang w:val="sr-Cyrl-RS"/>
        </w:rPr>
      </w:pPr>
      <w:r>
        <w:rPr>
          <w:sz w:val="24"/>
          <w:szCs w:val="24"/>
          <w:lang w:val="sr-Cyrl-RS"/>
        </w:rPr>
        <w:t>Број: 06-71/2018-02</w:t>
      </w:r>
    </w:p>
    <w:p w:rsidR="00AC7F2C" w:rsidRDefault="00AC7F2C" w:rsidP="00AC7F2C">
      <w:pPr>
        <w:jc w:val="both"/>
        <w:rPr>
          <w:sz w:val="24"/>
          <w:szCs w:val="24"/>
          <w:lang w:val="sr-Cyrl-RS"/>
        </w:rPr>
      </w:pPr>
      <w:r>
        <w:rPr>
          <w:sz w:val="24"/>
          <w:szCs w:val="24"/>
          <w:lang w:val="sr-Cyrl-RS"/>
        </w:rPr>
        <w:t>У Прокупљу,</w:t>
      </w:r>
      <w:r>
        <w:rPr>
          <w:lang w:val="sr-Cyrl-RS"/>
        </w:rPr>
        <w:t xml:space="preserve"> </w:t>
      </w:r>
      <w:r>
        <w:rPr>
          <w:sz w:val="24"/>
          <w:szCs w:val="24"/>
          <w:lang w:val="sr-Cyrl-RS"/>
        </w:rPr>
        <w:t xml:space="preserve"> 22.11.2018.године</w:t>
      </w:r>
    </w:p>
    <w:p w:rsidR="00AC7F2C" w:rsidRDefault="00AC7F2C" w:rsidP="00AC7F2C">
      <w:pPr>
        <w:jc w:val="both"/>
        <w:rPr>
          <w:sz w:val="24"/>
          <w:szCs w:val="24"/>
          <w:lang w:val="sr-Cyrl-RS"/>
        </w:rPr>
      </w:pPr>
      <w:r>
        <w:rPr>
          <w:sz w:val="24"/>
          <w:szCs w:val="24"/>
          <w:lang w:val="sr-Cyrl-RS"/>
        </w:rPr>
        <w:t>СКУПШТИНА ОПШТИНЕ ПРОКУПЉЕ</w:t>
      </w:r>
    </w:p>
    <w:p w:rsidR="00AC7F2C" w:rsidRDefault="00AC7F2C" w:rsidP="00AC7F2C">
      <w:pPr>
        <w:jc w:val="both"/>
        <w:rPr>
          <w:sz w:val="24"/>
          <w:szCs w:val="24"/>
          <w:lang w:val="sr-Cyrl-RS"/>
        </w:rPr>
      </w:pPr>
      <w:r>
        <w:rPr>
          <w:sz w:val="24"/>
          <w:szCs w:val="24"/>
          <w:lang w:val="sr-Cyrl-RS"/>
        </w:rPr>
        <w:t xml:space="preserve">                                                                                                               ПРЕДСЕДНИК</w:t>
      </w:r>
    </w:p>
    <w:p w:rsidR="00AC7F2C" w:rsidRDefault="00AC7F2C" w:rsidP="00AC7F2C">
      <w:pPr>
        <w:jc w:val="both"/>
        <w:rPr>
          <w:sz w:val="24"/>
          <w:szCs w:val="24"/>
          <w:lang w:val="sr-Cyrl-RS"/>
        </w:rPr>
      </w:pPr>
      <w:r>
        <w:rPr>
          <w:sz w:val="24"/>
          <w:szCs w:val="24"/>
          <w:lang w:val="sr-Cyrl-RS"/>
        </w:rPr>
        <w:t xml:space="preserve">                                                                                                   СКУПШТИНЕ ОПШТИНЕ</w:t>
      </w:r>
    </w:p>
    <w:p w:rsidR="00AC7F2C" w:rsidRDefault="00AC7F2C" w:rsidP="00AC7F2C">
      <w:pPr>
        <w:jc w:val="both"/>
        <w:rPr>
          <w:sz w:val="24"/>
          <w:szCs w:val="24"/>
        </w:rPr>
      </w:pPr>
      <w:r>
        <w:rPr>
          <w:sz w:val="24"/>
          <w:szCs w:val="24"/>
          <w:lang w:val="sr-Cyrl-RS"/>
        </w:rPr>
        <w:t xml:space="preserve">                                                                                                                   Дејан Лазић с.р.</w:t>
      </w:r>
    </w:p>
    <w:p w:rsidR="00AC7F2C" w:rsidRDefault="00DC5F0D" w:rsidP="00AC7F2C">
      <w:pPr>
        <w:rPr>
          <w:sz w:val="40"/>
          <w:szCs w:val="40"/>
          <w:lang w:val="sr-Cyrl-RS"/>
        </w:rPr>
      </w:pPr>
      <w:r>
        <w:rPr>
          <w:sz w:val="40"/>
          <w:szCs w:val="40"/>
          <w:lang w:val="sr-Cyrl-RS"/>
        </w:rPr>
        <w:lastRenderedPageBreak/>
        <w:t>14</w:t>
      </w:r>
    </w:p>
    <w:p w:rsidR="00855802" w:rsidRDefault="00855802" w:rsidP="00855802">
      <w:pPr>
        <w:jc w:val="both"/>
        <w:rPr>
          <w:lang w:val="sr-Cyrl-RS"/>
        </w:rPr>
      </w:pPr>
      <w:r>
        <w:rPr>
          <w:lang w:val="sr-Cyrl-CS"/>
        </w:rPr>
        <w:t>На основу члана 16.-22. Закона о јавним предузећима (''Сл.Гласник РС'' бр.15/2016), члана 32. Статута Скупштине општине Прокупље(''Сл.лист општине Прокупље''бр.7/08) члана 36. Статута ЈП за урбанизам и уређење општине Прокупље (бр.3184 од 16.12.2016.годи</w:t>
      </w:r>
      <w:r>
        <w:rPr>
          <w:lang w:val="sr-Cyrl-RS"/>
        </w:rPr>
        <w:t>не)</w:t>
      </w:r>
    </w:p>
    <w:p w:rsidR="00855802" w:rsidRDefault="00855802" w:rsidP="00855802">
      <w:pPr>
        <w:jc w:val="both"/>
        <w:rPr>
          <w:lang w:val="sr-Cyrl-CS"/>
        </w:rPr>
      </w:pPr>
      <w:r>
        <w:rPr>
          <w:lang w:val="sr-Cyrl-RS"/>
        </w:rPr>
        <w:t xml:space="preserve">   </w:t>
      </w:r>
      <w:r>
        <w:rPr>
          <w:lang w:val="sr-Cyrl-CS"/>
        </w:rPr>
        <w:t>Скупштина општине Прокупље на седници одржаној дана 22.11. 2018. године, донела је:</w:t>
      </w:r>
    </w:p>
    <w:p w:rsidR="00855802" w:rsidRDefault="00855802" w:rsidP="00855802">
      <w:pPr>
        <w:ind w:firstLine="720"/>
        <w:jc w:val="center"/>
        <w:rPr>
          <w:lang w:val="sr-Cyrl-CS"/>
        </w:rPr>
      </w:pPr>
      <w:r>
        <w:rPr>
          <w:lang w:val="sr-Cyrl-CS"/>
        </w:rPr>
        <w:t>РЕШЕЊЕ</w:t>
      </w:r>
    </w:p>
    <w:p w:rsidR="00855802" w:rsidRDefault="00855802" w:rsidP="00855802">
      <w:pPr>
        <w:ind w:firstLine="720"/>
        <w:jc w:val="center"/>
        <w:rPr>
          <w:lang w:val="sr-Cyrl-CS"/>
        </w:rPr>
      </w:pPr>
      <w:r>
        <w:rPr>
          <w:lang w:val="sr-Cyrl-CS"/>
        </w:rPr>
        <w:t>О ИЗМЕНИ РЕШЕЊА О ИМЕНОВАЊУ ЧЛАНОВА НАДЗОРНОГ ОДБОРА</w:t>
      </w:r>
    </w:p>
    <w:p w:rsidR="00855802" w:rsidRDefault="00855802" w:rsidP="00855802">
      <w:pPr>
        <w:ind w:firstLine="720"/>
        <w:jc w:val="center"/>
        <w:rPr>
          <w:lang w:val="sr-Cyrl-CS"/>
        </w:rPr>
      </w:pPr>
      <w:r>
        <w:rPr>
          <w:lang w:val="sr-Cyrl-CS"/>
        </w:rPr>
        <w:t>ЈП ЗА УРБАНИЗАМ И УРЕЂЕЊЕ ОПШТИНЕ ПРОКУПЉЕ</w:t>
      </w:r>
    </w:p>
    <w:p w:rsidR="00855802" w:rsidRDefault="00855802" w:rsidP="00855802">
      <w:pPr>
        <w:ind w:firstLine="720"/>
        <w:rPr>
          <w:lang w:val="sr-Cyrl-CS"/>
        </w:rPr>
      </w:pPr>
    </w:p>
    <w:p w:rsidR="00855802" w:rsidRPr="003136D4" w:rsidRDefault="00855802" w:rsidP="00855802">
      <w:pPr>
        <w:jc w:val="both"/>
        <w:rPr>
          <w:lang w:val="sr-Cyrl-RS"/>
        </w:rPr>
      </w:pPr>
      <w:r>
        <w:rPr>
          <w:lang w:val="sr-Cyrl-RS"/>
        </w:rPr>
        <w:t xml:space="preserve">  </w:t>
      </w:r>
      <w:r>
        <w:t xml:space="preserve">I </w:t>
      </w:r>
      <w:r>
        <w:rPr>
          <w:lang w:val="sr-Cyrl-RS"/>
        </w:rPr>
        <w:t xml:space="preserve"> Овим Решењем мења се Решење о именовању чланова Надзорног одбора ЈП за урбанизам и уређење општине Прокупље бр. 06-32/2017-02 од 05.06.2017.године са изменом бр.06-37/2018-02 од 15.06.2018.године:</w:t>
      </w:r>
    </w:p>
    <w:p w:rsidR="00855802" w:rsidRDefault="00855802" w:rsidP="00855802">
      <w:pPr>
        <w:jc w:val="both"/>
        <w:rPr>
          <w:lang w:val="sr-Latn-RS"/>
        </w:rPr>
      </w:pPr>
    </w:p>
    <w:p w:rsidR="00855802" w:rsidRPr="007C58A3" w:rsidRDefault="00855802" w:rsidP="00855802">
      <w:pPr>
        <w:jc w:val="both"/>
        <w:rPr>
          <w:lang w:val="sr-Cyrl-RS"/>
        </w:rPr>
      </w:pPr>
      <w:r>
        <w:rPr>
          <w:lang w:val="sr-Cyrl-RS"/>
        </w:rPr>
        <w:t>1.</w:t>
      </w:r>
      <w:r w:rsidRPr="007C58A3">
        <w:rPr>
          <w:lang w:val="sr-Cyrl-RS"/>
        </w:rPr>
        <w:t>Разрешава се  председник Надзорног одбора ЈП за урбанизам и уређење општине Прокупље Звонко Крстић из Прокупља, ул. Војводе Мишића бр.7/14;</w:t>
      </w:r>
    </w:p>
    <w:p w:rsidR="00855802" w:rsidRPr="007C58A3" w:rsidRDefault="00855802" w:rsidP="00855802">
      <w:pPr>
        <w:jc w:val="both"/>
        <w:rPr>
          <w:lang w:val="sr-Cyrl-RS"/>
        </w:rPr>
      </w:pPr>
    </w:p>
    <w:p w:rsidR="00855802" w:rsidRDefault="00855802" w:rsidP="00855802">
      <w:pPr>
        <w:jc w:val="both"/>
        <w:rPr>
          <w:lang w:val="sr-Cyrl-RS"/>
        </w:rPr>
      </w:pPr>
      <w:r>
        <w:rPr>
          <w:lang w:val="sr-Cyrl-RS"/>
        </w:rPr>
        <w:t>2.</w:t>
      </w:r>
      <w:r>
        <w:t xml:space="preserve"> </w:t>
      </w:r>
      <w:r>
        <w:rPr>
          <w:lang w:val="sr-Cyrl-RS"/>
        </w:rPr>
        <w:t>Именује се за председника Надзорног одбора ЈП за урбанизам и уређење општине Прокупље:</w:t>
      </w:r>
    </w:p>
    <w:p w:rsidR="00855802" w:rsidRPr="00CE7371" w:rsidRDefault="00855802" w:rsidP="00855802">
      <w:pPr>
        <w:jc w:val="both"/>
        <w:rPr>
          <w:lang w:val="sr-Latn-RS"/>
        </w:rPr>
      </w:pPr>
      <w:r>
        <w:rPr>
          <w:lang w:val="sr-Cyrl-RS"/>
        </w:rPr>
        <w:t xml:space="preserve">                 1.Милинко Стошић дипл</w:t>
      </w:r>
      <w:r>
        <w:rPr>
          <w:lang w:val="sr-Latn-RS"/>
        </w:rPr>
        <w:t>.</w:t>
      </w:r>
      <w:r>
        <w:rPr>
          <w:lang w:val="sr-Cyrl-RS"/>
        </w:rPr>
        <w:t>ецц из Мађара</w:t>
      </w:r>
      <w:r>
        <w:rPr>
          <w:lang w:val="sr-Latn-RS"/>
        </w:rPr>
        <w:t>,</w:t>
      </w:r>
      <w:r>
        <w:rPr>
          <w:lang w:val="sr-Cyrl-RS"/>
        </w:rPr>
        <w:t xml:space="preserve"> ЈМБГ2009952733510</w:t>
      </w:r>
      <w:r>
        <w:rPr>
          <w:lang w:val="sr-Latn-RS"/>
        </w:rPr>
        <w:t>;</w:t>
      </w:r>
    </w:p>
    <w:p w:rsidR="00855802" w:rsidRDefault="00855802" w:rsidP="00855802">
      <w:pPr>
        <w:jc w:val="both"/>
        <w:rPr>
          <w:lang w:val="sr-Cyrl-RS"/>
        </w:rPr>
      </w:pPr>
    </w:p>
    <w:p w:rsidR="00855802" w:rsidRDefault="00855802" w:rsidP="00855802">
      <w:pPr>
        <w:jc w:val="both"/>
        <w:rPr>
          <w:lang w:val="sr-Cyrl-RS"/>
        </w:rPr>
      </w:pPr>
      <w:r>
        <w:t>II Мандат новоименован</w:t>
      </w:r>
      <w:r>
        <w:rPr>
          <w:lang w:val="sr-Cyrl-RS"/>
        </w:rPr>
        <w:t xml:space="preserve">ом </w:t>
      </w:r>
      <w:r>
        <w:t xml:space="preserve"> члан</w:t>
      </w:r>
      <w:r>
        <w:rPr>
          <w:lang w:val="sr-Cyrl-RS"/>
        </w:rPr>
        <w:t>у</w:t>
      </w:r>
      <w:r>
        <w:t xml:space="preserve"> траје до истека мандата </w:t>
      </w:r>
      <w:r>
        <w:rPr>
          <w:lang w:val="sr-Cyrl-RS"/>
        </w:rPr>
        <w:t>Надзорном одбору.</w:t>
      </w:r>
    </w:p>
    <w:p w:rsidR="00855802" w:rsidRDefault="00855802" w:rsidP="00855802">
      <w:pPr>
        <w:jc w:val="both"/>
        <w:rPr>
          <w:lang w:val="sr-Cyrl-RS"/>
        </w:rPr>
      </w:pPr>
    </w:p>
    <w:p w:rsidR="00855802" w:rsidRDefault="00855802" w:rsidP="00855802">
      <w:pPr>
        <w:jc w:val="both"/>
        <w:rPr>
          <w:lang w:val="sr-Cyrl-RS"/>
        </w:rPr>
      </w:pPr>
      <w:r>
        <w:t xml:space="preserve">III </w:t>
      </w:r>
      <w:r>
        <w:rPr>
          <w:lang w:val="sr-Cyrl-RS"/>
        </w:rPr>
        <w:t>Решење ступа на снагу даном доношења.</w:t>
      </w:r>
    </w:p>
    <w:p w:rsidR="00855802" w:rsidRDefault="00855802" w:rsidP="00855802">
      <w:pPr>
        <w:jc w:val="both"/>
        <w:rPr>
          <w:lang w:val="sr-Cyrl-RS"/>
        </w:rPr>
      </w:pPr>
    </w:p>
    <w:p w:rsidR="00855802" w:rsidRDefault="00855802" w:rsidP="00855802">
      <w:pPr>
        <w:jc w:val="both"/>
        <w:rPr>
          <w:lang w:val="sr-Cyrl-RS"/>
        </w:rPr>
      </w:pPr>
      <w:r>
        <w:t xml:space="preserve">IV </w:t>
      </w:r>
      <w:r>
        <w:rPr>
          <w:lang w:val="sr-Cyrl-RS"/>
        </w:rPr>
        <w:t>У осталом делу Решење о именовању чланова Надзорног одбора ЈП за урбанизам и уређење општине Прокупље бр. 06-32/2017-02 од 05.06.2017.године, са изменом остаје непромењено.</w:t>
      </w:r>
    </w:p>
    <w:p w:rsidR="00855802" w:rsidRDefault="00855802" w:rsidP="00855802">
      <w:pPr>
        <w:jc w:val="both"/>
        <w:rPr>
          <w:lang w:val="sr-Cyrl-RS"/>
        </w:rPr>
      </w:pPr>
      <w:r>
        <w:t xml:space="preserve">V </w:t>
      </w:r>
      <w:r>
        <w:rPr>
          <w:lang w:val="sr-Cyrl-RS"/>
        </w:rPr>
        <w:t>Решење објавити у ''Службеном листу општине Прокупље''.</w:t>
      </w:r>
    </w:p>
    <w:p w:rsidR="00855802" w:rsidRDefault="00855802" w:rsidP="00855802">
      <w:pPr>
        <w:jc w:val="both"/>
        <w:rPr>
          <w:lang w:val="sr-Cyrl-RS"/>
        </w:rPr>
      </w:pPr>
    </w:p>
    <w:p w:rsidR="00855802" w:rsidRDefault="00855802" w:rsidP="00855802">
      <w:pPr>
        <w:jc w:val="both"/>
        <w:rPr>
          <w:lang w:val="sr-Cyrl-RS"/>
        </w:rPr>
      </w:pPr>
      <w:r>
        <w:t xml:space="preserve">VI </w:t>
      </w:r>
      <w:r>
        <w:rPr>
          <w:lang w:val="sr-Cyrl-RS"/>
        </w:rPr>
        <w:t>Решење доставити: именованима, ЈП за урбанизам и уређење општине Прокупље, Одељењу за урбанизам, стамбено –комуналне делатности и грађевинарство и Архиви општине Прокупље.</w:t>
      </w:r>
    </w:p>
    <w:p w:rsidR="00855802" w:rsidRDefault="00855802" w:rsidP="00855802">
      <w:pPr>
        <w:jc w:val="center"/>
        <w:rPr>
          <w:b/>
          <w:lang w:val="sr-Cyrl-RS"/>
        </w:rPr>
      </w:pPr>
      <w:r>
        <w:rPr>
          <w:b/>
          <w:lang w:val="sr-Cyrl-RS"/>
        </w:rPr>
        <w:t>Образложење:</w:t>
      </w:r>
    </w:p>
    <w:p w:rsidR="00855802" w:rsidRDefault="00855802" w:rsidP="00855802">
      <w:pPr>
        <w:jc w:val="both"/>
        <w:rPr>
          <w:lang w:val="sr-Cyrl-CS"/>
        </w:rPr>
      </w:pPr>
      <w:r>
        <w:rPr>
          <w:lang w:val="sr-Cyrl-RS"/>
        </w:rPr>
        <w:t xml:space="preserve">Правни основ за разрешење чланова Надзорног одбора ЈП за урбанизам и уређење општине Прокупље садржан је у члану 21. </w:t>
      </w:r>
      <w:r>
        <w:rPr>
          <w:lang w:val="sr-Cyrl-CS"/>
        </w:rPr>
        <w:t>Закона о јавним предузећима (''Сл.Гласник РС'' бр.15/2016), који прописује да мандат председнику и члановима Надзорног одбора престаје истеком периода на који су именовани, оставком или разрешењем. С обзиром да је председник Надзорног одбора Звонко Крстић дана 26.09.2018.године поднео оставку бр.022-35/2018-02 на место председника Надзорног одбора, одлучено је као у диспозитиву овог решења.</w:t>
      </w:r>
    </w:p>
    <w:p w:rsidR="00855802" w:rsidRDefault="00855802" w:rsidP="00855802">
      <w:pPr>
        <w:jc w:val="both"/>
        <w:rPr>
          <w:lang w:val="sr-Cyrl-RS"/>
        </w:rPr>
      </w:pPr>
      <w:r>
        <w:rPr>
          <w:b/>
          <w:lang w:val="sr-Cyrl-RS"/>
        </w:rPr>
        <w:t>Упутство о правном средству:</w:t>
      </w:r>
      <w:r>
        <w:rPr>
          <w:lang w:val="sr-Cyrl-RS"/>
        </w:rPr>
        <w:t xml:space="preserve">Против овог решења може се поднети тужба </w:t>
      </w:r>
    </w:p>
    <w:p w:rsidR="00855802" w:rsidRDefault="00855802" w:rsidP="00855802">
      <w:pPr>
        <w:jc w:val="both"/>
        <w:rPr>
          <w:lang w:val="sr-Cyrl-RS"/>
        </w:rPr>
      </w:pPr>
      <w:r>
        <w:rPr>
          <w:lang w:val="sr-Cyrl-RS"/>
        </w:rPr>
        <w:t>Вишем суду у Прокупљу,у року од 30 дана од дана достављања.</w:t>
      </w:r>
    </w:p>
    <w:p w:rsidR="00855802" w:rsidRDefault="00855802" w:rsidP="00855802">
      <w:pPr>
        <w:jc w:val="both"/>
      </w:pPr>
    </w:p>
    <w:p w:rsidR="00855802" w:rsidRDefault="00855802" w:rsidP="00855802">
      <w:pPr>
        <w:jc w:val="both"/>
        <w:rPr>
          <w:lang w:val="sr-Cyrl-RS"/>
        </w:rPr>
      </w:pPr>
      <w:r>
        <w:rPr>
          <w:lang w:val="sr-Cyrl-RS"/>
        </w:rPr>
        <w:t>Број: 06-71/2018-02</w:t>
      </w:r>
    </w:p>
    <w:p w:rsidR="00855802" w:rsidRDefault="00855802" w:rsidP="00855802">
      <w:pPr>
        <w:jc w:val="both"/>
        <w:rPr>
          <w:lang w:val="sr-Cyrl-RS"/>
        </w:rPr>
      </w:pPr>
      <w:r>
        <w:rPr>
          <w:lang w:val="sr-Cyrl-RS"/>
        </w:rPr>
        <w:t>У Прокупљу, 22.11. 2018.године</w:t>
      </w:r>
    </w:p>
    <w:p w:rsidR="00855802" w:rsidRDefault="00855802" w:rsidP="00855802">
      <w:pPr>
        <w:jc w:val="both"/>
        <w:rPr>
          <w:lang w:val="sr-Cyrl-RS"/>
        </w:rPr>
      </w:pPr>
      <w:r>
        <w:rPr>
          <w:lang w:val="sr-Cyrl-RS"/>
        </w:rPr>
        <w:t>СКУПШТИНА ОПШТИНЕ ПРОКУПЉЕ</w:t>
      </w:r>
    </w:p>
    <w:p w:rsidR="00855802" w:rsidRDefault="00855802" w:rsidP="00855802">
      <w:pPr>
        <w:jc w:val="center"/>
        <w:rPr>
          <w:lang w:val="sr-Cyrl-RS"/>
        </w:rPr>
      </w:pPr>
      <w:r>
        <w:rPr>
          <w:lang w:val="sr-Cyrl-RS"/>
        </w:rPr>
        <w:t xml:space="preserve">                                                                         ПРЕДСЕДНИК</w:t>
      </w:r>
    </w:p>
    <w:p w:rsidR="00855802" w:rsidRDefault="00855802" w:rsidP="00855802">
      <w:pPr>
        <w:jc w:val="both"/>
        <w:rPr>
          <w:lang w:val="sr-Cyrl-RS"/>
        </w:rPr>
      </w:pPr>
      <w:r>
        <w:rPr>
          <w:lang w:val="sr-Cyrl-RS"/>
        </w:rPr>
        <w:t xml:space="preserve">                                                                                       </w:t>
      </w:r>
      <w:r>
        <w:t xml:space="preserve">  </w:t>
      </w:r>
      <w:r>
        <w:rPr>
          <w:lang w:val="sr-Cyrl-RS"/>
        </w:rPr>
        <w:t xml:space="preserve"> СКУПШТИНЕ ОПШТИНЕ</w:t>
      </w:r>
    </w:p>
    <w:p w:rsidR="00855802" w:rsidRDefault="00855802" w:rsidP="00855802">
      <w:pPr>
        <w:jc w:val="both"/>
        <w:rPr>
          <w:lang w:val="sr-Cyrl-RS"/>
        </w:rPr>
      </w:pPr>
      <w:r>
        <w:rPr>
          <w:lang w:val="sr-Cyrl-RS"/>
        </w:rPr>
        <w:t xml:space="preserve">                                                                                                  </w:t>
      </w:r>
      <w:r>
        <w:t xml:space="preserve">  </w:t>
      </w:r>
      <w:r>
        <w:rPr>
          <w:lang w:val="sr-Cyrl-RS"/>
        </w:rPr>
        <w:t>Дејан Лазић с.р.</w:t>
      </w:r>
    </w:p>
    <w:p w:rsidR="00001061" w:rsidRPr="00DD3AB5" w:rsidRDefault="00001061" w:rsidP="00AC7F2C">
      <w:pPr>
        <w:rPr>
          <w:sz w:val="24"/>
          <w:szCs w:val="24"/>
          <w:lang w:val="sr-Cyrl-RS"/>
        </w:rPr>
      </w:pPr>
    </w:p>
    <w:p w:rsidR="00F666A6" w:rsidRPr="00F666A6" w:rsidRDefault="00F666A6" w:rsidP="00713A2A">
      <w:pPr>
        <w:rPr>
          <w:sz w:val="24"/>
          <w:szCs w:val="24"/>
          <w:lang w:val="sr-Cyrl-RS"/>
        </w:rPr>
      </w:pPr>
    </w:p>
    <w:p w:rsidR="00540244" w:rsidRPr="00540244" w:rsidRDefault="00540244" w:rsidP="00540244">
      <w:pPr>
        <w:rPr>
          <w:sz w:val="24"/>
          <w:szCs w:val="24"/>
          <w:lang w:val="sr-Cyrl-CS"/>
        </w:rPr>
      </w:pPr>
    </w:p>
    <w:p w:rsidR="009308DB" w:rsidRDefault="00DC5F0D" w:rsidP="00A1113D">
      <w:pPr>
        <w:rPr>
          <w:sz w:val="40"/>
          <w:szCs w:val="40"/>
          <w:lang w:val="sr-Cyrl-CS"/>
        </w:rPr>
      </w:pPr>
      <w:r>
        <w:rPr>
          <w:sz w:val="40"/>
          <w:szCs w:val="40"/>
          <w:lang w:val="sr-Cyrl-CS"/>
        </w:rPr>
        <w:lastRenderedPageBreak/>
        <w:t>15</w:t>
      </w:r>
    </w:p>
    <w:p w:rsidR="0082480B" w:rsidRDefault="0082480B" w:rsidP="0082480B">
      <w:pPr>
        <w:jc w:val="both"/>
        <w:rPr>
          <w:sz w:val="24"/>
          <w:szCs w:val="24"/>
        </w:rPr>
      </w:pPr>
      <w:r>
        <w:rPr>
          <w:sz w:val="24"/>
          <w:szCs w:val="24"/>
          <w:lang w:val="sr-Cyrl-RS"/>
        </w:rPr>
        <w:t>На основу члана 36. Закона о локалној самоуправи(''Службени Гласник РС''бр.129/07,83/2014-др.закон и 101/2016-др.закон,47/2018), члана 37.Статута општине Прокупље(''Сл.лист општине Прокупље'' бр.7/08) и члана 2.,3. и 9. Одлуке о делокругу, саставу и начину рада сталних комисија Скупштине општине Прокупље(''Сл.лист општине Прокупље'' бр.7/08), Скупштина општине Прокупље на седници одржаној дана</w:t>
      </w:r>
      <w:r>
        <w:rPr>
          <w:sz w:val="24"/>
          <w:szCs w:val="24"/>
        </w:rPr>
        <w:t xml:space="preserve"> 22.11.</w:t>
      </w:r>
      <w:r>
        <w:rPr>
          <w:sz w:val="24"/>
          <w:szCs w:val="24"/>
          <w:lang w:val="sr-Cyrl-RS"/>
        </w:rPr>
        <w:t xml:space="preserve"> 2018.године, донела је:</w:t>
      </w:r>
    </w:p>
    <w:p w:rsidR="0082480B" w:rsidRPr="002504D9" w:rsidRDefault="0082480B" w:rsidP="0082480B">
      <w:pPr>
        <w:jc w:val="both"/>
        <w:rPr>
          <w:sz w:val="24"/>
          <w:szCs w:val="24"/>
        </w:rPr>
      </w:pPr>
    </w:p>
    <w:p w:rsidR="0082480B" w:rsidRPr="00DF08FC" w:rsidRDefault="0082480B" w:rsidP="0082480B">
      <w:pPr>
        <w:jc w:val="center"/>
        <w:rPr>
          <w:b/>
          <w:sz w:val="24"/>
          <w:szCs w:val="24"/>
          <w:lang w:val="sr-Cyrl-RS"/>
        </w:rPr>
      </w:pPr>
      <w:r w:rsidRPr="00DF08FC">
        <w:rPr>
          <w:b/>
          <w:sz w:val="24"/>
          <w:szCs w:val="24"/>
          <w:lang w:val="sr-Cyrl-RS"/>
        </w:rPr>
        <w:t>Решење о измени Решења о оснивању Комисије за развој, привреду и буџет</w:t>
      </w:r>
    </w:p>
    <w:p w:rsidR="0082480B" w:rsidRPr="00DF08FC" w:rsidRDefault="0082480B" w:rsidP="0082480B">
      <w:pPr>
        <w:jc w:val="center"/>
        <w:rPr>
          <w:b/>
          <w:sz w:val="24"/>
          <w:szCs w:val="24"/>
          <w:lang w:val="sr-Cyrl-RS"/>
        </w:rPr>
      </w:pPr>
      <w:r w:rsidRPr="00DF08FC">
        <w:rPr>
          <w:b/>
          <w:sz w:val="24"/>
          <w:szCs w:val="24"/>
          <w:lang w:val="sr-Cyrl-RS"/>
        </w:rPr>
        <w:t>Скупштине општине Прокупље</w:t>
      </w:r>
    </w:p>
    <w:p w:rsidR="0082480B" w:rsidRPr="00333E82" w:rsidRDefault="0082480B" w:rsidP="0082480B">
      <w:pPr>
        <w:jc w:val="both"/>
        <w:rPr>
          <w:sz w:val="24"/>
          <w:szCs w:val="24"/>
          <w:lang w:val="sr-Cyrl-RS"/>
        </w:rPr>
      </w:pPr>
      <w:r w:rsidRPr="00DF08FC">
        <w:rPr>
          <w:b/>
          <w:sz w:val="24"/>
          <w:szCs w:val="24"/>
        </w:rPr>
        <w:t>I</w:t>
      </w:r>
      <w:r>
        <w:rPr>
          <w:sz w:val="24"/>
          <w:szCs w:val="24"/>
        </w:rPr>
        <w:t xml:space="preserve"> </w:t>
      </w:r>
      <w:r>
        <w:rPr>
          <w:sz w:val="24"/>
          <w:szCs w:val="24"/>
          <w:lang w:val="sr-Cyrl-RS"/>
        </w:rPr>
        <w:t xml:space="preserve"> Овим Решењем мења се Решење о оснивању Комисије за развој, привреду и буџет Скупштине општине Прокупље бр.06-47/2016-02 од 30.09.2016.године, тако што се разрешава члан комисије Ивица Крстовић због поднете оставке, а именује се</w:t>
      </w:r>
      <w:r>
        <w:rPr>
          <w:sz w:val="24"/>
          <w:szCs w:val="24"/>
        </w:rPr>
        <w:t xml:space="preserve"> </w:t>
      </w:r>
      <w:r>
        <w:rPr>
          <w:sz w:val="24"/>
          <w:szCs w:val="24"/>
          <w:lang w:val="sr-Cyrl-RS"/>
        </w:rPr>
        <w:t>Ивица Милић из Прокупља, ул. Јастребачка бр.28.</w:t>
      </w:r>
    </w:p>
    <w:p w:rsidR="0082480B" w:rsidRDefault="0082480B" w:rsidP="0082480B">
      <w:pPr>
        <w:jc w:val="both"/>
        <w:rPr>
          <w:sz w:val="24"/>
          <w:szCs w:val="24"/>
          <w:lang w:val="sr-Cyrl-RS"/>
        </w:rPr>
      </w:pPr>
    </w:p>
    <w:p w:rsidR="0082480B" w:rsidRDefault="0082480B" w:rsidP="0082480B">
      <w:pPr>
        <w:jc w:val="both"/>
        <w:rPr>
          <w:sz w:val="24"/>
          <w:szCs w:val="24"/>
          <w:lang w:val="sr-Cyrl-RS"/>
        </w:rPr>
      </w:pPr>
      <w:r>
        <w:rPr>
          <w:b/>
          <w:sz w:val="24"/>
          <w:szCs w:val="24"/>
        </w:rPr>
        <w:t>II</w:t>
      </w:r>
      <w:r>
        <w:rPr>
          <w:sz w:val="24"/>
          <w:szCs w:val="24"/>
        </w:rPr>
        <w:t xml:space="preserve"> </w:t>
      </w:r>
      <w:r>
        <w:rPr>
          <w:sz w:val="24"/>
          <w:szCs w:val="24"/>
          <w:lang w:val="sr-Cyrl-RS"/>
        </w:rPr>
        <w:t>У осталом делу Решење о оснивању Комисије за развој, привреду и буџет Скупштине општине Прокупље бр. 06-47/2016-02 од 30.09.2016.године, остаје непромењено.</w:t>
      </w:r>
    </w:p>
    <w:p w:rsidR="0082480B" w:rsidRDefault="0082480B" w:rsidP="0082480B">
      <w:pPr>
        <w:jc w:val="both"/>
        <w:rPr>
          <w:sz w:val="24"/>
          <w:szCs w:val="24"/>
          <w:lang w:val="sr-Cyrl-RS"/>
        </w:rPr>
      </w:pPr>
    </w:p>
    <w:p w:rsidR="0082480B" w:rsidRDefault="0082480B" w:rsidP="0082480B">
      <w:pPr>
        <w:jc w:val="both"/>
        <w:rPr>
          <w:sz w:val="24"/>
          <w:szCs w:val="24"/>
          <w:lang w:val="sr-Cyrl-RS"/>
        </w:rPr>
      </w:pPr>
      <w:r>
        <w:rPr>
          <w:b/>
          <w:sz w:val="24"/>
          <w:szCs w:val="24"/>
        </w:rPr>
        <w:t>III</w:t>
      </w:r>
      <w:r>
        <w:rPr>
          <w:sz w:val="24"/>
          <w:szCs w:val="24"/>
        </w:rPr>
        <w:t xml:space="preserve"> </w:t>
      </w:r>
      <w:r>
        <w:rPr>
          <w:sz w:val="24"/>
          <w:szCs w:val="24"/>
          <w:lang w:val="sr-Cyrl-RS"/>
        </w:rPr>
        <w:t>Решење ступа на снагу даном доношења.</w:t>
      </w:r>
    </w:p>
    <w:p w:rsidR="0082480B" w:rsidRDefault="0082480B" w:rsidP="0082480B">
      <w:pPr>
        <w:jc w:val="both"/>
        <w:rPr>
          <w:sz w:val="24"/>
          <w:szCs w:val="24"/>
          <w:lang w:val="sr-Cyrl-RS"/>
        </w:rPr>
      </w:pPr>
    </w:p>
    <w:p w:rsidR="0082480B" w:rsidRDefault="0082480B" w:rsidP="0082480B">
      <w:pPr>
        <w:jc w:val="both"/>
        <w:rPr>
          <w:sz w:val="24"/>
          <w:szCs w:val="24"/>
          <w:lang w:val="sr-Cyrl-RS"/>
        </w:rPr>
      </w:pPr>
      <w:r>
        <w:rPr>
          <w:b/>
          <w:sz w:val="24"/>
          <w:szCs w:val="24"/>
        </w:rPr>
        <w:t>I</w:t>
      </w:r>
      <w:r w:rsidRPr="00DF08FC">
        <w:rPr>
          <w:b/>
          <w:sz w:val="24"/>
          <w:szCs w:val="24"/>
        </w:rPr>
        <w:t>V</w:t>
      </w:r>
      <w:r>
        <w:rPr>
          <w:sz w:val="24"/>
          <w:szCs w:val="24"/>
        </w:rPr>
        <w:t xml:space="preserve"> </w:t>
      </w:r>
      <w:r>
        <w:rPr>
          <w:sz w:val="24"/>
          <w:szCs w:val="24"/>
          <w:lang w:val="sr-Cyrl-RS"/>
        </w:rPr>
        <w:t>Решење објавити у ''Службеном листу општине Прокупље''.</w:t>
      </w:r>
    </w:p>
    <w:p w:rsidR="0082480B" w:rsidRDefault="0082480B" w:rsidP="0082480B">
      <w:pPr>
        <w:jc w:val="both"/>
        <w:rPr>
          <w:sz w:val="24"/>
          <w:szCs w:val="24"/>
          <w:lang w:val="sr-Cyrl-RS"/>
        </w:rPr>
      </w:pPr>
      <w:r>
        <w:rPr>
          <w:sz w:val="24"/>
          <w:szCs w:val="24"/>
          <w:lang w:val="sr-Cyrl-RS"/>
        </w:rPr>
        <w:t>Решење доставити: именованом, Ивици Крстовићу и Архиви општине Прокупље.</w:t>
      </w:r>
    </w:p>
    <w:p w:rsidR="0082480B" w:rsidRDefault="0082480B" w:rsidP="0082480B">
      <w:pPr>
        <w:jc w:val="both"/>
        <w:rPr>
          <w:sz w:val="24"/>
          <w:szCs w:val="24"/>
          <w:lang w:val="sr-Cyrl-RS"/>
        </w:rPr>
      </w:pPr>
    </w:p>
    <w:p w:rsidR="0082480B" w:rsidRPr="009A7A98" w:rsidRDefault="0082480B" w:rsidP="0082480B">
      <w:pPr>
        <w:spacing w:before="240"/>
        <w:jc w:val="both"/>
        <w:rPr>
          <w:sz w:val="24"/>
          <w:szCs w:val="24"/>
        </w:rPr>
      </w:pPr>
      <w:r>
        <w:rPr>
          <w:sz w:val="24"/>
          <w:szCs w:val="24"/>
          <w:lang w:val="sr-Cyrl-RS"/>
        </w:rPr>
        <w:t>Број:</w:t>
      </w:r>
      <w:r>
        <w:rPr>
          <w:sz w:val="24"/>
          <w:szCs w:val="24"/>
        </w:rPr>
        <w:t xml:space="preserve"> 06-71/2018-02</w:t>
      </w:r>
    </w:p>
    <w:p w:rsidR="0082480B" w:rsidRDefault="0082480B" w:rsidP="0082480B">
      <w:pPr>
        <w:spacing w:before="240"/>
        <w:jc w:val="both"/>
        <w:rPr>
          <w:sz w:val="24"/>
          <w:szCs w:val="24"/>
          <w:lang w:val="sr-Cyrl-RS"/>
        </w:rPr>
      </w:pPr>
      <w:r>
        <w:rPr>
          <w:sz w:val="24"/>
          <w:szCs w:val="24"/>
          <w:lang w:val="sr-Cyrl-RS"/>
        </w:rPr>
        <w:t xml:space="preserve">У Прокупљу,  </w:t>
      </w:r>
      <w:r>
        <w:rPr>
          <w:sz w:val="24"/>
          <w:szCs w:val="24"/>
        </w:rPr>
        <w:t xml:space="preserve">22.11. </w:t>
      </w:r>
      <w:r>
        <w:rPr>
          <w:sz w:val="24"/>
          <w:szCs w:val="24"/>
          <w:lang w:val="sr-Cyrl-RS"/>
        </w:rPr>
        <w:t>2018.године</w:t>
      </w:r>
    </w:p>
    <w:p w:rsidR="0082480B" w:rsidRDefault="0082480B" w:rsidP="0082480B">
      <w:pPr>
        <w:spacing w:before="240"/>
        <w:jc w:val="both"/>
        <w:rPr>
          <w:sz w:val="24"/>
          <w:szCs w:val="24"/>
          <w:lang w:val="sr-Cyrl-RS"/>
        </w:rPr>
      </w:pPr>
      <w:r>
        <w:rPr>
          <w:sz w:val="24"/>
          <w:szCs w:val="24"/>
          <w:lang w:val="sr-Cyrl-RS"/>
        </w:rPr>
        <w:t>СКУПШТИНА ОПШТИНЕ ПРОКУПЉЕ</w:t>
      </w:r>
    </w:p>
    <w:p w:rsidR="0082480B" w:rsidRDefault="0082480B" w:rsidP="0082480B">
      <w:pPr>
        <w:spacing w:before="240"/>
        <w:jc w:val="both"/>
        <w:rPr>
          <w:sz w:val="24"/>
          <w:szCs w:val="24"/>
          <w:lang w:val="sr-Cyrl-RS"/>
        </w:rPr>
      </w:pPr>
      <w:r>
        <w:rPr>
          <w:sz w:val="24"/>
          <w:szCs w:val="24"/>
          <w:lang w:val="sr-Cyrl-RS"/>
        </w:rPr>
        <w:t xml:space="preserve">                                                                                                   ПРЕДСЕДНИК</w:t>
      </w:r>
    </w:p>
    <w:p w:rsidR="0082480B" w:rsidRDefault="0082480B" w:rsidP="0082480B">
      <w:pPr>
        <w:spacing w:before="240"/>
        <w:jc w:val="both"/>
        <w:rPr>
          <w:sz w:val="24"/>
          <w:szCs w:val="24"/>
          <w:lang w:val="sr-Cyrl-RS"/>
        </w:rPr>
      </w:pPr>
      <w:r>
        <w:rPr>
          <w:sz w:val="24"/>
          <w:szCs w:val="24"/>
          <w:lang w:val="sr-Cyrl-RS"/>
        </w:rPr>
        <w:t xml:space="preserve">                                                                                            СКУПШТИНЕ ОПШТИНЕ</w:t>
      </w:r>
    </w:p>
    <w:p w:rsidR="0082480B" w:rsidRDefault="0082480B" w:rsidP="0082480B">
      <w:pPr>
        <w:spacing w:before="240"/>
        <w:jc w:val="both"/>
        <w:rPr>
          <w:sz w:val="24"/>
          <w:szCs w:val="24"/>
          <w:lang w:val="sr-Cyrl-RS"/>
        </w:rPr>
      </w:pPr>
      <w:r>
        <w:rPr>
          <w:sz w:val="24"/>
          <w:szCs w:val="24"/>
          <w:lang w:val="sr-Cyrl-RS"/>
        </w:rPr>
        <w:t xml:space="preserve">                                                                                                      Дејан Лазић с.р.</w:t>
      </w:r>
    </w:p>
    <w:p w:rsidR="0082480B" w:rsidRDefault="0082480B" w:rsidP="0082480B">
      <w:pPr>
        <w:spacing w:before="240"/>
        <w:jc w:val="both"/>
        <w:rPr>
          <w:sz w:val="24"/>
          <w:szCs w:val="24"/>
          <w:lang w:val="sr-Cyrl-RS"/>
        </w:rPr>
      </w:pPr>
    </w:p>
    <w:p w:rsidR="0082480B" w:rsidRDefault="0082480B" w:rsidP="0082480B">
      <w:pPr>
        <w:spacing w:before="240"/>
        <w:jc w:val="both"/>
        <w:rPr>
          <w:sz w:val="24"/>
          <w:szCs w:val="24"/>
          <w:lang w:val="sr-Cyrl-RS"/>
        </w:rPr>
      </w:pPr>
    </w:p>
    <w:p w:rsidR="00A1113D" w:rsidRPr="00A1113D" w:rsidRDefault="00A1113D" w:rsidP="00A1113D">
      <w:pPr>
        <w:rPr>
          <w:sz w:val="24"/>
          <w:szCs w:val="24"/>
          <w:lang w:val="sr-Cyrl-CS"/>
        </w:rPr>
      </w:pPr>
    </w:p>
    <w:p w:rsidR="009308DB" w:rsidRDefault="009308DB" w:rsidP="009E7E93">
      <w:pPr>
        <w:jc w:val="center"/>
        <w:rPr>
          <w:b/>
          <w:i/>
          <w:sz w:val="63"/>
          <w:szCs w:val="63"/>
          <w:lang w:val="sr-Cyrl-CS"/>
        </w:rPr>
      </w:pPr>
    </w:p>
    <w:p w:rsidR="009308DB" w:rsidRDefault="009308DB" w:rsidP="009E7E93">
      <w:pPr>
        <w:jc w:val="center"/>
        <w:rPr>
          <w:b/>
          <w:i/>
          <w:sz w:val="63"/>
          <w:szCs w:val="63"/>
          <w:lang w:val="sr-Cyrl-CS"/>
        </w:rPr>
      </w:pPr>
    </w:p>
    <w:p w:rsidR="009E7E93" w:rsidRDefault="009E7E93" w:rsidP="009E7E93">
      <w:pPr>
        <w:jc w:val="center"/>
        <w:rPr>
          <w:b/>
          <w:i/>
          <w:sz w:val="63"/>
          <w:szCs w:val="63"/>
          <w:lang w:val="sr-Cyrl-CS"/>
        </w:rPr>
      </w:pPr>
      <w:r w:rsidRPr="000C24DF">
        <w:rPr>
          <w:b/>
          <w:i/>
          <w:sz w:val="63"/>
          <w:szCs w:val="63"/>
          <w:lang w:val="sr-Cyrl-CS"/>
        </w:rPr>
        <w:lastRenderedPageBreak/>
        <w:t>С а д р ж а ј</w:t>
      </w:r>
    </w:p>
    <w:p w:rsidR="005B67F4" w:rsidRDefault="005B67F4" w:rsidP="005B67F4">
      <w:pPr>
        <w:widowControl/>
        <w:numPr>
          <w:ilvl w:val="0"/>
          <w:numId w:val="1"/>
        </w:numPr>
        <w:autoSpaceDE/>
        <w:autoSpaceDN/>
        <w:jc w:val="both"/>
        <w:rPr>
          <w:b/>
          <w:i/>
          <w:lang w:val="sr-Cyrl-RS"/>
        </w:rPr>
      </w:pPr>
      <w:r>
        <w:rPr>
          <w:b/>
          <w:i/>
          <w:lang w:val="sr-Cyrl-RS"/>
        </w:rPr>
        <w:t xml:space="preserve">Решење о усвајању Извештаја </w:t>
      </w:r>
      <w:r w:rsidRPr="005B67F4">
        <w:rPr>
          <w:b/>
          <w:i/>
          <w:lang w:val="sr-Cyrl-RS"/>
        </w:rPr>
        <w:t>о извршеним приходима и примањима и расходима и издацима буџета општине Прокупље за период 01.01.2018.-30.09.2018. године</w:t>
      </w:r>
      <w:r>
        <w:rPr>
          <w:b/>
          <w:i/>
          <w:lang w:val="sr-Cyrl-RS"/>
        </w:rPr>
        <w:t>.....1</w:t>
      </w:r>
    </w:p>
    <w:p w:rsidR="005B67F4" w:rsidRDefault="005B67F4" w:rsidP="005B67F4">
      <w:pPr>
        <w:widowControl/>
        <w:numPr>
          <w:ilvl w:val="0"/>
          <w:numId w:val="1"/>
        </w:numPr>
        <w:autoSpaceDE/>
        <w:autoSpaceDN/>
        <w:jc w:val="both"/>
        <w:rPr>
          <w:b/>
          <w:i/>
          <w:lang w:val="sr-Cyrl-RS"/>
        </w:rPr>
      </w:pPr>
      <w:r>
        <w:rPr>
          <w:b/>
          <w:i/>
          <w:lang w:val="sr-Cyrl-RS"/>
        </w:rPr>
        <w:t>Одлука</w:t>
      </w:r>
      <w:r w:rsidRPr="005B67F4">
        <w:rPr>
          <w:b/>
          <w:i/>
          <w:lang w:val="sr-Cyrl-RS"/>
        </w:rPr>
        <w:t xml:space="preserve"> о утврђивању просечних цена квадратног метра одговарајућих непокретности за утврђивање пореза на имовину за 2019.годину на територији општине Прокупље</w:t>
      </w:r>
      <w:r>
        <w:rPr>
          <w:b/>
          <w:i/>
          <w:lang w:val="sr-Cyrl-RS"/>
        </w:rPr>
        <w:t>..................................................................................................2</w:t>
      </w:r>
    </w:p>
    <w:p w:rsidR="005B67F4" w:rsidRPr="005B67F4" w:rsidRDefault="005B67F4" w:rsidP="005B67F4">
      <w:pPr>
        <w:widowControl/>
        <w:numPr>
          <w:ilvl w:val="0"/>
          <w:numId w:val="1"/>
        </w:numPr>
        <w:autoSpaceDE/>
        <w:autoSpaceDN/>
        <w:jc w:val="both"/>
        <w:rPr>
          <w:b/>
          <w:i/>
          <w:lang w:val="sr-Cyrl-RS"/>
        </w:rPr>
      </w:pPr>
      <w:r>
        <w:rPr>
          <w:b/>
          <w:i/>
          <w:lang w:val="sr-Cyrl-RS"/>
        </w:rPr>
        <w:t>Одлука</w:t>
      </w:r>
      <w:r w:rsidRPr="005B67F4">
        <w:rPr>
          <w:b/>
          <w:i/>
          <w:lang w:val="sr-Cyrl-RS"/>
        </w:rPr>
        <w:t xml:space="preserve"> о утврђивању елемената пореза на имовину за територију </w:t>
      </w:r>
      <w:r>
        <w:rPr>
          <w:b/>
          <w:i/>
          <w:lang w:val="sr-Cyrl-RS"/>
        </w:rPr>
        <w:t>општине Прокупље за 2019.годину..........................................................................................4</w:t>
      </w:r>
    </w:p>
    <w:p w:rsidR="005B67F4" w:rsidRDefault="005B67F4" w:rsidP="005B67F4">
      <w:pPr>
        <w:widowControl/>
        <w:numPr>
          <w:ilvl w:val="0"/>
          <w:numId w:val="1"/>
        </w:numPr>
        <w:autoSpaceDE/>
        <w:autoSpaceDN/>
        <w:jc w:val="both"/>
        <w:rPr>
          <w:b/>
          <w:i/>
          <w:lang w:val="sr-Cyrl-RS"/>
        </w:rPr>
      </w:pPr>
      <w:r>
        <w:rPr>
          <w:b/>
          <w:i/>
          <w:lang w:val="sr-Cyrl-RS"/>
        </w:rPr>
        <w:t>Одлука</w:t>
      </w:r>
      <w:r w:rsidRPr="005B67F4">
        <w:rPr>
          <w:b/>
          <w:i/>
          <w:lang w:val="sr-Cyrl-RS"/>
        </w:rPr>
        <w:t xml:space="preserve"> о прибављању непокретности у јавну својину општине Прокупље</w:t>
      </w:r>
      <w:r>
        <w:rPr>
          <w:b/>
          <w:i/>
          <w:lang w:val="sr-Cyrl-RS"/>
        </w:rPr>
        <w:t>...........7</w:t>
      </w:r>
    </w:p>
    <w:p w:rsidR="005B67F4" w:rsidRDefault="005B67F4" w:rsidP="005B67F4">
      <w:pPr>
        <w:widowControl/>
        <w:numPr>
          <w:ilvl w:val="0"/>
          <w:numId w:val="1"/>
        </w:numPr>
        <w:autoSpaceDE/>
        <w:autoSpaceDN/>
        <w:jc w:val="both"/>
        <w:rPr>
          <w:b/>
          <w:i/>
          <w:lang w:val="sr-Cyrl-RS"/>
        </w:rPr>
      </w:pPr>
      <w:r>
        <w:rPr>
          <w:b/>
          <w:i/>
          <w:lang w:val="sr-Cyrl-RS"/>
        </w:rPr>
        <w:t>Решење</w:t>
      </w:r>
      <w:r w:rsidRPr="005B67F4">
        <w:rPr>
          <w:b/>
          <w:i/>
          <w:lang w:val="sr-Cyrl-RS"/>
        </w:rPr>
        <w:t xml:space="preserve"> о именовању Комисије за одређивање назива улица, тргова и зграда</w:t>
      </w:r>
      <w:r>
        <w:rPr>
          <w:b/>
          <w:i/>
          <w:lang w:val="sr-Cyrl-RS"/>
        </w:rPr>
        <w:t xml:space="preserve"> на територији општине Прокупље.............................................................................8</w:t>
      </w:r>
    </w:p>
    <w:p w:rsidR="005B67F4" w:rsidRDefault="005B67F4" w:rsidP="005B67F4">
      <w:pPr>
        <w:widowControl/>
        <w:numPr>
          <w:ilvl w:val="0"/>
          <w:numId w:val="1"/>
        </w:numPr>
        <w:autoSpaceDE/>
        <w:autoSpaceDN/>
        <w:jc w:val="both"/>
        <w:rPr>
          <w:b/>
          <w:i/>
          <w:lang w:val="sr-Cyrl-RS"/>
        </w:rPr>
      </w:pPr>
      <w:r>
        <w:rPr>
          <w:b/>
          <w:i/>
          <w:lang w:val="sr-Cyrl-RS"/>
        </w:rPr>
        <w:t>Решење о давању сагласности на Статут</w:t>
      </w:r>
      <w:r w:rsidRPr="005B67F4">
        <w:rPr>
          <w:b/>
          <w:i/>
          <w:lang w:val="sr-Cyrl-RS"/>
        </w:rPr>
        <w:t xml:space="preserve"> о изменама и допунама Статута ЈКП ''HAMMEUM'' Прокупље</w:t>
      </w:r>
      <w:r>
        <w:rPr>
          <w:b/>
          <w:i/>
          <w:lang w:val="sr-Cyrl-RS"/>
        </w:rPr>
        <w:t>........................................................................................9</w:t>
      </w:r>
    </w:p>
    <w:p w:rsidR="005B67F4" w:rsidRDefault="005B67F4" w:rsidP="005B67F4">
      <w:pPr>
        <w:widowControl/>
        <w:numPr>
          <w:ilvl w:val="0"/>
          <w:numId w:val="1"/>
        </w:numPr>
        <w:autoSpaceDE/>
        <w:autoSpaceDN/>
        <w:jc w:val="both"/>
        <w:rPr>
          <w:b/>
          <w:i/>
          <w:lang w:val="sr-Cyrl-RS"/>
        </w:rPr>
      </w:pPr>
      <w:r>
        <w:rPr>
          <w:b/>
          <w:i/>
          <w:lang w:val="sr-Cyrl-RS"/>
        </w:rPr>
        <w:t>Решење о давању сагласности на Програм</w:t>
      </w:r>
      <w:r w:rsidRPr="005B67F4">
        <w:rPr>
          <w:b/>
          <w:i/>
          <w:lang w:val="sr-Cyrl-RS"/>
        </w:rPr>
        <w:t xml:space="preserve"> пословања ЈП за урбанизам и уређење општине Прокупље усклађеног са Одлуком о измени Одлуке о буџету </w:t>
      </w:r>
      <w:r>
        <w:rPr>
          <w:b/>
          <w:i/>
          <w:lang w:val="sr-Cyrl-RS"/>
        </w:rPr>
        <w:t>општине Прокупље за 2018.годину........................................................................................10</w:t>
      </w:r>
    </w:p>
    <w:p w:rsidR="005B67F4" w:rsidRDefault="005B67F4" w:rsidP="005B67F4">
      <w:pPr>
        <w:widowControl/>
        <w:numPr>
          <w:ilvl w:val="0"/>
          <w:numId w:val="1"/>
        </w:numPr>
        <w:autoSpaceDE/>
        <w:autoSpaceDN/>
        <w:jc w:val="both"/>
        <w:rPr>
          <w:b/>
          <w:i/>
          <w:lang w:val="sr-Cyrl-RS"/>
        </w:rPr>
      </w:pPr>
      <w:r>
        <w:rPr>
          <w:b/>
          <w:i/>
          <w:lang w:val="sr-Cyrl-RS"/>
        </w:rPr>
        <w:t xml:space="preserve">Решење о давању сагласности на </w:t>
      </w:r>
      <w:r w:rsidRPr="005B67F4">
        <w:rPr>
          <w:b/>
          <w:i/>
          <w:lang w:val="sr-Cyrl-RS"/>
        </w:rPr>
        <w:t>Измене и допуне Посебног програма коришћења субвенција из буџета општине Прокупље ЈП за урбан</w:t>
      </w:r>
      <w:r>
        <w:rPr>
          <w:b/>
          <w:i/>
          <w:lang w:val="sr-Cyrl-RS"/>
        </w:rPr>
        <w:t>изам и уређење општине Прокупље................................................................................................................11</w:t>
      </w:r>
    </w:p>
    <w:p w:rsidR="005B67F4" w:rsidRPr="005B67F4" w:rsidRDefault="005B67F4" w:rsidP="005B67F4">
      <w:pPr>
        <w:widowControl/>
        <w:numPr>
          <w:ilvl w:val="0"/>
          <w:numId w:val="1"/>
        </w:numPr>
        <w:autoSpaceDE/>
        <w:autoSpaceDN/>
        <w:jc w:val="both"/>
        <w:rPr>
          <w:b/>
          <w:i/>
          <w:lang w:val="sr-Cyrl-RS"/>
        </w:rPr>
      </w:pPr>
      <w:r>
        <w:rPr>
          <w:b/>
          <w:i/>
          <w:lang w:val="sr-Cyrl-RS"/>
        </w:rPr>
        <w:t>Програм</w:t>
      </w:r>
      <w:r w:rsidRPr="005B67F4">
        <w:rPr>
          <w:b/>
          <w:i/>
          <w:lang w:val="sr-Cyrl-RS"/>
        </w:rPr>
        <w:t xml:space="preserve"> подршке за спровођење пољопривредне политике и политике руралног развоја општине Прокупље за 2018.годину</w:t>
      </w:r>
      <w:r>
        <w:rPr>
          <w:b/>
          <w:i/>
          <w:lang w:val="sr-Cyrl-RS"/>
        </w:rPr>
        <w:t>............................................................12</w:t>
      </w:r>
    </w:p>
    <w:p w:rsidR="005B67F4" w:rsidRPr="005B67F4" w:rsidRDefault="005B67F4" w:rsidP="005B67F4">
      <w:pPr>
        <w:widowControl/>
        <w:numPr>
          <w:ilvl w:val="0"/>
          <w:numId w:val="1"/>
        </w:numPr>
        <w:autoSpaceDE/>
        <w:autoSpaceDN/>
        <w:jc w:val="both"/>
        <w:rPr>
          <w:b/>
          <w:i/>
          <w:lang w:val="sr-Cyrl-RS"/>
        </w:rPr>
      </w:pPr>
      <w:r>
        <w:rPr>
          <w:b/>
          <w:i/>
          <w:lang w:val="sr-Cyrl-RS"/>
        </w:rPr>
        <w:t>Решење</w:t>
      </w:r>
      <w:r w:rsidRPr="005B67F4">
        <w:rPr>
          <w:b/>
          <w:i/>
          <w:lang w:val="sr-Cyrl-RS"/>
        </w:rPr>
        <w:t xml:space="preserve"> о именовању  чланова Школског одбора Пољопривредне школе „Радош Јовановић-Сеља“ у Прокупљу</w:t>
      </w:r>
      <w:r>
        <w:rPr>
          <w:b/>
          <w:i/>
          <w:lang w:val="sr-Cyrl-RS"/>
        </w:rPr>
        <w:t>.................................................................................54</w:t>
      </w:r>
    </w:p>
    <w:p w:rsidR="005B67F4" w:rsidRPr="005B67F4" w:rsidRDefault="005B67F4" w:rsidP="005B67F4">
      <w:pPr>
        <w:widowControl/>
        <w:numPr>
          <w:ilvl w:val="0"/>
          <w:numId w:val="1"/>
        </w:numPr>
        <w:autoSpaceDE/>
        <w:autoSpaceDN/>
        <w:jc w:val="both"/>
        <w:rPr>
          <w:b/>
          <w:i/>
          <w:lang w:val="sr-Cyrl-RS"/>
        </w:rPr>
      </w:pPr>
      <w:r>
        <w:rPr>
          <w:b/>
          <w:i/>
          <w:lang w:val="sr-Cyrl-RS"/>
        </w:rPr>
        <w:t>Решење</w:t>
      </w:r>
      <w:r w:rsidRPr="005B67F4">
        <w:rPr>
          <w:b/>
          <w:i/>
          <w:lang w:val="sr-Cyrl-RS"/>
        </w:rPr>
        <w:t xml:space="preserve"> о измени решења о именовању чланова Школског одбора Основне школе ''Никодије Стоја</w:t>
      </w:r>
      <w:r>
        <w:rPr>
          <w:b/>
          <w:i/>
          <w:lang w:val="sr-Cyrl-RS"/>
        </w:rPr>
        <w:t>новић Татко'' у  Прокупљу........................................................ 56</w:t>
      </w:r>
    </w:p>
    <w:p w:rsidR="005B67F4" w:rsidRPr="005B67F4" w:rsidRDefault="005B67F4" w:rsidP="005B67F4">
      <w:pPr>
        <w:widowControl/>
        <w:numPr>
          <w:ilvl w:val="0"/>
          <w:numId w:val="1"/>
        </w:numPr>
        <w:autoSpaceDE/>
        <w:autoSpaceDN/>
        <w:jc w:val="both"/>
        <w:rPr>
          <w:b/>
          <w:i/>
          <w:lang w:val="sr-Cyrl-RS"/>
        </w:rPr>
      </w:pPr>
      <w:r>
        <w:rPr>
          <w:b/>
          <w:i/>
          <w:lang w:val="sr-Cyrl-RS"/>
        </w:rPr>
        <w:t>Решење</w:t>
      </w:r>
      <w:r w:rsidRPr="005B67F4">
        <w:rPr>
          <w:b/>
          <w:i/>
          <w:lang w:val="sr-Cyrl-RS"/>
        </w:rPr>
        <w:t xml:space="preserve"> о измени решења о именовању чланова  Школског одбора Основне</w:t>
      </w:r>
      <w:r>
        <w:rPr>
          <w:b/>
          <w:i/>
          <w:lang w:val="sr-Cyrl-RS"/>
        </w:rPr>
        <w:t xml:space="preserve"> школе „9. Октобар“ у  Прокупљу.......................................................................................57</w:t>
      </w:r>
    </w:p>
    <w:p w:rsidR="005B67F4" w:rsidRPr="005B67F4" w:rsidRDefault="005B67F4" w:rsidP="005B67F4">
      <w:pPr>
        <w:widowControl/>
        <w:numPr>
          <w:ilvl w:val="0"/>
          <w:numId w:val="1"/>
        </w:numPr>
        <w:autoSpaceDE/>
        <w:autoSpaceDN/>
        <w:jc w:val="both"/>
        <w:rPr>
          <w:b/>
          <w:i/>
          <w:lang w:val="sr-Cyrl-RS"/>
        </w:rPr>
      </w:pPr>
      <w:r>
        <w:rPr>
          <w:b/>
          <w:i/>
          <w:lang w:val="sr-Cyrl-RS"/>
        </w:rPr>
        <w:t>Решење</w:t>
      </w:r>
      <w:r w:rsidRPr="005B67F4">
        <w:rPr>
          <w:b/>
          <w:i/>
          <w:lang w:val="sr-Cyrl-RS"/>
        </w:rPr>
        <w:t xml:space="preserve"> о измени Решења о именовању чланова Школског одбора Техничке школе''15. Мај'' у П</w:t>
      </w:r>
      <w:r>
        <w:rPr>
          <w:b/>
          <w:i/>
          <w:lang w:val="sr-Cyrl-RS"/>
        </w:rPr>
        <w:t>рокупљу...................................................................................58</w:t>
      </w:r>
    </w:p>
    <w:p w:rsidR="005B67F4" w:rsidRPr="005B67F4" w:rsidRDefault="005B67F4" w:rsidP="005B67F4">
      <w:pPr>
        <w:widowControl/>
        <w:numPr>
          <w:ilvl w:val="0"/>
          <w:numId w:val="1"/>
        </w:numPr>
        <w:autoSpaceDE/>
        <w:autoSpaceDN/>
        <w:jc w:val="both"/>
        <w:rPr>
          <w:b/>
          <w:i/>
          <w:lang w:val="sr-Cyrl-RS"/>
        </w:rPr>
      </w:pPr>
      <w:r>
        <w:rPr>
          <w:b/>
          <w:i/>
          <w:lang w:val="sr-Cyrl-RS"/>
        </w:rPr>
        <w:t>Решење</w:t>
      </w:r>
      <w:r w:rsidRPr="005B67F4">
        <w:rPr>
          <w:b/>
          <w:i/>
          <w:lang w:val="sr-Cyrl-RS"/>
        </w:rPr>
        <w:t xml:space="preserve"> о измени решења о именовању чланова Надзорног одбора ЈП за урбан</w:t>
      </w:r>
      <w:r>
        <w:rPr>
          <w:b/>
          <w:i/>
          <w:lang w:val="sr-Cyrl-RS"/>
        </w:rPr>
        <w:t>изам и уређење општине Прокупље..................................................................................59</w:t>
      </w:r>
    </w:p>
    <w:p w:rsidR="009E7E93" w:rsidRPr="005B67F4" w:rsidRDefault="005B67F4" w:rsidP="005B67F4">
      <w:pPr>
        <w:widowControl/>
        <w:numPr>
          <w:ilvl w:val="0"/>
          <w:numId w:val="1"/>
        </w:numPr>
        <w:autoSpaceDE/>
        <w:autoSpaceDN/>
        <w:jc w:val="both"/>
        <w:rPr>
          <w:b/>
          <w:i/>
          <w:lang w:val="sr-Cyrl-RS"/>
        </w:rPr>
      </w:pPr>
      <w:r w:rsidRPr="005B67F4">
        <w:rPr>
          <w:b/>
          <w:i/>
          <w:lang w:val="sr-Cyrl-RS"/>
        </w:rPr>
        <w:t>Решењ</w:t>
      </w:r>
      <w:r>
        <w:rPr>
          <w:b/>
          <w:i/>
          <w:lang w:val="sr-Cyrl-RS"/>
        </w:rPr>
        <w:t>е</w:t>
      </w:r>
      <w:r w:rsidRPr="005B67F4">
        <w:rPr>
          <w:b/>
          <w:i/>
          <w:lang w:val="sr-Cyrl-RS"/>
        </w:rPr>
        <w:t xml:space="preserve"> о оснивању Комисије за развој, привреду и буџет Скупштине општине Прокупље</w:t>
      </w:r>
      <w:r w:rsidR="009E7E93" w:rsidRPr="005B67F4">
        <w:rPr>
          <w:b/>
          <w:i/>
          <w:lang w:val="sr-Cyrl-RS"/>
        </w:rPr>
        <w:t>....................................................................................................................</w:t>
      </w:r>
      <w:r>
        <w:rPr>
          <w:b/>
          <w:i/>
          <w:lang w:val="sr-Cyrl-RS"/>
        </w:rPr>
        <w:t>60</w:t>
      </w:r>
    </w:p>
    <w:p w:rsidR="009E7E93" w:rsidRPr="009D548B" w:rsidRDefault="009E7E93" w:rsidP="009E7E93">
      <w:pPr>
        <w:jc w:val="both"/>
        <w:rPr>
          <w:lang w:val="sr-Cyrl-CS"/>
        </w:rPr>
      </w:pPr>
    </w:p>
    <w:p w:rsidR="005B67F4" w:rsidRPr="0075147B" w:rsidRDefault="005B67F4" w:rsidP="005B67F4">
      <w:pPr>
        <w:tabs>
          <w:tab w:val="left" w:pos="8520"/>
        </w:tabs>
        <w:jc w:val="both"/>
        <w:rPr>
          <w:noProof/>
          <w:sz w:val="23"/>
          <w:szCs w:val="23"/>
          <w:lang w:val="sr-Cyrl-CS"/>
        </w:rPr>
      </w:pPr>
      <w:bookmarkStart w:id="0" w:name="_GoBack"/>
      <w:bookmarkEnd w:id="0"/>
    </w:p>
    <w:p w:rsidR="005B67F4" w:rsidRPr="000110DC" w:rsidRDefault="005B67F4" w:rsidP="005B67F4">
      <w:pPr>
        <w:tabs>
          <w:tab w:val="left" w:pos="360"/>
          <w:tab w:val="left" w:pos="840"/>
          <w:tab w:val="left" w:pos="8760"/>
        </w:tabs>
        <w:spacing w:after="120"/>
        <w:rPr>
          <w:rFonts w:ascii="YU C Friz Quadrata" w:hAnsi="YU C Friz Quadrata"/>
          <w:noProof/>
          <w:sz w:val="25"/>
          <w:szCs w:val="25"/>
          <w:lang w:val="sr-Cyrl-CS"/>
        </w:rPr>
      </w:pPr>
      <w:r>
        <w:rPr>
          <w:rFonts w:ascii="YU C Friz Quadrata" w:hAnsi="YU C Friz Quadrata"/>
          <w:noProof/>
          <w:sz w:val="21"/>
          <w:szCs w:val="21"/>
          <w:lang w:val="sr-Latn-RS" w:eastAsia="sr-Latn-RS"/>
        </w:rPr>
        <w:drawing>
          <wp:anchor distT="0" distB="0" distL="114300" distR="114300" simplePos="0" relativeHeight="251664384" behindDoc="0" locked="0" layoutInCell="1" allowOverlap="1" wp14:anchorId="24DE9FBC" wp14:editId="0BA2B3B6">
            <wp:simplePos x="0" y="0"/>
            <wp:positionH relativeFrom="column">
              <wp:posOffset>76200</wp:posOffset>
            </wp:positionH>
            <wp:positionV relativeFrom="paragraph">
              <wp:posOffset>134620</wp:posOffset>
            </wp:positionV>
            <wp:extent cx="892175" cy="1070610"/>
            <wp:effectExtent l="0" t="0" r="3175" b="0"/>
            <wp:wrapSquare wrapText="bothSides"/>
            <wp:docPr id="1" name="Picture 1"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prokuplj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7F4" w:rsidRPr="00EF7FC9" w:rsidRDefault="005B67F4" w:rsidP="005B67F4">
      <w:pPr>
        <w:tabs>
          <w:tab w:val="left" w:pos="360"/>
          <w:tab w:val="left" w:pos="840"/>
          <w:tab w:val="left" w:pos="8760"/>
        </w:tabs>
        <w:spacing w:after="120"/>
        <w:rPr>
          <w:i/>
          <w:noProof/>
          <w:sz w:val="25"/>
          <w:szCs w:val="25"/>
          <w:lang w:val="sr-Cyrl-CS"/>
        </w:rPr>
      </w:pPr>
      <w:r w:rsidRPr="000110DC">
        <w:rPr>
          <w:rFonts w:ascii="YU C Friz Quadrata" w:hAnsi="YU C Friz Quadrata"/>
          <w:noProof/>
          <w:sz w:val="25"/>
          <w:szCs w:val="25"/>
          <w:lang w:val="sr-Cyrl-CS"/>
        </w:rPr>
        <w:t xml:space="preserve"> </w:t>
      </w:r>
      <w:r>
        <w:rPr>
          <w:noProof/>
          <w:sz w:val="25"/>
          <w:szCs w:val="25"/>
          <w:lang w:val="sr-Cyrl-CS"/>
        </w:rPr>
        <w:t>Издавач</w:t>
      </w:r>
      <w:r w:rsidRPr="00181E78">
        <w:rPr>
          <w:rFonts w:ascii="Times Roman Cirilica" w:hAnsi="Times Roman Cirilica"/>
          <w:b/>
          <w:noProof/>
          <w:sz w:val="25"/>
          <w:szCs w:val="25"/>
          <w:lang w:val="sr-Cyrl-CS"/>
        </w:rPr>
        <w:t xml:space="preserve">: </w:t>
      </w:r>
      <w:r>
        <w:rPr>
          <w:i/>
          <w:noProof/>
          <w:sz w:val="25"/>
          <w:szCs w:val="25"/>
          <w:lang w:val="sr-Cyrl-CS"/>
        </w:rPr>
        <w:t>Скупштина општине Прокупље</w:t>
      </w:r>
    </w:p>
    <w:p w:rsidR="005B67F4" w:rsidRPr="00FD4346" w:rsidRDefault="005B67F4" w:rsidP="005B67F4">
      <w:pPr>
        <w:tabs>
          <w:tab w:val="left" w:pos="360"/>
          <w:tab w:val="left" w:pos="840"/>
          <w:tab w:val="left" w:pos="8760"/>
        </w:tabs>
        <w:spacing w:after="120"/>
        <w:rPr>
          <w:i/>
          <w:noProof/>
          <w:sz w:val="25"/>
          <w:szCs w:val="25"/>
          <w:lang w:val="sr-Cyrl-RS"/>
        </w:rPr>
      </w:pPr>
      <w:r w:rsidRPr="00181E78">
        <w:rPr>
          <w:rFonts w:ascii="Times Roman Cirilica" w:hAnsi="Times Roman Cirilica"/>
          <w:b/>
          <w:noProof/>
          <w:sz w:val="25"/>
          <w:szCs w:val="25"/>
          <w:lang w:val="sr-Cyrl-CS"/>
        </w:rPr>
        <w:t xml:space="preserve"> </w:t>
      </w:r>
      <w:r>
        <w:rPr>
          <w:b/>
          <w:noProof/>
          <w:sz w:val="25"/>
          <w:szCs w:val="25"/>
          <w:lang w:val="sr-Cyrl-CS"/>
        </w:rPr>
        <w:t>Лист уредио</w:t>
      </w:r>
      <w:r w:rsidRPr="00181E78">
        <w:rPr>
          <w:rFonts w:ascii="Times Roman Cirilica" w:hAnsi="Times Roman Cirilica"/>
          <w:b/>
          <w:noProof/>
          <w:sz w:val="25"/>
          <w:szCs w:val="25"/>
          <w:lang w:val="sr-Cyrl-CS"/>
        </w:rPr>
        <w:t xml:space="preserve">: </w:t>
      </w:r>
      <w:r>
        <w:rPr>
          <w:i/>
          <w:noProof/>
          <w:sz w:val="25"/>
          <w:szCs w:val="25"/>
          <w:lang w:val="sr-Cyrl-CS"/>
        </w:rPr>
        <w:t>Ивана Миладиновић</w:t>
      </w:r>
    </w:p>
    <w:p w:rsidR="005B67F4" w:rsidRDefault="005B67F4" w:rsidP="005B67F4">
      <w:pPr>
        <w:tabs>
          <w:tab w:val="left" w:pos="360"/>
          <w:tab w:val="left" w:pos="840"/>
          <w:tab w:val="left" w:pos="8760"/>
        </w:tabs>
        <w:spacing w:after="120"/>
        <w:rPr>
          <w:rFonts w:ascii="Times Roman Cirilica" w:hAnsi="Times Roman Cirilica"/>
          <w:b/>
          <w:noProof/>
          <w:sz w:val="25"/>
          <w:szCs w:val="25"/>
          <w:lang w:val="sr-Cyrl-CS"/>
        </w:rPr>
      </w:pPr>
      <w:r w:rsidRPr="00181E78">
        <w:rPr>
          <w:rFonts w:ascii="Times Roman Cirilica" w:hAnsi="Times Roman Cirilica"/>
          <w:b/>
          <w:noProof/>
          <w:sz w:val="25"/>
          <w:szCs w:val="25"/>
          <w:lang w:val="sr-Cyrl-CS"/>
        </w:rPr>
        <w:t xml:space="preserve"> </w:t>
      </w:r>
      <w:r>
        <w:rPr>
          <w:b/>
          <w:noProof/>
          <w:sz w:val="25"/>
          <w:szCs w:val="25"/>
          <w:lang w:val="sr-Cyrl-CS"/>
        </w:rPr>
        <w:t>Главни и одговорни уредник</w:t>
      </w:r>
      <w:r w:rsidRPr="00181E78">
        <w:rPr>
          <w:rFonts w:ascii="Times Roman Cirilica" w:hAnsi="Times Roman Cirilica"/>
          <w:b/>
          <w:noProof/>
          <w:sz w:val="25"/>
          <w:szCs w:val="25"/>
          <w:lang w:val="sr-Cyrl-CS"/>
        </w:rPr>
        <w:t xml:space="preserve">: </w:t>
      </w:r>
    </w:p>
    <w:p w:rsidR="009E7E93" w:rsidRPr="005B67F4" w:rsidRDefault="005B67F4" w:rsidP="005B67F4">
      <w:pPr>
        <w:tabs>
          <w:tab w:val="left" w:pos="360"/>
          <w:tab w:val="left" w:pos="840"/>
          <w:tab w:val="left" w:pos="8760"/>
        </w:tabs>
        <w:spacing w:after="120"/>
        <w:rPr>
          <w:i/>
          <w:noProof/>
          <w:sz w:val="25"/>
          <w:szCs w:val="25"/>
          <w:lang w:val="sr-Cyrl-CS"/>
        </w:rPr>
        <w:sectPr w:rsidR="009E7E93" w:rsidRPr="005B67F4" w:rsidSect="009E7E93">
          <w:pgSz w:w="12240" w:h="15840"/>
          <w:pgMar w:top="1440" w:right="1440" w:bottom="1440" w:left="1797" w:header="720" w:footer="720" w:gutter="0"/>
          <w:cols w:space="720"/>
          <w:docGrid w:linePitch="360"/>
        </w:sectPr>
      </w:pPr>
      <w:r>
        <w:rPr>
          <w:i/>
          <w:noProof/>
          <w:sz w:val="25"/>
          <w:szCs w:val="25"/>
          <w:lang w:val="sr-Cyrl-CS"/>
        </w:rPr>
        <w:t>Секретар Скупштине општине</w:t>
      </w:r>
      <w:r w:rsidRPr="00181E78">
        <w:rPr>
          <w:rFonts w:ascii="Times Roman Cirilica" w:hAnsi="Times Roman Cirilica"/>
          <w:i/>
          <w:noProof/>
          <w:sz w:val="25"/>
          <w:szCs w:val="25"/>
        </w:rPr>
        <w:t xml:space="preserve"> </w:t>
      </w:r>
      <w:r>
        <w:rPr>
          <w:rFonts w:ascii="YU C Friz Quadrata" w:hAnsi="YU C Friz Quadrata"/>
          <w:noProof/>
          <w:sz w:val="25"/>
          <w:szCs w:val="25"/>
          <w:lang w:val="sr-Latn-RS" w:eastAsia="sr-Latn-RS"/>
        </w:rPr>
        <mc:AlternateContent>
          <mc:Choice Requires="wps">
            <w:drawing>
              <wp:anchor distT="0" distB="0" distL="114300" distR="114300" simplePos="0" relativeHeight="251665408" behindDoc="0" locked="0" layoutInCell="1" allowOverlap="1" wp14:anchorId="49BD5294" wp14:editId="7F15C53D">
                <wp:simplePos x="0" y="0"/>
                <wp:positionH relativeFrom="column">
                  <wp:posOffset>-968375</wp:posOffset>
                </wp:positionH>
                <wp:positionV relativeFrom="paragraph">
                  <wp:posOffset>527050</wp:posOffset>
                </wp:positionV>
                <wp:extent cx="6096000" cy="0"/>
                <wp:effectExtent l="29845" t="29210" r="36830" b="374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41.5pt" to="403.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" strokeweight="4.5pt">
                <v:stroke linestyle="thickThin"/>
              </v:line>
            </w:pict>
          </mc:Fallback>
        </mc:AlternateContent>
      </w:r>
      <w:r>
        <w:rPr>
          <w:i/>
          <w:noProof/>
          <w:sz w:val="25"/>
          <w:szCs w:val="25"/>
          <w:lang w:val="sr-Cyrl-CS"/>
        </w:rPr>
        <w:t>Прокупље: Саша Анђелковић</w:t>
      </w:r>
    </w:p>
    <w:p w:rsidR="009E7E93" w:rsidRPr="005B67F4" w:rsidRDefault="009E7E93" w:rsidP="005B67F4">
      <w:pPr>
        <w:tabs>
          <w:tab w:val="left" w:pos="3519"/>
        </w:tabs>
        <w:rPr>
          <w:sz w:val="25"/>
          <w:szCs w:val="25"/>
          <w:lang w:val="sr-Cyrl-CS"/>
        </w:rPr>
      </w:pPr>
    </w:p>
    <w:sectPr w:rsidR="009E7E93" w:rsidRPr="005B67F4">
      <w:pgSz w:w="11900" w:h="16840"/>
      <w:pgMar w:top="720" w:right="580" w:bottom="480" w:left="600" w:header="0" w:footer="2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F6F" w:rsidRDefault="005E4F6F">
      <w:r>
        <w:separator/>
      </w:r>
    </w:p>
  </w:endnote>
  <w:endnote w:type="continuationSeparator" w:id="0">
    <w:p w:rsidR="005E4F6F" w:rsidRDefault="005E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Helv Ciril">
    <w:altName w:val="Courier New"/>
    <w:charset w:val="00"/>
    <w:family w:val="swiss"/>
    <w:pitch w:val="variable"/>
    <w:sig w:usb0="00000083" w:usb1="00000000" w:usb2="00000000" w:usb3="00000000" w:csb0="00000009" w:csb1="00000000"/>
  </w:font>
  <w:font w:name="Minion Pro">
    <w:altName w:val="Georgia"/>
    <w:charset w:val="00"/>
    <w:family w:val="roman"/>
    <w:pitch w:val="variable"/>
    <w:sig w:usb0="E00002AF" w:usb1="5000205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MT">
    <w:altName w:val="Arial Unicode MS"/>
    <w:panose1 w:val="00000000000000000000"/>
    <w:charset w:val="80"/>
    <w:family w:val="auto"/>
    <w:notTrueType/>
    <w:pitch w:val="default"/>
    <w:sig w:usb0="00000001" w:usb1="08070000" w:usb2="00000010" w:usb3="00000000" w:csb0="00020001" w:csb1="00000000"/>
  </w:font>
  <w:font w:name="TimesRoman">
    <w:altName w:val="Times New Roman"/>
    <w:charset w:val="00"/>
    <w:family w:val="auto"/>
    <w:pitch w:val="variable"/>
    <w:sig w:usb0="00000083" w:usb1="00000000" w:usb2="00000000" w:usb3="00000000" w:csb0="00000009"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F6F" w:rsidRDefault="005E4F6F">
      <w:r>
        <w:separator/>
      </w:r>
    </w:p>
  </w:footnote>
  <w:footnote w:type="continuationSeparator" w:id="0">
    <w:p w:rsidR="005E4F6F" w:rsidRDefault="005E4F6F">
      <w:r>
        <w:continuationSeparator/>
      </w:r>
    </w:p>
  </w:footnote>
  <w:footnote w:id="1">
    <w:p w:rsidR="00DC5F0D" w:rsidRPr="008E7161" w:rsidRDefault="00DC5F0D" w:rsidP="0054695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0D" w:rsidRPr="000110DC" w:rsidRDefault="00DC5F0D" w:rsidP="00490F2B">
    <w:pPr>
      <w:pStyle w:val="Header"/>
      <w:tabs>
        <w:tab w:val="clear" w:pos="4320"/>
        <w:tab w:val="center" w:pos="4323"/>
      </w:tabs>
      <w:rPr>
        <w:sz w:val="21"/>
        <w:szCs w:val="21"/>
        <w:lang w:val="sr-Cyrl-CS"/>
      </w:rPr>
    </w:pPr>
    <w:r>
      <w:rPr>
        <w:rFonts w:ascii="Times New Roman" w:hAnsi="Times New Roman"/>
        <w:i/>
        <w:sz w:val="21"/>
        <w:szCs w:val="21"/>
        <w:lang w:val="sr-Cyrl-RS"/>
      </w:rPr>
      <w:t>22</w:t>
    </w:r>
    <w:r>
      <w:rPr>
        <w:rFonts w:ascii="Times New Roman" w:hAnsi="Times New Roman"/>
        <w:i/>
        <w:sz w:val="21"/>
        <w:szCs w:val="21"/>
        <w:lang w:val="sr-Cyrl-CS"/>
      </w:rPr>
      <w:t xml:space="preserve">.Новебар 2018.                  </w:t>
    </w:r>
    <w:r>
      <w:rPr>
        <w:i/>
        <w:sz w:val="21"/>
        <w:szCs w:val="21"/>
        <w:lang w:val="sr-Cyrl-CS"/>
      </w:rPr>
      <w:tab/>
    </w:r>
    <w:r>
      <w:rPr>
        <w:b/>
        <w:noProof/>
        <w:sz w:val="21"/>
        <w:szCs w:val="21"/>
      </w:rPr>
      <w:pict>
        <v:line id="_x0000_s2049" style="position:absolute;z-index:503136016;mso-position-horizontal-relative:text;mso-position-vertical-relative:text" from="-4.95pt,21.3pt" to="481.05pt,21.3pt" strokeweight="4.5pt">
          <v:stroke linestyle="thinThick"/>
        </v:line>
      </w:pict>
    </w:r>
    <w:r w:rsidRPr="000110DC">
      <w:rPr>
        <w:i/>
        <w:sz w:val="21"/>
        <w:szCs w:val="21"/>
        <w:lang w:val="sr-Cyrl-CS"/>
      </w:rPr>
      <w:t xml:space="preserve">Службени лист Општине Прокупље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Pr>
        <w:rFonts w:ascii="Times New Roman" w:hAnsi="Times New Roman"/>
        <w:sz w:val="21"/>
        <w:szCs w:val="21"/>
        <w:lang w:val="sr-Cyrl-RS"/>
      </w:rPr>
      <w:t>16</w:t>
    </w:r>
    <w:r w:rsidRPr="000110DC">
      <w:rPr>
        <w:sz w:val="21"/>
        <w:szCs w:val="21"/>
        <w:lang w:val="sr-Cyrl-CS"/>
      </w:rPr>
      <w:t xml:space="preserve">  </w:t>
    </w:r>
    <w:r>
      <w:rPr>
        <w:sz w:val="21"/>
        <w:szCs w:val="21"/>
        <w:lang w:val="sr-Cyrl-C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5B67F4">
      <w:rPr>
        <w:rStyle w:val="PageNumber"/>
        <w:noProof/>
        <w:sz w:val="21"/>
        <w:szCs w:val="21"/>
      </w:rPr>
      <w:t>60</w:t>
    </w:r>
    <w:r w:rsidRPr="000110DC">
      <w:rPr>
        <w:rStyle w:val="PageNumber"/>
        <w:sz w:val="21"/>
        <w:szCs w:val="21"/>
      </w:rPr>
      <w:fldChar w:fldCharType="end"/>
    </w:r>
  </w:p>
  <w:p w:rsidR="00DC5F0D" w:rsidRDefault="00DC5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B7"/>
    <w:multiLevelType w:val="hybridMultilevel"/>
    <w:tmpl w:val="79DEC48A"/>
    <w:lvl w:ilvl="0" w:tplc="F02C7C32">
      <w:start w:val="1"/>
      <w:numFmt w:val="bullet"/>
      <w:lvlText w:val="-"/>
      <w:lvlJc w:val="left"/>
      <w:pPr>
        <w:ind w:left="1428" w:hanging="360"/>
      </w:pPr>
      <w:rPr>
        <w:rFonts w:ascii="Times New Roman" w:eastAsia="MS Mincho" w:hAnsi="Times New Roman" w:cs="Times New Roman" w:hint="default"/>
        <w:b w:val="0"/>
        <w:i/>
        <w:sz w:val="22"/>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1E22A7"/>
    <w:multiLevelType w:val="hybridMultilevel"/>
    <w:tmpl w:val="4EB4C51A"/>
    <w:lvl w:ilvl="0" w:tplc="17B868D6">
      <w:start w:val="1"/>
      <w:numFmt w:val="decimal"/>
      <w:lvlText w:val="%1."/>
      <w:lvlJc w:val="left"/>
      <w:pPr>
        <w:tabs>
          <w:tab w:val="num" w:pos="420"/>
        </w:tabs>
        <w:ind w:left="420" w:hanging="360"/>
      </w:pPr>
      <w:rPr>
        <w:rFonts w:ascii="Times New Roman" w:eastAsia="Times New Roman" w:hAnsi="Times New Roman" w:cs="Times New Roman"/>
      </w:rPr>
    </w:lvl>
    <w:lvl w:ilvl="1" w:tplc="241A0019" w:tentative="1">
      <w:start w:val="1"/>
      <w:numFmt w:val="lowerLetter"/>
      <w:lvlText w:val="%2."/>
      <w:lvlJc w:val="left"/>
      <w:pPr>
        <w:tabs>
          <w:tab w:val="num" w:pos="1140"/>
        </w:tabs>
        <w:ind w:left="1140" w:hanging="360"/>
      </w:pPr>
    </w:lvl>
    <w:lvl w:ilvl="2" w:tplc="241A001B" w:tentative="1">
      <w:start w:val="1"/>
      <w:numFmt w:val="lowerRoman"/>
      <w:lvlText w:val="%3."/>
      <w:lvlJc w:val="right"/>
      <w:pPr>
        <w:tabs>
          <w:tab w:val="num" w:pos="1860"/>
        </w:tabs>
        <w:ind w:left="1860" w:hanging="180"/>
      </w:pPr>
    </w:lvl>
    <w:lvl w:ilvl="3" w:tplc="241A000F" w:tentative="1">
      <w:start w:val="1"/>
      <w:numFmt w:val="decimal"/>
      <w:lvlText w:val="%4."/>
      <w:lvlJc w:val="left"/>
      <w:pPr>
        <w:tabs>
          <w:tab w:val="num" w:pos="2580"/>
        </w:tabs>
        <w:ind w:left="2580" w:hanging="360"/>
      </w:pPr>
    </w:lvl>
    <w:lvl w:ilvl="4" w:tplc="241A0019" w:tentative="1">
      <w:start w:val="1"/>
      <w:numFmt w:val="lowerLetter"/>
      <w:lvlText w:val="%5."/>
      <w:lvlJc w:val="left"/>
      <w:pPr>
        <w:tabs>
          <w:tab w:val="num" w:pos="3300"/>
        </w:tabs>
        <w:ind w:left="3300" w:hanging="360"/>
      </w:pPr>
    </w:lvl>
    <w:lvl w:ilvl="5" w:tplc="241A001B" w:tentative="1">
      <w:start w:val="1"/>
      <w:numFmt w:val="lowerRoman"/>
      <w:lvlText w:val="%6."/>
      <w:lvlJc w:val="right"/>
      <w:pPr>
        <w:tabs>
          <w:tab w:val="num" w:pos="4020"/>
        </w:tabs>
        <w:ind w:left="4020" w:hanging="180"/>
      </w:pPr>
    </w:lvl>
    <w:lvl w:ilvl="6" w:tplc="241A000F" w:tentative="1">
      <w:start w:val="1"/>
      <w:numFmt w:val="decimal"/>
      <w:lvlText w:val="%7."/>
      <w:lvlJc w:val="left"/>
      <w:pPr>
        <w:tabs>
          <w:tab w:val="num" w:pos="4740"/>
        </w:tabs>
        <w:ind w:left="4740" w:hanging="360"/>
      </w:pPr>
    </w:lvl>
    <w:lvl w:ilvl="7" w:tplc="241A0019" w:tentative="1">
      <w:start w:val="1"/>
      <w:numFmt w:val="lowerLetter"/>
      <w:lvlText w:val="%8."/>
      <w:lvlJc w:val="left"/>
      <w:pPr>
        <w:tabs>
          <w:tab w:val="num" w:pos="5460"/>
        </w:tabs>
        <w:ind w:left="5460" w:hanging="360"/>
      </w:pPr>
    </w:lvl>
    <w:lvl w:ilvl="8" w:tplc="241A001B" w:tentative="1">
      <w:start w:val="1"/>
      <w:numFmt w:val="lowerRoman"/>
      <w:lvlText w:val="%9."/>
      <w:lvlJc w:val="right"/>
      <w:pPr>
        <w:tabs>
          <w:tab w:val="num" w:pos="6180"/>
        </w:tabs>
        <w:ind w:left="6180" w:hanging="180"/>
      </w:pPr>
    </w:lvl>
  </w:abstractNum>
  <w:abstractNum w:abstractNumId="3">
    <w:nsid w:val="074A4C7A"/>
    <w:multiLevelType w:val="multilevel"/>
    <w:tmpl w:val="2F727DB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866D33"/>
    <w:multiLevelType w:val="hybridMultilevel"/>
    <w:tmpl w:val="A7BC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236E5"/>
    <w:multiLevelType w:val="hybridMultilevel"/>
    <w:tmpl w:val="7CC4D500"/>
    <w:lvl w:ilvl="0" w:tplc="B0FE741A">
      <w:start w:val="1"/>
      <w:numFmt w:val="decimal"/>
      <w:lvlText w:val="%1)"/>
      <w:lvlJc w:val="left"/>
      <w:pPr>
        <w:ind w:left="1080" w:hanging="36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6">
    <w:nsid w:val="15DD0234"/>
    <w:multiLevelType w:val="hybridMultilevel"/>
    <w:tmpl w:val="4972F298"/>
    <w:lvl w:ilvl="0" w:tplc="47062DBC">
      <w:start w:val="2"/>
      <w:numFmt w:val="bullet"/>
      <w:lvlText w:val="—"/>
      <w:lvlJc w:val="left"/>
      <w:pPr>
        <w:ind w:left="360" w:hanging="360"/>
      </w:pPr>
      <w:rPr>
        <w:rFonts w:ascii="Calibri" w:hAnsi="Calibri" w:cs="Times New Roman" w:hint="default"/>
        <w:color w:val="auto"/>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8D72A03"/>
    <w:multiLevelType w:val="hybridMultilevel"/>
    <w:tmpl w:val="78EEA614"/>
    <w:lvl w:ilvl="0" w:tplc="63DA0FE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04562A"/>
    <w:multiLevelType w:val="hybridMultilevel"/>
    <w:tmpl w:val="2FAC55AE"/>
    <w:lvl w:ilvl="0" w:tplc="467EC93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876B6"/>
    <w:multiLevelType w:val="hybridMultilevel"/>
    <w:tmpl w:val="6478D6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F256597"/>
    <w:multiLevelType w:val="multilevel"/>
    <w:tmpl w:val="5CF6CE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5A7A91"/>
    <w:multiLevelType w:val="hybridMultilevel"/>
    <w:tmpl w:val="817C1294"/>
    <w:lvl w:ilvl="0" w:tplc="67DC02C4">
      <w:start w:val="2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54403"/>
    <w:multiLevelType w:val="hybridMultilevel"/>
    <w:tmpl w:val="DAB4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AC5F1A"/>
    <w:multiLevelType w:val="hybridMultilevel"/>
    <w:tmpl w:val="4D565840"/>
    <w:lvl w:ilvl="0" w:tplc="081A0011">
      <w:start w:val="1"/>
      <w:numFmt w:val="decimal"/>
      <w:lvlText w:val="%1)"/>
      <w:lvlJc w:val="left"/>
      <w:pPr>
        <w:ind w:left="63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49411A6"/>
    <w:multiLevelType w:val="multilevel"/>
    <w:tmpl w:val="71040D18"/>
    <w:lvl w:ilvl="0">
      <w:start w:val="1"/>
      <w:numFmt w:val="decimal"/>
      <w:lvlText w:val="%1."/>
      <w:lvlJc w:val="left"/>
      <w:pPr>
        <w:tabs>
          <w:tab w:val="num" w:pos="420"/>
        </w:tabs>
        <w:ind w:left="420" w:hanging="420"/>
      </w:pPr>
      <w:rPr>
        <w:rFonts w:hint="default"/>
        <w:b/>
        <w:i w:val="0"/>
        <w:sz w:val="24"/>
      </w:rPr>
    </w:lvl>
    <w:lvl w:ilvl="1">
      <w:start w:val="1"/>
      <w:numFmt w:val="decimal"/>
      <w:lvlText w:val="%1.%2."/>
      <w:lvlJc w:val="left"/>
      <w:pPr>
        <w:tabs>
          <w:tab w:val="num" w:pos="420"/>
        </w:tabs>
        <w:ind w:left="420" w:hanging="420"/>
      </w:pPr>
      <w:rPr>
        <w:rFonts w:hint="default"/>
        <w:b/>
        <w:i w:val="0"/>
        <w:color w:val="auto"/>
        <w:sz w:val="24"/>
      </w:rPr>
    </w:lvl>
    <w:lvl w:ilvl="2">
      <w:start w:val="1"/>
      <w:numFmt w:val="decimal"/>
      <w:lvlText w:val="%1.%2.%3."/>
      <w:lvlJc w:val="left"/>
      <w:pPr>
        <w:tabs>
          <w:tab w:val="num" w:pos="720"/>
        </w:tabs>
        <w:ind w:left="720" w:hanging="720"/>
      </w:pPr>
      <w:rPr>
        <w:rFonts w:hint="default"/>
        <w:b/>
        <w:i w:val="0"/>
        <w:color w:val="auto"/>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1080"/>
        </w:tabs>
        <w:ind w:left="1080" w:hanging="108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440"/>
        </w:tabs>
        <w:ind w:left="1440" w:hanging="144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800"/>
        </w:tabs>
        <w:ind w:left="1800" w:hanging="1800"/>
      </w:pPr>
      <w:rPr>
        <w:rFonts w:hint="default"/>
        <w:b/>
        <w:i w:val="0"/>
        <w:sz w:val="24"/>
      </w:rPr>
    </w:lvl>
  </w:abstractNum>
  <w:abstractNum w:abstractNumId="16">
    <w:nsid w:val="47961AAD"/>
    <w:multiLevelType w:val="hybridMultilevel"/>
    <w:tmpl w:val="2B722BA0"/>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044897"/>
    <w:multiLevelType w:val="hybridMultilevel"/>
    <w:tmpl w:val="2B9084D8"/>
    <w:lvl w:ilvl="0" w:tplc="BDFCEAE2">
      <w:start w:val="1"/>
      <w:numFmt w:val="decimal"/>
      <w:lvlText w:val="Tabela %1."/>
      <w:lvlJc w:val="left"/>
      <w:pPr>
        <w:tabs>
          <w:tab w:val="num" w:pos="360"/>
        </w:tabs>
        <w:ind w:left="360" w:hanging="360"/>
      </w:pPr>
      <w:rPr>
        <w:rFonts w:ascii="Arial" w:hAnsi="Arial" w:hint="default"/>
        <w:b/>
        <w:i w:val="0"/>
        <w:sz w:val="20"/>
        <w:szCs w:val="2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3831246"/>
    <w:multiLevelType w:val="hybridMultilevel"/>
    <w:tmpl w:val="D8B65524"/>
    <w:lvl w:ilvl="0" w:tplc="4DAAD2C8">
      <w:start w:val="1"/>
      <w:numFmt w:val="decimal"/>
      <w:lvlText w:val="%1."/>
      <w:lvlJc w:val="left"/>
      <w:pPr>
        <w:ind w:left="1068" w:hanging="360"/>
      </w:pPr>
    </w:lvl>
    <w:lvl w:ilvl="1" w:tplc="241A0019">
      <w:start w:val="1"/>
      <w:numFmt w:val="lowerLetter"/>
      <w:lvlText w:val="%2."/>
      <w:lvlJc w:val="left"/>
      <w:pPr>
        <w:ind w:left="1788" w:hanging="360"/>
      </w:pPr>
    </w:lvl>
    <w:lvl w:ilvl="2" w:tplc="241A001B">
      <w:start w:val="1"/>
      <w:numFmt w:val="lowerRoman"/>
      <w:lvlText w:val="%3."/>
      <w:lvlJc w:val="right"/>
      <w:pPr>
        <w:ind w:left="2508" w:hanging="180"/>
      </w:pPr>
    </w:lvl>
    <w:lvl w:ilvl="3" w:tplc="241A000F">
      <w:start w:val="1"/>
      <w:numFmt w:val="decimal"/>
      <w:lvlText w:val="%4."/>
      <w:lvlJc w:val="left"/>
      <w:pPr>
        <w:ind w:left="3228" w:hanging="360"/>
      </w:pPr>
    </w:lvl>
    <w:lvl w:ilvl="4" w:tplc="241A0019">
      <w:start w:val="1"/>
      <w:numFmt w:val="lowerLetter"/>
      <w:lvlText w:val="%5."/>
      <w:lvlJc w:val="left"/>
      <w:pPr>
        <w:ind w:left="3948" w:hanging="360"/>
      </w:pPr>
    </w:lvl>
    <w:lvl w:ilvl="5" w:tplc="241A001B">
      <w:start w:val="1"/>
      <w:numFmt w:val="lowerRoman"/>
      <w:lvlText w:val="%6."/>
      <w:lvlJc w:val="right"/>
      <w:pPr>
        <w:ind w:left="4668" w:hanging="180"/>
      </w:pPr>
    </w:lvl>
    <w:lvl w:ilvl="6" w:tplc="241A000F">
      <w:start w:val="1"/>
      <w:numFmt w:val="decimal"/>
      <w:lvlText w:val="%7."/>
      <w:lvlJc w:val="left"/>
      <w:pPr>
        <w:ind w:left="5388" w:hanging="360"/>
      </w:pPr>
    </w:lvl>
    <w:lvl w:ilvl="7" w:tplc="241A0019">
      <w:start w:val="1"/>
      <w:numFmt w:val="lowerLetter"/>
      <w:lvlText w:val="%8."/>
      <w:lvlJc w:val="left"/>
      <w:pPr>
        <w:ind w:left="6108" w:hanging="360"/>
      </w:pPr>
    </w:lvl>
    <w:lvl w:ilvl="8" w:tplc="241A001B">
      <w:start w:val="1"/>
      <w:numFmt w:val="lowerRoman"/>
      <w:lvlText w:val="%9."/>
      <w:lvlJc w:val="right"/>
      <w:pPr>
        <w:ind w:left="6828" w:hanging="180"/>
      </w:pPr>
    </w:lvl>
  </w:abstractNum>
  <w:abstractNum w:abstractNumId="22">
    <w:nsid w:val="53ED60DD"/>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4014387"/>
    <w:multiLevelType w:val="hybridMultilevel"/>
    <w:tmpl w:val="0ED681C6"/>
    <w:lvl w:ilvl="0" w:tplc="3732F1DC">
      <w:start w:val="1"/>
      <w:numFmt w:val="decimal"/>
      <w:lvlText w:val="%1."/>
      <w:lvlJc w:val="left"/>
      <w:pPr>
        <w:ind w:left="1144" w:hanging="360"/>
      </w:pPr>
    </w:lvl>
    <w:lvl w:ilvl="1" w:tplc="241A0019">
      <w:start w:val="1"/>
      <w:numFmt w:val="lowerLetter"/>
      <w:lvlText w:val="%2."/>
      <w:lvlJc w:val="left"/>
      <w:pPr>
        <w:ind w:left="1864" w:hanging="360"/>
      </w:pPr>
    </w:lvl>
    <w:lvl w:ilvl="2" w:tplc="241A001B">
      <w:start w:val="1"/>
      <w:numFmt w:val="lowerRoman"/>
      <w:lvlText w:val="%3."/>
      <w:lvlJc w:val="right"/>
      <w:pPr>
        <w:ind w:left="2584" w:hanging="180"/>
      </w:pPr>
    </w:lvl>
    <w:lvl w:ilvl="3" w:tplc="241A000F">
      <w:start w:val="1"/>
      <w:numFmt w:val="decimal"/>
      <w:lvlText w:val="%4."/>
      <w:lvlJc w:val="left"/>
      <w:pPr>
        <w:ind w:left="3304" w:hanging="360"/>
      </w:pPr>
    </w:lvl>
    <w:lvl w:ilvl="4" w:tplc="241A0019">
      <w:start w:val="1"/>
      <w:numFmt w:val="lowerLetter"/>
      <w:lvlText w:val="%5."/>
      <w:lvlJc w:val="left"/>
      <w:pPr>
        <w:ind w:left="4024" w:hanging="360"/>
      </w:pPr>
    </w:lvl>
    <w:lvl w:ilvl="5" w:tplc="241A001B">
      <w:start w:val="1"/>
      <w:numFmt w:val="lowerRoman"/>
      <w:lvlText w:val="%6."/>
      <w:lvlJc w:val="right"/>
      <w:pPr>
        <w:ind w:left="4744" w:hanging="180"/>
      </w:pPr>
    </w:lvl>
    <w:lvl w:ilvl="6" w:tplc="241A000F">
      <w:start w:val="1"/>
      <w:numFmt w:val="decimal"/>
      <w:lvlText w:val="%7."/>
      <w:lvlJc w:val="left"/>
      <w:pPr>
        <w:ind w:left="5464" w:hanging="360"/>
      </w:pPr>
    </w:lvl>
    <w:lvl w:ilvl="7" w:tplc="241A0019">
      <w:start w:val="1"/>
      <w:numFmt w:val="lowerLetter"/>
      <w:lvlText w:val="%8."/>
      <w:lvlJc w:val="left"/>
      <w:pPr>
        <w:ind w:left="6184" w:hanging="360"/>
      </w:pPr>
    </w:lvl>
    <w:lvl w:ilvl="8" w:tplc="241A001B">
      <w:start w:val="1"/>
      <w:numFmt w:val="lowerRoman"/>
      <w:lvlText w:val="%9."/>
      <w:lvlJc w:val="right"/>
      <w:pPr>
        <w:ind w:left="6904" w:hanging="180"/>
      </w:pPr>
    </w:lvl>
  </w:abstractNum>
  <w:abstractNum w:abstractNumId="24">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8740623"/>
    <w:multiLevelType w:val="hybridMultilevel"/>
    <w:tmpl w:val="580C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C70237"/>
    <w:multiLevelType w:val="hybridMultilevel"/>
    <w:tmpl w:val="70C00E5E"/>
    <w:lvl w:ilvl="0" w:tplc="ED928532">
      <w:numFmt w:val="bullet"/>
      <w:lvlText w:val="-"/>
      <w:lvlJc w:val="left"/>
      <w:pPr>
        <w:ind w:left="720" w:hanging="360"/>
      </w:pPr>
      <w:rPr>
        <w:rFonts w:ascii="Times New Roman" w:eastAsiaTheme="minorHAns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7">
    <w:nsid w:val="6E6F76A2"/>
    <w:multiLevelType w:val="hybridMultilevel"/>
    <w:tmpl w:val="1A1867FE"/>
    <w:lvl w:ilvl="0" w:tplc="74E6017A">
      <w:start w:val="1"/>
      <w:numFmt w:val="decimal"/>
      <w:lvlText w:val="%1."/>
      <w:lvlJc w:val="left"/>
      <w:pPr>
        <w:ind w:left="1068" w:hanging="360"/>
      </w:pPr>
    </w:lvl>
    <w:lvl w:ilvl="1" w:tplc="241A0019">
      <w:start w:val="1"/>
      <w:numFmt w:val="lowerLetter"/>
      <w:lvlText w:val="%2."/>
      <w:lvlJc w:val="left"/>
      <w:pPr>
        <w:ind w:left="1788" w:hanging="360"/>
      </w:pPr>
    </w:lvl>
    <w:lvl w:ilvl="2" w:tplc="241A001B">
      <w:start w:val="1"/>
      <w:numFmt w:val="lowerRoman"/>
      <w:lvlText w:val="%3."/>
      <w:lvlJc w:val="right"/>
      <w:pPr>
        <w:ind w:left="2508" w:hanging="180"/>
      </w:pPr>
    </w:lvl>
    <w:lvl w:ilvl="3" w:tplc="241A000F">
      <w:start w:val="1"/>
      <w:numFmt w:val="decimal"/>
      <w:lvlText w:val="%4."/>
      <w:lvlJc w:val="left"/>
      <w:pPr>
        <w:ind w:left="3228" w:hanging="360"/>
      </w:pPr>
    </w:lvl>
    <w:lvl w:ilvl="4" w:tplc="241A0019">
      <w:start w:val="1"/>
      <w:numFmt w:val="lowerLetter"/>
      <w:lvlText w:val="%5."/>
      <w:lvlJc w:val="left"/>
      <w:pPr>
        <w:ind w:left="3948" w:hanging="360"/>
      </w:pPr>
    </w:lvl>
    <w:lvl w:ilvl="5" w:tplc="241A001B">
      <w:start w:val="1"/>
      <w:numFmt w:val="lowerRoman"/>
      <w:lvlText w:val="%6."/>
      <w:lvlJc w:val="right"/>
      <w:pPr>
        <w:ind w:left="4668" w:hanging="180"/>
      </w:pPr>
    </w:lvl>
    <w:lvl w:ilvl="6" w:tplc="241A000F">
      <w:start w:val="1"/>
      <w:numFmt w:val="decimal"/>
      <w:lvlText w:val="%7."/>
      <w:lvlJc w:val="left"/>
      <w:pPr>
        <w:ind w:left="5388" w:hanging="360"/>
      </w:pPr>
    </w:lvl>
    <w:lvl w:ilvl="7" w:tplc="241A0019">
      <w:start w:val="1"/>
      <w:numFmt w:val="lowerLetter"/>
      <w:lvlText w:val="%8."/>
      <w:lvlJc w:val="left"/>
      <w:pPr>
        <w:ind w:left="6108" w:hanging="360"/>
      </w:pPr>
    </w:lvl>
    <w:lvl w:ilvl="8" w:tplc="241A001B">
      <w:start w:val="1"/>
      <w:numFmt w:val="lowerRoman"/>
      <w:lvlText w:val="%9."/>
      <w:lvlJc w:val="right"/>
      <w:pPr>
        <w:ind w:left="6828" w:hanging="180"/>
      </w:pPr>
    </w:lvl>
  </w:abstractNum>
  <w:abstractNum w:abstractNumId="28">
    <w:nsid w:val="73012BAA"/>
    <w:multiLevelType w:val="hybridMultilevel"/>
    <w:tmpl w:val="F8628EA0"/>
    <w:lvl w:ilvl="0" w:tplc="950EB00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E85F5B"/>
    <w:multiLevelType w:val="hybridMultilevel"/>
    <w:tmpl w:val="0210A0DC"/>
    <w:lvl w:ilvl="0" w:tplc="E160CD50">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BAA0A85"/>
    <w:multiLevelType w:val="hybridMultilevel"/>
    <w:tmpl w:val="93C44B6E"/>
    <w:lvl w:ilvl="0" w:tplc="A886B198">
      <w:numFmt w:val="bullet"/>
      <w:lvlText w:val="-"/>
      <w:lvlJc w:val="left"/>
      <w:pPr>
        <w:ind w:left="1144" w:hanging="360"/>
      </w:pPr>
      <w:rPr>
        <w:rFonts w:ascii="Times New Roman" w:eastAsiaTheme="minorHAnsi" w:hAnsi="Times New Roman" w:cs="Times New Roman" w:hint="default"/>
        <w:b/>
        <w:sz w:val="28"/>
      </w:rPr>
    </w:lvl>
    <w:lvl w:ilvl="1" w:tplc="241A0003">
      <w:start w:val="1"/>
      <w:numFmt w:val="bullet"/>
      <w:lvlText w:val="o"/>
      <w:lvlJc w:val="left"/>
      <w:pPr>
        <w:ind w:left="1864" w:hanging="360"/>
      </w:pPr>
      <w:rPr>
        <w:rFonts w:ascii="Courier New" w:hAnsi="Courier New" w:cs="Courier New" w:hint="default"/>
      </w:rPr>
    </w:lvl>
    <w:lvl w:ilvl="2" w:tplc="241A0005">
      <w:start w:val="1"/>
      <w:numFmt w:val="bullet"/>
      <w:lvlText w:val=""/>
      <w:lvlJc w:val="left"/>
      <w:pPr>
        <w:ind w:left="2584" w:hanging="360"/>
      </w:pPr>
      <w:rPr>
        <w:rFonts w:ascii="Wingdings" w:hAnsi="Wingdings" w:hint="default"/>
      </w:rPr>
    </w:lvl>
    <w:lvl w:ilvl="3" w:tplc="241A0001">
      <w:start w:val="1"/>
      <w:numFmt w:val="bullet"/>
      <w:lvlText w:val=""/>
      <w:lvlJc w:val="left"/>
      <w:pPr>
        <w:ind w:left="3304" w:hanging="360"/>
      </w:pPr>
      <w:rPr>
        <w:rFonts w:ascii="Symbol" w:hAnsi="Symbol" w:hint="default"/>
      </w:rPr>
    </w:lvl>
    <w:lvl w:ilvl="4" w:tplc="241A0003">
      <w:start w:val="1"/>
      <w:numFmt w:val="bullet"/>
      <w:lvlText w:val="o"/>
      <w:lvlJc w:val="left"/>
      <w:pPr>
        <w:ind w:left="4024" w:hanging="360"/>
      </w:pPr>
      <w:rPr>
        <w:rFonts w:ascii="Courier New" w:hAnsi="Courier New" w:cs="Courier New" w:hint="default"/>
      </w:rPr>
    </w:lvl>
    <w:lvl w:ilvl="5" w:tplc="241A0005">
      <w:start w:val="1"/>
      <w:numFmt w:val="bullet"/>
      <w:lvlText w:val=""/>
      <w:lvlJc w:val="left"/>
      <w:pPr>
        <w:ind w:left="4744" w:hanging="360"/>
      </w:pPr>
      <w:rPr>
        <w:rFonts w:ascii="Wingdings" w:hAnsi="Wingdings" w:hint="default"/>
      </w:rPr>
    </w:lvl>
    <w:lvl w:ilvl="6" w:tplc="241A0001">
      <w:start w:val="1"/>
      <w:numFmt w:val="bullet"/>
      <w:lvlText w:val=""/>
      <w:lvlJc w:val="left"/>
      <w:pPr>
        <w:ind w:left="5464" w:hanging="360"/>
      </w:pPr>
      <w:rPr>
        <w:rFonts w:ascii="Symbol" w:hAnsi="Symbol" w:hint="default"/>
      </w:rPr>
    </w:lvl>
    <w:lvl w:ilvl="7" w:tplc="241A0003">
      <w:start w:val="1"/>
      <w:numFmt w:val="bullet"/>
      <w:lvlText w:val="o"/>
      <w:lvlJc w:val="left"/>
      <w:pPr>
        <w:ind w:left="6184" w:hanging="360"/>
      </w:pPr>
      <w:rPr>
        <w:rFonts w:ascii="Courier New" w:hAnsi="Courier New" w:cs="Courier New" w:hint="default"/>
      </w:rPr>
    </w:lvl>
    <w:lvl w:ilvl="8" w:tplc="241A0005">
      <w:start w:val="1"/>
      <w:numFmt w:val="bullet"/>
      <w:lvlText w:val=""/>
      <w:lvlJc w:val="left"/>
      <w:pPr>
        <w:ind w:left="6904" w:hanging="360"/>
      </w:pPr>
      <w:rPr>
        <w:rFonts w:ascii="Wingdings" w:hAnsi="Wingdings" w:hint="default"/>
      </w:rPr>
    </w:lvl>
  </w:abstractNum>
  <w:abstractNum w:abstractNumId="34">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10"/>
  </w:num>
  <w:num w:numId="2">
    <w:abstractNumId w:val="31"/>
  </w:num>
  <w:num w:numId="3">
    <w:abstractNumId w:val="29"/>
  </w:num>
  <w:num w:numId="4">
    <w:abstractNumId w:val="1"/>
  </w:num>
  <w:num w:numId="5">
    <w:abstractNumId w:val="18"/>
  </w:num>
  <w:num w:numId="6">
    <w:abstractNumId w:val="14"/>
  </w:num>
  <w:num w:numId="7">
    <w:abstractNumId w:val="32"/>
  </w:num>
  <w:num w:numId="8">
    <w:abstractNumId w:val="22"/>
  </w:num>
  <w:num w:numId="9">
    <w:abstractNumId w:val="34"/>
  </w:num>
  <w:num w:numId="10">
    <w:abstractNumId w:val="20"/>
  </w:num>
  <w:num w:numId="11">
    <w:abstractNumId w:val="24"/>
  </w:num>
  <w:num w:numId="12">
    <w:abstractNumId w:val="17"/>
  </w:num>
  <w:num w:numId="13">
    <w:abstractNumId w:val="7"/>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5"/>
  </w:num>
  <w:num w:numId="19">
    <w:abstractNumId w:val="0"/>
  </w:num>
  <w:num w:numId="20">
    <w:abstractNumId w:val="4"/>
  </w:num>
  <w:num w:numId="21">
    <w:abstractNumId w:val="13"/>
  </w:num>
  <w:num w:numId="22">
    <w:abstractNumId w:val="25"/>
  </w:num>
  <w:num w:numId="23">
    <w:abstractNumId w:val="8"/>
  </w:num>
  <w:num w:numId="24">
    <w:abstractNumId w:val="12"/>
  </w:num>
  <w:num w:numId="25">
    <w:abstractNumId w:val="6"/>
  </w:num>
  <w:num w:numId="26">
    <w:abstractNumId w:val="3"/>
  </w:num>
  <w:num w:numId="27">
    <w:abstractNumId w:val="16"/>
  </w:num>
  <w:num w:numId="28">
    <w:abstractNumId w:val="11"/>
  </w:num>
  <w:num w:numId="29">
    <w:abstractNumId w:val="28"/>
  </w:num>
  <w:num w:numId="30">
    <w:abstractNumId w:val="26"/>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35"/>
    <w:rsid w:val="00001061"/>
    <w:rsid w:val="00045BB9"/>
    <w:rsid w:val="00124EEC"/>
    <w:rsid w:val="001B264A"/>
    <w:rsid w:val="00407616"/>
    <w:rsid w:val="00490F2B"/>
    <w:rsid w:val="004A6AEE"/>
    <w:rsid w:val="004A6E7B"/>
    <w:rsid w:val="00540244"/>
    <w:rsid w:val="0054695C"/>
    <w:rsid w:val="00570378"/>
    <w:rsid w:val="005B2DC4"/>
    <w:rsid w:val="005B67F4"/>
    <w:rsid w:val="005E4F6F"/>
    <w:rsid w:val="006A72F2"/>
    <w:rsid w:val="006F7F66"/>
    <w:rsid w:val="00713A2A"/>
    <w:rsid w:val="00746006"/>
    <w:rsid w:val="0079119D"/>
    <w:rsid w:val="0082480B"/>
    <w:rsid w:val="00855802"/>
    <w:rsid w:val="009308DB"/>
    <w:rsid w:val="009D3195"/>
    <w:rsid w:val="009E7E93"/>
    <w:rsid w:val="009F4EC3"/>
    <w:rsid w:val="00A1113D"/>
    <w:rsid w:val="00A36A8B"/>
    <w:rsid w:val="00A5351A"/>
    <w:rsid w:val="00AC0DA7"/>
    <w:rsid w:val="00AC7F2C"/>
    <w:rsid w:val="00B21121"/>
    <w:rsid w:val="00C230D8"/>
    <w:rsid w:val="00C72F6F"/>
    <w:rsid w:val="00CA4B86"/>
    <w:rsid w:val="00CB4B0C"/>
    <w:rsid w:val="00D6280C"/>
    <w:rsid w:val="00DC5F0D"/>
    <w:rsid w:val="00DD3AB5"/>
    <w:rsid w:val="00EA72CF"/>
    <w:rsid w:val="00EB2399"/>
    <w:rsid w:val="00EC2C35"/>
    <w:rsid w:val="00ED4F31"/>
    <w:rsid w:val="00EF0EB7"/>
    <w:rsid w:val="00F27699"/>
    <w:rsid w:val="00F31A1A"/>
    <w:rsid w:val="00F666A6"/>
    <w:rsid w:val="00FC4278"/>
    <w:rsid w:val="00FE62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qFormat/>
    <w:pPr>
      <w:ind w:left="299"/>
      <w:jc w:val="center"/>
      <w:outlineLvl w:val="0"/>
    </w:pPr>
    <w:rPr>
      <w:b/>
      <w:bCs/>
      <w:sz w:val="24"/>
      <w:szCs w:val="24"/>
    </w:rPr>
  </w:style>
  <w:style w:type="paragraph" w:styleId="Heading2">
    <w:name w:val="heading 2"/>
    <w:basedOn w:val="Normal"/>
    <w:next w:val="Normal"/>
    <w:link w:val="Heading2Char"/>
    <w:uiPriority w:val="9"/>
    <w:qFormat/>
    <w:rsid w:val="00124EEC"/>
    <w:pPr>
      <w:widowControl/>
      <w:autoSpaceDE/>
      <w:autoSpaceDN/>
      <w:spacing w:before="240" w:after="80"/>
      <w:outlineLvl w:val="1"/>
    </w:pPr>
    <w:rPr>
      <w:rFonts w:ascii="Calibri" w:hAnsi="Calibri"/>
      <w:smallCaps/>
      <w:spacing w:val="5"/>
      <w:sz w:val="28"/>
      <w:szCs w:val="28"/>
      <w:lang w:bidi="en-US"/>
    </w:rPr>
  </w:style>
  <w:style w:type="paragraph" w:styleId="Heading3">
    <w:name w:val="heading 3"/>
    <w:basedOn w:val="Normal"/>
    <w:next w:val="Normal"/>
    <w:link w:val="Heading3Char"/>
    <w:uiPriority w:val="9"/>
    <w:qFormat/>
    <w:rsid w:val="00124EEC"/>
    <w:pPr>
      <w:widowControl/>
      <w:autoSpaceDE/>
      <w:autoSpaceDN/>
      <w:outlineLvl w:val="2"/>
    </w:pPr>
    <w:rPr>
      <w:rFonts w:ascii="Calibri" w:hAnsi="Calibri"/>
      <w:smallCaps/>
      <w:spacing w:val="5"/>
      <w:sz w:val="24"/>
      <w:szCs w:val="24"/>
      <w:lang w:bidi="en-US"/>
    </w:rPr>
  </w:style>
  <w:style w:type="paragraph" w:styleId="Heading4">
    <w:name w:val="heading 4"/>
    <w:basedOn w:val="Normal"/>
    <w:link w:val="Heading4Char"/>
    <w:qFormat/>
    <w:rsid w:val="00124EEC"/>
    <w:pPr>
      <w:widowControl/>
      <w:autoSpaceDE/>
      <w:autoSpaceDN/>
      <w:spacing w:before="100" w:beforeAutospacing="1" w:after="100" w:afterAutospacing="1"/>
      <w:outlineLvl w:val="3"/>
    </w:pPr>
    <w:rPr>
      <w:b/>
      <w:bCs/>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EE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124EEC"/>
    <w:rPr>
      <w:rFonts w:ascii="Calibri" w:eastAsia="Times New Roman" w:hAnsi="Calibri" w:cs="Times New Roman"/>
      <w:smallCaps/>
      <w:spacing w:val="5"/>
      <w:sz w:val="28"/>
      <w:szCs w:val="28"/>
      <w:lang w:bidi="en-US"/>
    </w:rPr>
  </w:style>
  <w:style w:type="character" w:customStyle="1" w:styleId="Heading3Char">
    <w:name w:val="Heading 3 Char"/>
    <w:basedOn w:val="DefaultParagraphFont"/>
    <w:link w:val="Heading3"/>
    <w:uiPriority w:val="9"/>
    <w:rsid w:val="00124EEC"/>
    <w:rPr>
      <w:rFonts w:ascii="Calibri" w:eastAsia="Times New Roman" w:hAnsi="Calibri" w:cs="Times New Roman"/>
      <w:smallCaps/>
      <w:spacing w:val="5"/>
      <w:sz w:val="24"/>
      <w:szCs w:val="24"/>
      <w:lang w:bidi="en-US"/>
    </w:rPr>
  </w:style>
  <w:style w:type="character" w:customStyle="1" w:styleId="Heading4Char">
    <w:name w:val="Heading 4 Char"/>
    <w:basedOn w:val="DefaultParagraphFont"/>
    <w:link w:val="Heading4"/>
    <w:rsid w:val="00124EEC"/>
    <w:rPr>
      <w:rFonts w:ascii="Times New Roman" w:eastAsia="Times New Roman" w:hAnsi="Times New Roman" w:cs="Times New Roman"/>
      <w:b/>
      <w:bCs/>
      <w:sz w:val="24"/>
      <w:szCs w:val="24"/>
      <w:lang w:val="sl-SI" w:eastAsia="sl-SI"/>
    </w:rPr>
  </w:style>
  <w:style w:type="paragraph" w:styleId="BodyText">
    <w:name w:val="Body Text"/>
    <w:basedOn w:val="Normal"/>
    <w:link w:val="BodyTextChar"/>
    <w:qFormat/>
    <w:rPr>
      <w:sz w:val="24"/>
      <w:szCs w:val="24"/>
    </w:rPr>
  </w:style>
  <w:style w:type="character" w:customStyle="1" w:styleId="BodyTextChar">
    <w:name w:val="Body Text Char"/>
    <w:basedOn w:val="DefaultParagraphFont"/>
    <w:link w:val="BodyText"/>
    <w:rsid w:val="00124EEC"/>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120" w:hanging="300"/>
    </w:pPr>
  </w:style>
  <w:style w:type="paragraph" w:customStyle="1" w:styleId="TableParagraph">
    <w:name w:val="Table Paragraph"/>
    <w:basedOn w:val="Normal"/>
    <w:uiPriority w:val="1"/>
    <w:qFormat/>
    <w:pPr>
      <w:spacing w:before="46" w:line="244" w:lineRule="exact"/>
      <w:ind w:left="87"/>
      <w:jc w:val="center"/>
    </w:pPr>
  </w:style>
  <w:style w:type="paragraph" w:styleId="Header">
    <w:name w:val="header"/>
    <w:basedOn w:val="Normal"/>
    <w:link w:val="HeaderChar1"/>
    <w:rsid w:val="009E7E93"/>
    <w:pPr>
      <w:widowControl/>
      <w:tabs>
        <w:tab w:val="center" w:pos="4320"/>
        <w:tab w:val="right" w:pos="8640"/>
      </w:tabs>
      <w:overflowPunct w:val="0"/>
      <w:adjustRightInd w:val="0"/>
      <w:textAlignment w:val="baseline"/>
    </w:pPr>
    <w:rPr>
      <w:rFonts w:ascii="CTimesRoman" w:hAnsi="CTimesRoman"/>
      <w:sz w:val="24"/>
      <w:szCs w:val="20"/>
      <w:lang w:val="en-GB"/>
    </w:rPr>
  </w:style>
  <w:style w:type="character" w:customStyle="1" w:styleId="HeaderChar1">
    <w:name w:val="Header Char1"/>
    <w:link w:val="Header"/>
    <w:rsid w:val="009E7E93"/>
    <w:rPr>
      <w:rFonts w:ascii="CTimesRoman" w:eastAsia="Times New Roman" w:hAnsi="CTimesRoman" w:cs="Times New Roman"/>
      <w:sz w:val="24"/>
      <w:szCs w:val="20"/>
      <w:lang w:val="en-GB"/>
    </w:rPr>
  </w:style>
  <w:style w:type="character" w:customStyle="1" w:styleId="HeaderChar">
    <w:name w:val="Header Char"/>
    <w:basedOn w:val="DefaultParagraphFont"/>
    <w:rsid w:val="009E7E93"/>
    <w:rPr>
      <w:rFonts w:ascii="Times New Roman" w:eastAsia="Times New Roman" w:hAnsi="Times New Roman" w:cs="Times New Roman"/>
    </w:rPr>
  </w:style>
  <w:style w:type="character" w:styleId="PageNumber">
    <w:name w:val="page number"/>
    <w:basedOn w:val="DefaultParagraphFont"/>
    <w:rsid w:val="009E7E93"/>
  </w:style>
  <w:style w:type="paragraph" w:styleId="BalloonText">
    <w:name w:val="Balloon Text"/>
    <w:basedOn w:val="Normal"/>
    <w:link w:val="BalloonTextChar"/>
    <w:unhideWhenUsed/>
    <w:rsid w:val="009F4EC3"/>
    <w:rPr>
      <w:rFonts w:ascii="Tahoma" w:hAnsi="Tahoma" w:cs="Tahoma"/>
      <w:sz w:val="16"/>
      <w:szCs w:val="16"/>
    </w:rPr>
  </w:style>
  <w:style w:type="character" w:customStyle="1" w:styleId="BalloonTextChar">
    <w:name w:val="Balloon Text Char"/>
    <w:basedOn w:val="DefaultParagraphFont"/>
    <w:link w:val="BalloonText"/>
    <w:rsid w:val="009F4EC3"/>
    <w:rPr>
      <w:rFonts w:ascii="Tahoma" w:eastAsia="Times New Roman" w:hAnsi="Tahoma" w:cs="Tahoma"/>
      <w:sz w:val="16"/>
      <w:szCs w:val="16"/>
    </w:rPr>
  </w:style>
  <w:style w:type="paragraph" w:styleId="Footer">
    <w:name w:val="footer"/>
    <w:basedOn w:val="Normal"/>
    <w:link w:val="FooterChar"/>
    <w:rsid w:val="00124EEC"/>
    <w:pPr>
      <w:widowControl/>
      <w:tabs>
        <w:tab w:val="center" w:pos="4536"/>
        <w:tab w:val="right" w:pos="9072"/>
      </w:tabs>
      <w:autoSpaceDE/>
      <w:autoSpaceDN/>
    </w:pPr>
    <w:rPr>
      <w:sz w:val="24"/>
      <w:szCs w:val="24"/>
      <w:lang w:val="sl-SI" w:eastAsia="sl-SI"/>
    </w:rPr>
  </w:style>
  <w:style w:type="character" w:customStyle="1" w:styleId="FooterChar">
    <w:name w:val="Footer Char"/>
    <w:basedOn w:val="DefaultParagraphFont"/>
    <w:link w:val="Footer"/>
    <w:rsid w:val="00124EEC"/>
    <w:rPr>
      <w:rFonts w:ascii="Times New Roman" w:eastAsia="Times New Roman" w:hAnsi="Times New Roman" w:cs="Times New Roman"/>
      <w:sz w:val="24"/>
      <w:szCs w:val="24"/>
      <w:lang w:val="sl-SI" w:eastAsia="sl-SI"/>
    </w:rPr>
  </w:style>
  <w:style w:type="character" w:styleId="CommentReference">
    <w:name w:val="annotation reference"/>
    <w:basedOn w:val="DefaultParagraphFont"/>
    <w:rsid w:val="00124EEC"/>
    <w:rPr>
      <w:sz w:val="16"/>
      <w:szCs w:val="16"/>
    </w:rPr>
  </w:style>
  <w:style w:type="paragraph" w:styleId="CommentText">
    <w:name w:val="annotation text"/>
    <w:basedOn w:val="Normal"/>
    <w:link w:val="CommentTextChar1"/>
    <w:rsid w:val="00124EEC"/>
    <w:pPr>
      <w:widowControl/>
      <w:autoSpaceDE/>
      <w:autoSpaceDN/>
    </w:pPr>
    <w:rPr>
      <w:sz w:val="20"/>
      <w:szCs w:val="20"/>
      <w:lang w:val="sl-SI" w:eastAsia="sl-SI"/>
    </w:rPr>
  </w:style>
  <w:style w:type="character" w:customStyle="1" w:styleId="CommentTextChar1">
    <w:name w:val="Comment Text Char1"/>
    <w:basedOn w:val="DefaultParagraphFont"/>
    <w:link w:val="CommentText"/>
    <w:uiPriority w:val="99"/>
    <w:rsid w:val="00124EEC"/>
    <w:rPr>
      <w:rFonts w:ascii="Times New Roman" w:eastAsia="Times New Roman" w:hAnsi="Times New Roman" w:cs="Times New Roman"/>
      <w:sz w:val="20"/>
      <w:szCs w:val="20"/>
      <w:lang w:val="sl-SI" w:eastAsia="sl-SI"/>
    </w:rPr>
  </w:style>
  <w:style w:type="character" w:customStyle="1" w:styleId="CommentTextChar">
    <w:name w:val="Comment Text Char"/>
    <w:basedOn w:val="DefaultParagraphFont"/>
    <w:rsid w:val="00124E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24EEC"/>
    <w:rPr>
      <w:b/>
      <w:bCs/>
    </w:rPr>
  </w:style>
  <w:style w:type="character" w:customStyle="1" w:styleId="CommentSubjectChar">
    <w:name w:val="Comment Subject Char"/>
    <w:basedOn w:val="CommentTextChar"/>
    <w:link w:val="CommentSubject"/>
    <w:rsid w:val="00124EEC"/>
    <w:rPr>
      <w:rFonts w:ascii="Times New Roman" w:eastAsia="Times New Roman" w:hAnsi="Times New Roman" w:cs="Times New Roman"/>
      <w:b/>
      <w:bCs/>
      <w:sz w:val="20"/>
      <w:szCs w:val="20"/>
      <w:lang w:val="sl-SI" w:eastAsia="sl-SI"/>
    </w:rPr>
  </w:style>
  <w:style w:type="character" w:customStyle="1" w:styleId="CharChar5">
    <w:name w:val="Char Char5"/>
    <w:basedOn w:val="DefaultParagraphFont"/>
    <w:rsid w:val="00124EEC"/>
    <w:rPr>
      <w:lang w:val="sl-SI" w:eastAsia="sl-SI"/>
    </w:rPr>
  </w:style>
  <w:style w:type="paragraph" w:styleId="BodyTextIndent">
    <w:name w:val="Body Text Indent"/>
    <w:basedOn w:val="Normal"/>
    <w:link w:val="BodyTextIndentChar"/>
    <w:rsid w:val="00124EEC"/>
    <w:pPr>
      <w:widowControl/>
      <w:autoSpaceDE/>
      <w:autoSpaceDN/>
      <w:ind w:left="360" w:firstLine="360"/>
      <w:jc w:val="both"/>
    </w:pPr>
    <w:rPr>
      <w:sz w:val="24"/>
      <w:szCs w:val="24"/>
      <w:lang w:val="sr-Latn-CS"/>
    </w:rPr>
  </w:style>
  <w:style w:type="character" w:customStyle="1" w:styleId="BodyTextIndentChar">
    <w:name w:val="Body Text Indent Char"/>
    <w:basedOn w:val="DefaultParagraphFont"/>
    <w:link w:val="BodyTextIndent"/>
    <w:rsid w:val="00124EEC"/>
    <w:rPr>
      <w:rFonts w:ascii="Times New Roman" w:eastAsia="Times New Roman" w:hAnsi="Times New Roman" w:cs="Times New Roman"/>
      <w:sz w:val="24"/>
      <w:szCs w:val="24"/>
      <w:lang w:val="sr-Latn-CS"/>
    </w:rPr>
  </w:style>
  <w:style w:type="paragraph" w:styleId="BodyText2">
    <w:name w:val="Body Text 2"/>
    <w:basedOn w:val="Normal"/>
    <w:link w:val="BodyText2Char"/>
    <w:rsid w:val="00124EEC"/>
    <w:pPr>
      <w:widowControl/>
      <w:autoSpaceDE/>
      <w:autoSpaceDN/>
      <w:spacing w:after="120" w:line="480" w:lineRule="auto"/>
    </w:pPr>
    <w:rPr>
      <w:sz w:val="24"/>
      <w:szCs w:val="24"/>
      <w:lang w:val="sl-SI" w:eastAsia="sl-SI"/>
    </w:rPr>
  </w:style>
  <w:style w:type="character" w:customStyle="1" w:styleId="BodyText2Char">
    <w:name w:val="Body Text 2 Char"/>
    <w:basedOn w:val="DefaultParagraphFont"/>
    <w:link w:val="BodyText2"/>
    <w:rsid w:val="00124EEC"/>
    <w:rPr>
      <w:rFonts w:ascii="Times New Roman" w:eastAsia="Times New Roman" w:hAnsi="Times New Roman" w:cs="Times New Roman"/>
      <w:sz w:val="24"/>
      <w:szCs w:val="24"/>
      <w:lang w:val="sl-SI" w:eastAsia="sl-SI"/>
    </w:rPr>
  </w:style>
  <w:style w:type="paragraph" w:styleId="BodyTextIndent2">
    <w:name w:val="Body Text Indent 2"/>
    <w:basedOn w:val="Normal"/>
    <w:link w:val="BodyTextIndent2Char"/>
    <w:rsid w:val="00124EEC"/>
    <w:pPr>
      <w:widowControl/>
      <w:autoSpaceDE/>
      <w:autoSpaceDN/>
      <w:spacing w:after="120" w:line="480" w:lineRule="auto"/>
      <w:ind w:left="360"/>
    </w:pPr>
    <w:rPr>
      <w:sz w:val="24"/>
      <w:szCs w:val="24"/>
      <w:lang w:val="sl-SI" w:eastAsia="sl-SI"/>
    </w:rPr>
  </w:style>
  <w:style w:type="character" w:customStyle="1" w:styleId="BodyTextIndent2Char">
    <w:name w:val="Body Text Indent 2 Char"/>
    <w:basedOn w:val="DefaultParagraphFont"/>
    <w:link w:val="BodyTextIndent2"/>
    <w:rsid w:val="00124EEC"/>
    <w:rPr>
      <w:rFonts w:ascii="Times New Roman" w:eastAsia="Times New Roman" w:hAnsi="Times New Roman" w:cs="Times New Roman"/>
      <w:sz w:val="24"/>
      <w:szCs w:val="24"/>
      <w:lang w:val="sl-SI" w:eastAsia="sl-SI"/>
    </w:rPr>
  </w:style>
  <w:style w:type="character" w:customStyle="1" w:styleId="FootnoteTextChar">
    <w:name w:val="Footnote Text Char"/>
    <w:basedOn w:val="DefaultParagraphFont"/>
    <w:link w:val="FootnoteText"/>
    <w:rsid w:val="00124EEC"/>
    <w:rPr>
      <w:rFonts w:ascii="Times New Roman" w:eastAsia="Times New Roman" w:hAnsi="Times New Roman" w:cs="Times New Roman"/>
      <w:sz w:val="20"/>
      <w:szCs w:val="20"/>
    </w:rPr>
  </w:style>
  <w:style w:type="paragraph" w:styleId="FootnoteText">
    <w:name w:val="footnote text"/>
    <w:basedOn w:val="Normal"/>
    <w:link w:val="FootnoteTextChar"/>
    <w:rsid w:val="00124EEC"/>
    <w:pPr>
      <w:widowControl/>
      <w:autoSpaceDE/>
      <w:autoSpaceDN/>
    </w:pPr>
    <w:rPr>
      <w:sz w:val="20"/>
      <w:szCs w:val="20"/>
    </w:rPr>
  </w:style>
  <w:style w:type="paragraph" w:customStyle="1" w:styleId="Clan">
    <w:name w:val="Clan"/>
    <w:basedOn w:val="Normal"/>
    <w:rsid w:val="00124EEC"/>
    <w:pPr>
      <w:keepNext/>
      <w:widowControl/>
      <w:tabs>
        <w:tab w:val="left" w:pos="1872"/>
      </w:tabs>
      <w:autoSpaceDE/>
      <w:autoSpaceDN/>
      <w:spacing w:before="240" w:after="360"/>
      <w:ind w:left="720" w:right="720"/>
      <w:jc w:val="center"/>
    </w:pPr>
    <w:rPr>
      <w:rFonts w:ascii="Helv Ciril" w:hAnsi="Helv Ciril"/>
      <w:b/>
      <w:sz w:val="24"/>
      <w:szCs w:val="20"/>
    </w:rPr>
  </w:style>
  <w:style w:type="character" w:customStyle="1" w:styleId="DocumentMapChar">
    <w:name w:val="Document Map Char"/>
    <w:basedOn w:val="DefaultParagraphFont"/>
    <w:link w:val="DocumentMap"/>
    <w:semiHidden/>
    <w:rsid w:val="00124EEC"/>
    <w:rPr>
      <w:rFonts w:ascii="Tahoma" w:eastAsia="Times New Roman" w:hAnsi="Tahoma" w:cs="Tahoma"/>
      <w:sz w:val="20"/>
      <w:szCs w:val="20"/>
      <w:shd w:val="clear" w:color="auto" w:fill="000080"/>
      <w:lang w:val="sl-SI" w:eastAsia="sl-SI"/>
    </w:rPr>
  </w:style>
  <w:style w:type="paragraph" w:styleId="DocumentMap">
    <w:name w:val="Document Map"/>
    <w:basedOn w:val="Normal"/>
    <w:link w:val="DocumentMapChar"/>
    <w:semiHidden/>
    <w:rsid w:val="00124EEC"/>
    <w:pPr>
      <w:widowControl/>
      <w:shd w:val="clear" w:color="auto" w:fill="000080"/>
      <w:autoSpaceDE/>
      <w:autoSpaceDN/>
    </w:pPr>
    <w:rPr>
      <w:rFonts w:ascii="Tahoma" w:hAnsi="Tahoma" w:cs="Tahoma"/>
      <w:sz w:val="20"/>
      <w:szCs w:val="20"/>
      <w:lang w:val="sl-SI" w:eastAsia="sl-SI"/>
    </w:rPr>
  </w:style>
  <w:style w:type="paragraph" w:styleId="HTMLPreformatted">
    <w:name w:val="HTML Preformatted"/>
    <w:basedOn w:val="Normal"/>
    <w:link w:val="HTMLPreformattedChar"/>
    <w:uiPriority w:val="99"/>
    <w:rsid w:val="00124E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24EEC"/>
    <w:rPr>
      <w:rFonts w:ascii="Courier New" w:eastAsia="Times New Roman" w:hAnsi="Courier New" w:cs="Courier New"/>
      <w:sz w:val="20"/>
      <w:szCs w:val="20"/>
    </w:rPr>
  </w:style>
  <w:style w:type="paragraph" w:customStyle="1" w:styleId="DateRef">
    <w:name w:val="DateRef"/>
    <w:basedOn w:val="Normal"/>
    <w:rsid w:val="00124EEC"/>
    <w:pPr>
      <w:widowControl/>
      <w:tabs>
        <w:tab w:val="right" w:pos="9356"/>
      </w:tabs>
      <w:autoSpaceDE/>
      <w:autoSpaceDN/>
      <w:spacing w:before="480" w:after="480"/>
      <w:jc w:val="both"/>
    </w:pPr>
    <w:rPr>
      <w:rFonts w:ascii="Tahoma" w:hAnsi="Tahoma"/>
      <w:sz w:val="19"/>
      <w:szCs w:val="24"/>
      <w:lang w:val="en-GB"/>
    </w:rPr>
  </w:style>
  <w:style w:type="paragraph" w:customStyle="1" w:styleId="CharCharCarCharCarCharCarCharCarCharCarChar">
    <w:name w:val="Char Char Car Char Car Char Car Char Car Char Car Char"/>
    <w:basedOn w:val="Normal"/>
    <w:rsid w:val="00124EEC"/>
    <w:pPr>
      <w:widowControl/>
      <w:autoSpaceDE/>
      <w:autoSpaceDN/>
      <w:spacing w:after="160" w:line="240" w:lineRule="exact"/>
    </w:pPr>
    <w:rPr>
      <w:rFonts w:ascii="Arial" w:hAnsi="Arial" w:cs="Arial"/>
      <w:sz w:val="20"/>
      <w:szCs w:val="20"/>
    </w:rPr>
  </w:style>
  <w:style w:type="character" w:styleId="Hyperlink">
    <w:name w:val="Hyperlink"/>
    <w:basedOn w:val="DefaultParagraphFont"/>
    <w:rsid w:val="00124EEC"/>
    <w:rPr>
      <w:color w:val="0000FF"/>
      <w:u w:val="single"/>
    </w:rPr>
  </w:style>
  <w:style w:type="paragraph" w:styleId="Title">
    <w:name w:val="Title"/>
    <w:basedOn w:val="Normal"/>
    <w:next w:val="Normal"/>
    <w:link w:val="TitleChar"/>
    <w:uiPriority w:val="10"/>
    <w:qFormat/>
    <w:rsid w:val="00124EEC"/>
    <w:pPr>
      <w:widowControl/>
      <w:pBdr>
        <w:top w:val="single" w:sz="12" w:space="1" w:color="C0504D"/>
      </w:pBdr>
      <w:autoSpaceDE/>
      <w:autoSpaceDN/>
      <w:spacing w:after="200"/>
      <w:jc w:val="right"/>
    </w:pPr>
    <w:rPr>
      <w:rFonts w:ascii="Calibri" w:hAnsi="Calibri"/>
      <w:smallCaps/>
      <w:sz w:val="48"/>
      <w:szCs w:val="48"/>
      <w:lang w:bidi="en-US"/>
    </w:rPr>
  </w:style>
  <w:style w:type="character" w:customStyle="1" w:styleId="TitleChar">
    <w:name w:val="Title Char"/>
    <w:basedOn w:val="DefaultParagraphFont"/>
    <w:link w:val="Title"/>
    <w:uiPriority w:val="10"/>
    <w:rsid w:val="00124EEC"/>
    <w:rPr>
      <w:rFonts w:ascii="Calibri" w:eastAsia="Times New Roman" w:hAnsi="Calibri" w:cs="Times New Roman"/>
      <w:smallCaps/>
      <w:sz w:val="48"/>
      <w:szCs w:val="48"/>
      <w:lang w:bidi="en-US"/>
    </w:rPr>
  </w:style>
  <w:style w:type="paragraph" w:customStyle="1" w:styleId="Normal1">
    <w:name w:val="Normal1"/>
    <w:basedOn w:val="Normal"/>
    <w:rsid w:val="00124EEC"/>
    <w:pPr>
      <w:widowControl/>
      <w:autoSpaceDE/>
      <w:autoSpaceDN/>
      <w:spacing w:before="100" w:beforeAutospacing="1" w:after="100" w:afterAutospacing="1"/>
    </w:pPr>
    <w:rPr>
      <w:sz w:val="24"/>
      <w:szCs w:val="24"/>
    </w:rPr>
  </w:style>
  <w:style w:type="paragraph" w:customStyle="1" w:styleId="stil1tekst">
    <w:name w:val="stil_1tekst"/>
    <w:basedOn w:val="Normal"/>
    <w:rsid w:val="00124EEC"/>
    <w:pPr>
      <w:widowControl/>
      <w:autoSpaceDE/>
      <w:autoSpaceDN/>
      <w:ind w:left="376" w:right="376" w:firstLine="240"/>
      <w:jc w:val="both"/>
    </w:pPr>
    <w:rPr>
      <w:sz w:val="17"/>
      <w:szCs w:val="17"/>
    </w:rPr>
  </w:style>
  <w:style w:type="paragraph" w:customStyle="1" w:styleId="stil4clan">
    <w:name w:val="stil_4clan"/>
    <w:basedOn w:val="Normal"/>
    <w:rsid w:val="00124EEC"/>
    <w:pPr>
      <w:widowControl/>
      <w:autoSpaceDE/>
      <w:autoSpaceDN/>
      <w:spacing w:before="240" w:after="240"/>
      <w:jc w:val="center"/>
    </w:pPr>
    <w:rPr>
      <w:b/>
      <w:bCs/>
      <w:sz w:val="26"/>
      <w:szCs w:val="26"/>
    </w:rPr>
  </w:style>
  <w:style w:type="paragraph" w:customStyle="1" w:styleId="1tekst">
    <w:name w:val="_1tekst"/>
    <w:basedOn w:val="Normal"/>
    <w:rsid w:val="00124EEC"/>
    <w:pPr>
      <w:widowControl/>
      <w:autoSpaceDE/>
      <w:autoSpaceDN/>
      <w:spacing w:before="100" w:beforeAutospacing="1" w:after="100" w:afterAutospacing="1"/>
    </w:pPr>
    <w:rPr>
      <w:sz w:val="24"/>
      <w:szCs w:val="24"/>
      <w:lang w:val="sr-Cyrl-CS"/>
    </w:rPr>
  </w:style>
  <w:style w:type="paragraph" w:customStyle="1" w:styleId="4clan">
    <w:name w:val="_4clan"/>
    <w:basedOn w:val="Normal"/>
    <w:rsid w:val="00124EEC"/>
    <w:pPr>
      <w:widowControl/>
      <w:autoSpaceDE/>
      <w:autoSpaceDN/>
      <w:spacing w:before="100" w:beforeAutospacing="1" w:after="100" w:afterAutospacing="1"/>
    </w:pPr>
    <w:rPr>
      <w:sz w:val="24"/>
      <w:szCs w:val="24"/>
      <w:lang w:val="sr-Cyrl-CS"/>
    </w:rPr>
  </w:style>
  <w:style w:type="paragraph" w:customStyle="1" w:styleId="stil7podnas">
    <w:name w:val="stil_7podnas"/>
    <w:basedOn w:val="Normal"/>
    <w:rsid w:val="00124EEC"/>
    <w:pPr>
      <w:widowControl/>
      <w:autoSpaceDE/>
      <w:autoSpaceDN/>
      <w:spacing w:before="100" w:beforeAutospacing="1" w:after="100" w:afterAutospacing="1"/>
    </w:pPr>
    <w:rPr>
      <w:sz w:val="24"/>
      <w:szCs w:val="24"/>
    </w:rPr>
  </w:style>
  <w:style w:type="paragraph" w:customStyle="1" w:styleId="Default">
    <w:name w:val="Default"/>
    <w:rsid w:val="00124EEC"/>
    <w:pPr>
      <w:widowControl/>
      <w:adjustRightInd w:val="0"/>
    </w:pPr>
    <w:rPr>
      <w:rFonts w:ascii="Arial" w:eastAsia="Calibri" w:hAnsi="Arial" w:cs="Arial"/>
      <w:color w:val="000000"/>
      <w:sz w:val="24"/>
      <w:szCs w:val="24"/>
    </w:rPr>
  </w:style>
  <w:style w:type="paragraph" w:customStyle="1" w:styleId="clan0">
    <w:name w:val="clan"/>
    <w:basedOn w:val="Normal"/>
    <w:rsid w:val="00124EEC"/>
    <w:pPr>
      <w:widowControl/>
      <w:autoSpaceDE/>
      <w:autoSpaceDN/>
      <w:spacing w:before="100" w:beforeAutospacing="1" w:after="100" w:afterAutospacing="1"/>
    </w:pPr>
    <w:rPr>
      <w:sz w:val="24"/>
      <w:szCs w:val="24"/>
    </w:rPr>
  </w:style>
  <w:style w:type="paragraph" w:styleId="NormalWeb">
    <w:name w:val="Normal (Web)"/>
    <w:basedOn w:val="Normal"/>
    <w:unhideWhenUsed/>
    <w:rsid w:val="00124EEC"/>
    <w:pPr>
      <w:widowControl/>
      <w:autoSpaceDE/>
      <w:autoSpaceDN/>
      <w:spacing w:before="100" w:beforeAutospacing="1" w:after="100" w:afterAutospacing="1"/>
    </w:pPr>
    <w:rPr>
      <w:sz w:val="24"/>
      <w:szCs w:val="24"/>
      <w:lang w:val="sr-Cyrl-CS"/>
    </w:rPr>
  </w:style>
  <w:style w:type="paragraph" w:customStyle="1" w:styleId="7podnas">
    <w:name w:val="_7podnas"/>
    <w:basedOn w:val="Normal"/>
    <w:rsid w:val="00124EEC"/>
    <w:pPr>
      <w:widowControl/>
      <w:autoSpaceDE/>
      <w:autoSpaceDN/>
      <w:spacing w:before="100" w:beforeAutospacing="1" w:after="100" w:afterAutospacing="1"/>
    </w:pPr>
    <w:rPr>
      <w:sz w:val="24"/>
      <w:szCs w:val="24"/>
      <w:lang w:val="sr-Cyrl-CS"/>
    </w:rPr>
  </w:style>
  <w:style w:type="paragraph" w:customStyle="1" w:styleId="nospacing">
    <w:name w:val="nospacing"/>
    <w:basedOn w:val="Normal"/>
    <w:rsid w:val="00EA72CF"/>
    <w:pPr>
      <w:widowControl/>
      <w:autoSpaceDE/>
      <w:autoSpaceDN/>
      <w:spacing w:before="100" w:beforeAutospacing="1" w:after="100" w:afterAutospacing="1"/>
    </w:pPr>
    <w:rPr>
      <w:sz w:val="24"/>
      <w:szCs w:val="24"/>
    </w:rPr>
  </w:style>
  <w:style w:type="character" w:customStyle="1" w:styleId="apple-converted-space">
    <w:name w:val="apple-converted-space"/>
    <w:rsid w:val="00EA72CF"/>
    <w:rPr>
      <w:rFonts w:ascii="Times New Roman" w:hAnsi="Times New Roman" w:cs="Times New Roman" w:hint="default"/>
    </w:rPr>
  </w:style>
  <w:style w:type="paragraph" w:styleId="NoSpacing0">
    <w:name w:val="No Spacing"/>
    <w:uiPriority w:val="1"/>
    <w:qFormat/>
    <w:rsid w:val="00570378"/>
    <w:pPr>
      <w:widowControl/>
      <w:autoSpaceDE/>
      <w:autoSpaceDN/>
    </w:pPr>
    <w:rPr>
      <w:lang w:val="sr-Latn-RS"/>
    </w:rPr>
  </w:style>
  <w:style w:type="character" w:styleId="FootnoteReference">
    <w:name w:val="footnote reference"/>
    <w:semiHidden/>
    <w:rsid w:val="0054695C"/>
    <w:rPr>
      <w:vertAlign w:val="superscript"/>
    </w:rPr>
  </w:style>
  <w:style w:type="paragraph" w:customStyle="1" w:styleId="00-Pasusi">
    <w:name w:val="00-Pasusi"/>
    <w:basedOn w:val="Normal"/>
    <w:link w:val="00-PasusiChar"/>
    <w:rsid w:val="0054695C"/>
    <w:pPr>
      <w:widowControl/>
      <w:autoSpaceDE/>
      <w:autoSpaceDN/>
      <w:ind w:firstLine="397"/>
      <w:jc w:val="both"/>
    </w:pPr>
    <w:rPr>
      <w:rFonts w:ascii="Minion Pro" w:hAnsi="Minion Pro"/>
      <w:sz w:val="24"/>
      <w:szCs w:val="24"/>
      <w:lang w:val="sr-Cyrl-CS"/>
    </w:rPr>
  </w:style>
  <w:style w:type="character" w:customStyle="1" w:styleId="00-PasusiChar">
    <w:name w:val="00-Pasusi Char"/>
    <w:link w:val="00-Pasusi"/>
    <w:rsid w:val="0054695C"/>
    <w:rPr>
      <w:rFonts w:ascii="Minion Pro" w:eastAsia="Times New Roman" w:hAnsi="Minion Pro" w:cs="Times New Roman"/>
      <w:sz w:val="24"/>
      <w:szCs w:val="24"/>
      <w:lang w:val="sr-Cyrl-CS"/>
    </w:rPr>
  </w:style>
  <w:style w:type="paragraph" w:styleId="Caption">
    <w:name w:val="caption"/>
    <w:basedOn w:val="Normal"/>
    <w:next w:val="Normal"/>
    <w:qFormat/>
    <w:rsid w:val="0054695C"/>
    <w:pPr>
      <w:widowControl/>
      <w:autoSpaceDE/>
      <w:autoSpaceDN/>
    </w:pPr>
    <w:rPr>
      <w:b/>
      <w:bCs/>
      <w:noProof/>
      <w:sz w:val="20"/>
      <w:szCs w:val="20"/>
      <w:lang w:val="ru-RU"/>
    </w:rPr>
  </w:style>
  <w:style w:type="paragraph" w:customStyle="1" w:styleId="PROKUPLJENormalChar">
    <w:name w:val="PROKUPLJE Normal Char"/>
    <w:basedOn w:val="Normal"/>
    <w:link w:val="PROKUPLJENormalCharChar"/>
    <w:rsid w:val="0054695C"/>
    <w:pPr>
      <w:widowControl/>
      <w:autoSpaceDE/>
      <w:autoSpaceDN/>
      <w:spacing w:before="60"/>
      <w:jc w:val="both"/>
    </w:pPr>
    <w:rPr>
      <w:rFonts w:ascii="Arial" w:hAnsi="Arial"/>
      <w:lang w:val="sr-Latn-CS"/>
    </w:rPr>
  </w:style>
  <w:style w:type="character" w:customStyle="1" w:styleId="PROKUPLJENormalCharChar">
    <w:name w:val="PROKUPLJE Normal Char Char"/>
    <w:link w:val="PROKUPLJENormalChar"/>
    <w:rsid w:val="0054695C"/>
    <w:rPr>
      <w:rFonts w:ascii="Arial" w:eastAsia="Times New Roman" w:hAnsi="Arial" w:cs="Times New Roman"/>
      <w:lang w:val="sr-Latn-CS"/>
    </w:rPr>
  </w:style>
  <w:style w:type="paragraph" w:customStyle="1" w:styleId="PROKUPLJETabele">
    <w:name w:val="PROKUPLJE Tabele"/>
    <w:basedOn w:val="Normal"/>
    <w:next w:val="Normal"/>
    <w:autoRedefine/>
    <w:rsid w:val="0054695C"/>
    <w:pPr>
      <w:keepNext/>
      <w:widowControl/>
      <w:tabs>
        <w:tab w:val="num" w:pos="540"/>
      </w:tabs>
      <w:autoSpaceDE/>
      <w:autoSpaceDN/>
      <w:spacing w:before="120" w:after="120"/>
    </w:pPr>
    <w:rPr>
      <w:rFonts w:ascii="Arial" w:hAnsi="Arial"/>
      <w:sz w:val="20"/>
      <w:szCs w:val="20"/>
      <w:lang w:val="sr-Latn-CS"/>
    </w:rPr>
  </w:style>
  <w:style w:type="table" w:styleId="TableGrid">
    <w:name w:val="Table Grid"/>
    <w:basedOn w:val="TableNormal"/>
    <w:rsid w:val="0054695C"/>
    <w:pPr>
      <w:widowControl/>
      <w:numPr>
        <w:numId w:val="36"/>
      </w:numPr>
      <w:tabs>
        <w:tab w:val="clear" w:pos="360"/>
      </w:tabs>
      <w:autoSpaceDE/>
      <w:autoSpaceDN/>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KUPLJENaslov4">
    <w:name w:val="PROKUPLJE Naslov 4"/>
    <w:basedOn w:val="PROKUPLJENaslov3"/>
    <w:next w:val="PROKUPLJENormalChar"/>
    <w:autoRedefine/>
    <w:rsid w:val="0054695C"/>
    <w:pPr>
      <w:spacing w:before="240"/>
    </w:pPr>
    <w:rPr>
      <w:sz w:val="22"/>
      <w:szCs w:val="22"/>
    </w:rPr>
  </w:style>
  <w:style w:type="paragraph" w:customStyle="1" w:styleId="PROKUPLJENaslov3">
    <w:name w:val="PROKUPLJE Naslov 3"/>
    <w:basedOn w:val="PROKUPLJENaslov2"/>
    <w:next w:val="PROKUPLJENormalChar"/>
    <w:autoRedefine/>
    <w:rsid w:val="0054695C"/>
    <w:pPr>
      <w:spacing w:before="360" w:after="120"/>
      <w:jc w:val="both"/>
    </w:pPr>
    <w:rPr>
      <w:caps w:val="0"/>
    </w:rPr>
  </w:style>
  <w:style w:type="paragraph" w:customStyle="1" w:styleId="PROKUPLJENaslov2">
    <w:name w:val="PROKUPLJE  Naslov 2"/>
    <w:basedOn w:val="Normal"/>
    <w:next w:val="PROKUPLJENormalChar"/>
    <w:autoRedefine/>
    <w:rsid w:val="0054695C"/>
    <w:pPr>
      <w:keepNext/>
      <w:widowControl/>
      <w:autoSpaceDE/>
      <w:autoSpaceDN/>
      <w:spacing w:before="480" w:after="240"/>
    </w:pPr>
    <w:rPr>
      <w:rFonts w:ascii="Arial" w:hAnsi="Arial"/>
      <w:b/>
      <w:caps/>
      <w:sz w:val="24"/>
      <w:szCs w:val="24"/>
      <w:lang w:val="sr-Latn-CS"/>
    </w:rPr>
  </w:style>
  <w:style w:type="character" w:styleId="LineNumber">
    <w:name w:val="line number"/>
    <w:basedOn w:val="DefaultParagraphFont"/>
    <w:rsid w:val="0054695C"/>
  </w:style>
  <w:style w:type="character" w:customStyle="1" w:styleId="hps">
    <w:name w:val="hps"/>
    <w:basedOn w:val="DefaultParagraphFont"/>
    <w:rsid w:val="0054695C"/>
  </w:style>
  <w:style w:type="character" w:customStyle="1" w:styleId="ListParagraphChar">
    <w:name w:val="List Paragraph Char"/>
    <w:link w:val="ListParagraph"/>
    <w:locked/>
    <w:rsid w:val="0054695C"/>
    <w:rPr>
      <w:rFonts w:ascii="Times New Roman" w:eastAsia="Times New Roman" w:hAnsi="Times New Roman" w:cs="Times New Roman"/>
    </w:rPr>
  </w:style>
  <w:style w:type="character" w:customStyle="1" w:styleId="highlightselected">
    <w:name w:val="highlight selected"/>
    <w:basedOn w:val="DefaultParagraphFont"/>
    <w:rsid w:val="0054695C"/>
  </w:style>
  <w:style w:type="paragraph" w:styleId="EndnoteText">
    <w:name w:val="endnote text"/>
    <w:basedOn w:val="Normal"/>
    <w:link w:val="EndnoteTextChar"/>
    <w:semiHidden/>
    <w:rsid w:val="0054695C"/>
    <w:pPr>
      <w:widowControl/>
      <w:autoSpaceDE/>
      <w:autoSpaceDN/>
    </w:pPr>
    <w:rPr>
      <w:sz w:val="20"/>
      <w:szCs w:val="20"/>
    </w:rPr>
  </w:style>
  <w:style w:type="character" w:customStyle="1" w:styleId="EndnoteTextChar">
    <w:name w:val="Endnote Text Char"/>
    <w:basedOn w:val="DefaultParagraphFont"/>
    <w:link w:val="EndnoteText"/>
    <w:semiHidden/>
    <w:rsid w:val="0054695C"/>
    <w:rPr>
      <w:rFonts w:ascii="Times New Roman" w:eastAsia="Times New Roman" w:hAnsi="Times New Roman" w:cs="Times New Roman"/>
      <w:sz w:val="20"/>
      <w:szCs w:val="20"/>
    </w:rPr>
  </w:style>
  <w:style w:type="character" w:styleId="EndnoteReference">
    <w:name w:val="endnote reference"/>
    <w:semiHidden/>
    <w:rsid w:val="0054695C"/>
    <w:rPr>
      <w:vertAlign w:val="superscript"/>
    </w:rPr>
  </w:style>
  <w:style w:type="paragraph" w:customStyle="1" w:styleId="Char">
    <w:name w:val="Char"/>
    <w:basedOn w:val="Normal"/>
    <w:rsid w:val="0054695C"/>
    <w:pPr>
      <w:widowControl/>
      <w:tabs>
        <w:tab w:val="left" w:pos="567"/>
      </w:tabs>
      <w:autoSpaceDE/>
      <w:autoSpaceDN/>
      <w:spacing w:before="120" w:after="160" w:line="240" w:lineRule="exact"/>
      <w:ind w:left="1584" w:hanging="504"/>
    </w:pPr>
    <w:rPr>
      <w:rFonts w:ascii="Arial" w:hAnsi="Arial"/>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qFormat/>
    <w:pPr>
      <w:ind w:left="299"/>
      <w:jc w:val="center"/>
      <w:outlineLvl w:val="0"/>
    </w:pPr>
    <w:rPr>
      <w:b/>
      <w:bCs/>
      <w:sz w:val="24"/>
      <w:szCs w:val="24"/>
    </w:rPr>
  </w:style>
  <w:style w:type="paragraph" w:styleId="Heading2">
    <w:name w:val="heading 2"/>
    <w:basedOn w:val="Normal"/>
    <w:next w:val="Normal"/>
    <w:link w:val="Heading2Char"/>
    <w:uiPriority w:val="9"/>
    <w:qFormat/>
    <w:rsid w:val="00124EEC"/>
    <w:pPr>
      <w:widowControl/>
      <w:autoSpaceDE/>
      <w:autoSpaceDN/>
      <w:spacing w:before="240" w:after="80"/>
      <w:outlineLvl w:val="1"/>
    </w:pPr>
    <w:rPr>
      <w:rFonts w:ascii="Calibri" w:hAnsi="Calibri"/>
      <w:smallCaps/>
      <w:spacing w:val="5"/>
      <w:sz w:val="28"/>
      <w:szCs w:val="28"/>
      <w:lang w:bidi="en-US"/>
    </w:rPr>
  </w:style>
  <w:style w:type="paragraph" w:styleId="Heading3">
    <w:name w:val="heading 3"/>
    <w:basedOn w:val="Normal"/>
    <w:next w:val="Normal"/>
    <w:link w:val="Heading3Char"/>
    <w:uiPriority w:val="9"/>
    <w:qFormat/>
    <w:rsid w:val="00124EEC"/>
    <w:pPr>
      <w:widowControl/>
      <w:autoSpaceDE/>
      <w:autoSpaceDN/>
      <w:outlineLvl w:val="2"/>
    </w:pPr>
    <w:rPr>
      <w:rFonts w:ascii="Calibri" w:hAnsi="Calibri"/>
      <w:smallCaps/>
      <w:spacing w:val="5"/>
      <w:sz w:val="24"/>
      <w:szCs w:val="24"/>
      <w:lang w:bidi="en-US"/>
    </w:rPr>
  </w:style>
  <w:style w:type="paragraph" w:styleId="Heading4">
    <w:name w:val="heading 4"/>
    <w:basedOn w:val="Normal"/>
    <w:link w:val="Heading4Char"/>
    <w:qFormat/>
    <w:rsid w:val="00124EEC"/>
    <w:pPr>
      <w:widowControl/>
      <w:autoSpaceDE/>
      <w:autoSpaceDN/>
      <w:spacing w:before="100" w:beforeAutospacing="1" w:after="100" w:afterAutospacing="1"/>
      <w:outlineLvl w:val="3"/>
    </w:pPr>
    <w:rPr>
      <w:b/>
      <w:bCs/>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EE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124EEC"/>
    <w:rPr>
      <w:rFonts w:ascii="Calibri" w:eastAsia="Times New Roman" w:hAnsi="Calibri" w:cs="Times New Roman"/>
      <w:smallCaps/>
      <w:spacing w:val="5"/>
      <w:sz w:val="28"/>
      <w:szCs w:val="28"/>
      <w:lang w:bidi="en-US"/>
    </w:rPr>
  </w:style>
  <w:style w:type="character" w:customStyle="1" w:styleId="Heading3Char">
    <w:name w:val="Heading 3 Char"/>
    <w:basedOn w:val="DefaultParagraphFont"/>
    <w:link w:val="Heading3"/>
    <w:uiPriority w:val="9"/>
    <w:rsid w:val="00124EEC"/>
    <w:rPr>
      <w:rFonts w:ascii="Calibri" w:eastAsia="Times New Roman" w:hAnsi="Calibri" w:cs="Times New Roman"/>
      <w:smallCaps/>
      <w:spacing w:val="5"/>
      <w:sz w:val="24"/>
      <w:szCs w:val="24"/>
      <w:lang w:bidi="en-US"/>
    </w:rPr>
  </w:style>
  <w:style w:type="character" w:customStyle="1" w:styleId="Heading4Char">
    <w:name w:val="Heading 4 Char"/>
    <w:basedOn w:val="DefaultParagraphFont"/>
    <w:link w:val="Heading4"/>
    <w:rsid w:val="00124EEC"/>
    <w:rPr>
      <w:rFonts w:ascii="Times New Roman" w:eastAsia="Times New Roman" w:hAnsi="Times New Roman" w:cs="Times New Roman"/>
      <w:b/>
      <w:bCs/>
      <w:sz w:val="24"/>
      <w:szCs w:val="24"/>
      <w:lang w:val="sl-SI" w:eastAsia="sl-SI"/>
    </w:rPr>
  </w:style>
  <w:style w:type="paragraph" w:styleId="BodyText">
    <w:name w:val="Body Text"/>
    <w:basedOn w:val="Normal"/>
    <w:link w:val="BodyTextChar"/>
    <w:qFormat/>
    <w:rPr>
      <w:sz w:val="24"/>
      <w:szCs w:val="24"/>
    </w:rPr>
  </w:style>
  <w:style w:type="character" w:customStyle="1" w:styleId="BodyTextChar">
    <w:name w:val="Body Text Char"/>
    <w:basedOn w:val="DefaultParagraphFont"/>
    <w:link w:val="BodyText"/>
    <w:rsid w:val="00124EEC"/>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120" w:hanging="300"/>
    </w:pPr>
  </w:style>
  <w:style w:type="paragraph" w:customStyle="1" w:styleId="TableParagraph">
    <w:name w:val="Table Paragraph"/>
    <w:basedOn w:val="Normal"/>
    <w:uiPriority w:val="1"/>
    <w:qFormat/>
    <w:pPr>
      <w:spacing w:before="46" w:line="244" w:lineRule="exact"/>
      <w:ind w:left="87"/>
      <w:jc w:val="center"/>
    </w:pPr>
  </w:style>
  <w:style w:type="paragraph" w:styleId="Header">
    <w:name w:val="header"/>
    <w:basedOn w:val="Normal"/>
    <w:link w:val="HeaderChar1"/>
    <w:rsid w:val="009E7E93"/>
    <w:pPr>
      <w:widowControl/>
      <w:tabs>
        <w:tab w:val="center" w:pos="4320"/>
        <w:tab w:val="right" w:pos="8640"/>
      </w:tabs>
      <w:overflowPunct w:val="0"/>
      <w:adjustRightInd w:val="0"/>
      <w:textAlignment w:val="baseline"/>
    </w:pPr>
    <w:rPr>
      <w:rFonts w:ascii="CTimesRoman" w:hAnsi="CTimesRoman"/>
      <w:sz w:val="24"/>
      <w:szCs w:val="20"/>
      <w:lang w:val="en-GB"/>
    </w:rPr>
  </w:style>
  <w:style w:type="character" w:customStyle="1" w:styleId="HeaderChar1">
    <w:name w:val="Header Char1"/>
    <w:link w:val="Header"/>
    <w:rsid w:val="009E7E93"/>
    <w:rPr>
      <w:rFonts w:ascii="CTimesRoman" w:eastAsia="Times New Roman" w:hAnsi="CTimesRoman" w:cs="Times New Roman"/>
      <w:sz w:val="24"/>
      <w:szCs w:val="20"/>
      <w:lang w:val="en-GB"/>
    </w:rPr>
  </w:style>
  <w:style w:type="character" w:customStyle="1" w:styleId="HeaderChar">
    <w:name w:val="Header Char"/>
    <w:basedOn w:val="DefaultParagraphFont"/>
    <w:rsid w:val="009E7E93"/>
    <w:rPr>
      <w:rFonts w:ascii="Times New Roman" w:eastAsia="Times New Roman" w:hAnsi="Times New Roman" w:cs="Times New Roman"/>
    </w:rPr>
  </w:style>
  <w:style w:type="character" w:styleId="PageNumber">
    <w:name w:val="page number"/>
    <w:basedOn w:val="DefaultParagraphFont"/>
    <w:rsid w:val="009E7E93"/>
  </w:style>
  <w:style w:type="paragraph" w:styleId="BalloonText">
    <w:name w:val="Balloon Text"/>
    <w:basedOn w:val="Normal"/>
    <w:link w:val="BalloonTextChar"/>
    <w:unhideWhenUsed/>
    <w:rsid w:val="009F4EC3"/>
    <w:rPr>
      <w:rFonts w:ascii="Tahoma" w:hAnsi="Tahoma" w:cs="Tahoma"/>
      <w:sz w:val="16"/>
      <w:szCs w:val="16"/>
    </w:rPr>
  </w:style>
  <w:style w:type="character" w:customStyle="1" w:styleId="BalloonTextChar">
    <w:name w:val="Balloon Text Char"/>
    <w:basedOn w:val="DefaultParagraphFont"/>
    <w:link w:val="BalloonText"/>
    <w:rsid w:val="009F4EC3"/>
    <w:rPr>
      <w:rFonts w:ascii="Tahoma" w:eastAsia="Times New Roman" w:hAnsi="Tahoma" w:cs="Tahoma"/>
      <w:sz w:val="16"/>
      <w:szCs w:val="16"/>
    </w:rPr>
  </w:style>
  <w:style w:type="paragraph" w:styleId="Footer">
    <w:name w:val="footer"/>
    <w:basedOn w:val="Normal"/>
    <w:link w:val="FooterChar"/>
    <w:rsid w:val="00124EEC"/>
    <w:pPr>
      <w:widowControl/>
      <w:tabs>
        <w:tab w:val="center" w:pos="4536"/>
        <w:tab w:val="right" w:pos="9072"/>
      </w:tabs>
      <w:autoSpaceDE/>
      <w:autoSpaceDN/>
    </w:pPr>
    <w:rPr>
      <w:sz w:val="24"/>
      <w:szCs w:val="24"/>
      <w:lang w:val="sl-SI" w:eastAsia="sl-SI"/>
    </w:rPr>
  </w:style>
  <w:style w:type="character" w:customStyle="1" w:styleId="FooterChar">
    <w:name w:val="Footer Char"/>
    <w:basedOn w:val="DefaultParagraphFont"/>
    <w:link w:val="Footer"/>
    <w:rsid w:val="00124EEC"/>
    <w:rPr>
      <w:rFonts w:ascii="Times New Roman" w:eastAsia="Times New Roman" w:hAnsi="Times New Roman" w:cs="Times New Roman"/>
      <w:sz w:val="24"/>
      <w:szCs w:val="24"/>
      <w:lang w:val="sl-SI" w:eastAsia="sl-SI"/>
    </w:rPr>
  </w:style>
  <w:style w:type="character" w:styleId="CommentReference">
    <w:name w:val="annotation reference"/>
    <w:basedOn w:val="DefaultParagraphFont"/>
    <w:rsid w:val="00124EEC"/>
    <w:rPr>
      <w:sz w:val="16"/>
      <w:szCs w:val="16"/>
    </w:rPr>
  </w:style>
  <w:style w:type="paragraph" w:styleId="CommentText">
    <w:name w:val="annotation text"/>
    <w:basedOn w:val="Normal"/>
    <w:link w:val="CommentTextChar1"/>
    <w:rsid w:val="00124EEC"/>
    <w:pPr>
      <w:widowControl/>
      <w:autoSpaceDE/>
      <w:autoSpaceDN/>
    </w:pPr>
    <w:rPr>
      <w:sz w:val="20"/>
      <w:szCs w:val="20"/>
      <w:lang w:val="sl-SI" w:eastAsia="sl-SI"/>
    </w:rPr>
  </w:style>
  <w:style w:type="character" w:customStyle="1" w:styleId="CommentTextChar1">
    <w:name w:val="Comment Text Char1"/>
    <w:basedOn w:val="DefaultParagraphFont"/>
    <w:link w:val="CommentText"/>
    <w:uiPriority w:val="99"/>
    <w:rsid w:val="00124EEC"/>
    <w:rPr>
      <w:rFonts w:ascii="Times New Roman" w:eastAsia="Times New Roman" w:hAnsi="Times New Roman" w:cs="Times New Roman"/>
      <w:sz w:val="20"/>
      <w:szCs w:val="20"/>
      <w:lang w:val="sl-SI" w:eastAsia="sl-SI"/>
    </w:rPr>
  </w:style>
  <w:style w:type="character" w:customStyle="1" w:styleId="CommentTextChar">
    <w:name w:val="Comment Text Char"/>
    <w:basedOn w:val="DefaultParagraphFont"/>
    <w:rsid w:val="00124E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24EEC"/>
    <w:rPr>
      <w:b/>
      <w:bCs/>
    </w:rPr>
  </w:style>
  <w:style w:type="character" w:customStyle="1" w:styleId="CommentSubjectChar">
    <w:name w:val="Comment Subject Char"/>
    <w:basedOn w:val="CommentTextChar"/>
    <w:link w:val="CommentSubject"/>
    <w:rsid w:val="00124EEC"/>
    <w:rPr>
      <w:rFonts w:ascii="Times New Roman" w:eastAsia="Times New Roman" w:hAnsi="Times New Roman" w:cs="Times New Roman"/>
      <w:b/>
      <w:bCs/>
      <w:sz w:val="20"/>
      <w:szCs w:val="20"/>
      <w:lang w:val="sl-SI" w:eastAsia="sl-SI"/>
    </w:rPr>
  </w:style>
  <w:style w:type="character" w:customStyle="1" w:styleId="CharChar5">
    <w:name w:val="Char Char5"/>
    <w:basedOn w:val="DefaultParagraphFont"/>
    <w:rsid w:val="00124EEC"/>
    <w:rPr>
      <w:lang w:val="sl-SI" w:eastAsia="sl-SI"/>
    </w:rPr>
  </w:style>
  <w:style w:type="paragraph" w:styleId="BodyTextIndent">
    <w:name w:val="Body Text Indent"/>
    <w:basedOn w:val="Normal"/>
    <w:link w:val="BodyTextIndentChar"/>
    <w:rsid w:val="00124EEC"/>
    <w:pPr>
      <w:widowControl/>
      <w:autoSpaceDE/>
      <w:autoSpaceDN/>
      <w:ind w:left="360" w:firstLine="360"/>
      <w:jc w:val="both"/>
    </w:pPr>
    <w:rPr>
      <w:sz w:val="24"/>
      <w:szCs w:val="24"/>
      <w:lang w:val="sr-Latn-CS"/>
    </w:rPr>
  </w:style>
  <w:style w:type="character" w:customStyle="1" w:styleId="BodyTextIndentChar">
    <w:name w:val="Body Text Indent Char"/>
    <w:basedOn w:val="DefaultParagraphFont"/>
    <w:link w:val="BodyTextIndent"/>
    <w:rsid w:val="00124EEC"/>
    <w:rPr>
      <w:rFonts w:ascii="Times New Roman" w:eastAsia="Times New Roman" w:hAnsi="Times New Roman" w:cs="Times New Roman"/>
      <w:sz w:val="24"/>
      <w:szCs w:val="24"/>
      <w:lang w:val="sr-Latn-CS"/>
    </w:rPr>
  </w:style>
  <w:style w:type="paragraph" w:styleId="BodyText2">
    <w:name w:val="Body Text 2"/>
    <w:basedOn w:val="Normal"/>
    <w:link w:val="BodyText2Char"/>
    <w:rsid w:val="00124EEC"/>
    <w:pPr>
      <w:widowControl/>
      <w:autoSpaceDE/>
      <w:autoSpaceDN/>
      <w:spacing w:after="120" w:line="480" w:lineRule="auto"/>
    </w:pPr>
    <w:rPr>
      <w:sz w:val="24"/>
      <w:szCs w:val="24"/>
      <w:lang w:val="sl-SI" w:eastAsia="sl-SI"/>
    </w:rPr>
  </w:style>
  <w:style w:type="character" w:customStyle="1" w:styleId="BodyText2Char">
    <w:name w:val="Body Text 2 Char"/>
    <w:basedOn w:val="DefaultParagraphFont"/>
    <w:link w:val="BodyText2"/>
    <w:rsid w:val="00124EEC"/>
    <w:rPr>
      <w:rFonts w:ascii="Times New Roman" w:eastAsia="Times New Roman" w:hAnsi="Times New Roman" w:cs="Times New Roman"/>
      <w:sz w:val="24"/>
      <w:szCs w:val="24"/>
      <w:lang w:val="sl-SI" w:eastAsia="sl-SI"/>
    </w:rPr>
  </w:style>
  <w:style w:type="paragraph" w:styleId="BodyTextIndent2">
    <w:name w:val="Body Text Indent 2"/>
    <w:basedOn w:val="Normal"/>
    <w:link w:val="BodyTextIndent2Char"/>
    <w:rsid w:val="00124EEC"/>
    <w:pPr>
      <w:widowControl/>
      <w:autoSpaceDE/>
      <w:autoSpaceDN/>
      <w:spacing w:after="120" w:line="480" w:lineRule="auto"/>
      <w:ind w:left="360"/>
    </w:pPr>
    <w:rPr>
      <w:sz w:val="24"/>
      <w:szCs w:val="24"/>
      <w:lang w:val="sl-SI" w:eastAsia="sl-SI"/>
    </w:rPr>
  </w:style>
  <w:style w:type="character" w:customStyle="1" w:styleId="BodyTextIndent2Char">
    <w:name w:val="Body Text Indent 2 Char"/>
    <w:basedOn w:val="DefaultParagraphFont"/>
    <w:link w:val="BodyTextIndent2"/>
    <w:rsid w:val="00124EEC"/>
    <w:rPr>
      <w:rFonts w:ascii="Times New Roman" w:eastAsia="Times New Roman" w:hAnsi="Times New Roman" w:cs="Times New Roman"/>
      <w:sz w:val="24"/>
      <w:szCs w:val="24"/>
      <w:lang w:val="sl-SI" w:eastAsia="sl-SI"/>
    </w:rPr>
  </w:style>
  <w:style w:type="character" w:customStyle="1" w:styleId="FootnoteTextChar">
    <w:name w:val="Footnote Text Char"/>
    <w:basedOn w:val="DefaultParagraphFont"/>
    <w:link w:val="FootnoteText"/>
    <w:rsid w:val="00124EEC"/>
    <w:rPr>
      <w:rFonts w:ascii="Times New Roman" w:eastAsia="Times New Roman" w:hAnsi="Times New Roman" w:cs="Times New Roman"/>
      <w:sz w:val="20"/>
      <w:szCs w:val="20"/>
    </w:rPr>
  </w:style>
  <w:style w:type="paragraph" w:styleId="FootnoteText">
    <w:name w:val="footnote text"/>
    <w:basedOn w:val="Normal"/>
    <w:link w:val="FootnoteTextChar"/>
    <w:rsid w:val="00124EEC"/>
    <w:pPr>
      <w:widowControl/>
      <w:autoSpaceDE/>
      <w:autoSpaceDN/>
    </w:pPr>
    <w:rPr>
      <w:sz w:val="20"/>
      <w:szCs w:val="20"/>
    </w:rPr>
  </w:style>
  <w:style w:type="paragraph" w:customStyle="1" w:styleId="Clan">
    <w:name w:val="Clan"/>
    <w:basedOn w:val="Normal"/>
    <w:rsid w:val="00124EEC"/>
    <w:pPr>
      <w:keepNext/>
      <w:widowControl/>
      <w:tabs>
        <w:tab w:val="left" w:pos="1872"/>
      </w:tabs>
      <w:autoSpaceDE/>
      <w:autoSpaceDN/>
      <w:spacing w:before="240" w:after="360"/>
      <w:ind w:left="720" w:right="720"/>
      <w:jc w:val="center"/>
    </w:pPr>
    <w:rPr>
      <w:rFonts w:ascii="Helv Ciril" w:hAnsi="Helv Ciril"/>
      <w:b/>
      <w:sz w:val="24"/>
      <w:szCs w:val="20"/>
    </w:rPr>
  </w:style>
  <w:style w:type="character" w:customStyle="1" w:styleId="DocumentMapChar">
    <w:name w:val="Document Map Char"/>
    <w:basedOn w:val="DefaultParagraphFont"/>
    <w:link w:val="DocumentMap"/>
    <w:semiHidden/>
    <w:rsid w:val="00124EEC"/>
    <w:rPr>
      <w:rFonts w:ascii="Tahoma" w:eastAsia="Times New Roman" w:hAnsi="Tahoma" w:cs="Tahoma"/>
      <w:sz w:val="20"/>
      <w:szCs w:val="20"/>
      <w:shd w:val="clear" w:color="auto" w:fill="000080"/>
      <w:lang w:val="sl-SI" w:eastAsia="sl-SI"/>
    </w:rPr>
  </w:style>
  <w:style w:type="paragraph" w:styleId="DocumentMap">
    <w:name w:val="Document Map"/>
    <w:basedOn w:val="Normal"/>
    <w:link w:val="DocumentMapChar"/>
    <w:semiHidden/>
    <w:rsid w:val="00124EEC"/>
    <w:pPr>
      <w:widowControl/>
      <w:shd w:val="clear" w:color="auto" w:fill="000080"/>
      <w:autoSpaceDE/>
      <w:autoSpaceDN/>
    </w:pPr>
    <w:rPr>
      <w:rFonts w:ascii="Tahoma" w:hAnsi="Tahoma" w:cs="Tahoma"/>
      <w:sz w:val="20"/>
      <w:szCs w:val="20"/>
      <w:lang w:val="sl-SI" w:eastAsia="sl-SI"/>
    </w:rPr>
  </w:style>
  <w:style w:type="paragraph" w:styleId="HTMLPreformatted">
    <w:name w:val="HTML Preformatted"/>
    <w:basedOn w:val="Normal"/>
    <w:link w:val="HTMLPreformattedChar"/>
    <w:uiPriority w:val="99"/>
    <w:rsid w:val="00124E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24EEC"/>
    <w:rPr>
      <w:rFonts w:ascii="Courier New" w:eastAsia="Times New Roman" w:hAnsi="Courier New" w:cs="Courier New"/>
      <w:sz w:val="20"/>
      <w:szCs w:val="20"/>
    </w:rPr>
  </w:style>
  <w:style w:type="paragraph" w:customStyle="1" w:styleId="DateRef">
    <w:name w:val="DateRef"/>
    <w:basedOn w:val="Normal"/>
    <w:rsid w:val="00124EEC"/>
    <w:pPr>
      <w:widowControl/>
      <w:tabs>
        <w:tab w:val="right" w:pos="9356"/>
      </w:tabs>
      <w:autoSpaceDE/>
      <w:autoSpaceDN/>
      <w:spacing w:before="480" w:after="480"/>
      <w:jc w:val="both"/>
    </w:pPr>
    <w:rPr>
      <w:rFonts w:ascii="Tahoma" w:hAnsi="Tahoma"/>
      <w:sz w:val="19"/>
      <w:szCs w:val="24"/>
      <w:lang w:val="en-GB"/>
    </w:rPr>
  </w:style>
  <w:style w:type="paragraph" w:customStyle="1" w:styleId="CharCharCarCharCarCharCarCharCarCharCarChar">
    <w:name w:val="Char Char Car Char Car Char Car Char Car Char Car Char"/>
    <w:basedOn w:val="Normal"/>
    <w:rsid w:val="00124EEC"/>
    <w:pPr>
      <w:widowControl/>
      <w:autoSpaceDE/>
      <w:autoSpaceDN/>
      <w:spacing w:after="160" w:line="240" w:lineRule="exact"/>
    </w:pPr>
    <w:rPr>
      <w:rFonts w:ascii="Arial" w:hAnsi="Arial" w:cs="Arial"/>
      <w:sz w:val="20"/>
      <w:szCs w:val="20"/>
    </w:rPr>
  </w:style>
  <w:style w:type="character" w:styleId="Hyperlink">
    <w:name w:val="Hyperlink"/>
    <w:basedOn w:val="DefaultParagraphFont"/>
    <w:rsid w:val="00124EEC"/>
    <w:rPr>
      <w:color w:val="0000FF"/>
      <w:u w:val="single"/>
    </w:rPr>
  </w:style>
  <w:style w:type="paragraph" w:styleId="Title">
    <w:name w:val="Title"/>
    <w:basedOn w:val="Normal"/>
    <w:next w:val="Normal"/>
    <w:link w:val="TitleChar"/>
    <w:uiPriority w:val="10"/>
    <w:qFormat/>
    <w:rsid w:val="00124EEC"/>
    <w:pPr>
      <w:widowControl/>
      <w:pBdr>
        <w:top w:val="single" w:sz="12" w:space="1" w:color="C0504D"/>
      </w:pBdr>
      <w:autoSpaceDE/>
      <w:autoSpaceDN/>
      <w:spacing w:after="200"/>
      <w:jc w:val="right"/>
    </w:pPr>
    <w:rPr>
      <w:rFonts w:ascii="Calibri" w:hAnsi="Calibri"/>
      <w:smallCaps/>
      <w:sz w:val="48"/>
      <w:szCs w:val="48"/>
      <w:lang w:bidi="en-US"/>
    </w:rPr>
  </w:style>
  <w:style w:type="character" w:customStyle="1" w:styleId="TitleChar">
    <w:name w:val="Title Char"/>
    <w:basedOn w:val="DefaultParagraphFont"/>
    <w:link w:val="Title"/>
    <w:uiPriority w:val="10"/>
    <w:rsid w:val="00124EEC"/>
    <w:rPr>
      <w:rFonts w:ascii="Calibri" w:eastAsia="Times New Roman" w:hAnsi="Calibri" w:cs="Times New Roman"/>
      <w:smallCaps/>
      <w:sz w:val="48"/>
      <w:szCs w:val="48"/>
      <w:lang w:bidi="en-US"/>
    </w:rPr>
  </w:style>
  <w:style w:type="paragraph" w:customStyle="1" w:styleId="Normal1">
    <w:name w:val="Normal1"/>
    <w:basedOn w:val="Normal"/>
    <w:rsid w:val="00124EEC"/>
    <w:pPr>
      <w:widowControl/>
      <w:autoSpaceDE/>
      <w:autoSpaceDN/>
      <w:spacing w:before="100" w:beforeAutospacing="1" w:after="100" w:afterAutospacing="1"/>
    </w:pPr>
    <w:rPr>
      <w:sz w:val="24"/>
      <w:szCs w:val="24"/>
    </w:rPr>
  </w:style>
  <w:style w:type="paragraph" w:customStyle="1" w:styleId="stil1tekst">
    <w:name w:val="stil_1tekst"/>
    <w:basedOn w:val="Normal"/>
    <w:rsid w:val="00124EEC"/>
    <w:pPr>
      <w:widowControl/>
      <w:autoSpaceDE/>
      <w:autoSpaceDN/>
      <w:ind w:left="376" w:right="376" w:firstLine="240"/>
      <w:jc w:val="both"/>
    </w:pPr>
    <w:rPr>
      <w:sz w:val="17"/>
      <w:szCs w:val="17"/>
    </w:rPr>
  </w:style>
  <w:style w:type="paragraph" w:customStyle="1" w:styleId="stil4clan">
    <w:name w:val="stil_4clan"/>
    <w:basedOn w:val="Normal"/>
    <w:rsid w:val="00124EEC"/>
    <w:pPr>
      <w:widowControl/>
      <w:autoSpaceDE/>
      <w:autoSpaceDN/>
      <w:spacing w:before="240" w:after="240"/>
      <w:jc w:val="center"/>
    </w:pPr>
    <w:rPr>
      <w:b/>
      <w:bCs/>
      <w:sz w:val="26"/>
      <w:szCs w:val="26"/>
    </w:rPr>
  </w:style>
  <w:style w:type="paragraph" w:customStyle="1" w:styleId="1tekst">
    <w:name w:val="_1tekst"/>
    <w:basedOn w:val="Normal"/>
    <w:rsid w:val="00124EEC"/>
    <w:pPr>
      <w:widowControl/>
      <w:autoSpaceDE/>
      <w:autoSpaceDN/>
      <w:spacing w:before="100" w:beforeAutospacing="1" w:after="100" w:afterAutospacing="1"/>
    </w:pPr>
    <w:rPr>
      <w:sz w:val="24"/>
      <w:szCs w:val="24"/>
      <w:lang w:val="sr-Cyrl-CS"/>
    </w:rPr>
  </w:style>
  <w:style w:type="paragraph" w:customStyle="1" w:styleId="4clan">
    <w:name w:val="_4clan"/>
    <w:basedOn w:val="Normal"/>
    <w:rsid w:val="00124EEC"/>
    <w:pPr>
      <w:widowControl/>
      <w:autoSpaceDE/>
      <w:autoSpaceDN/>
      <w:spacing w:before="100" w:beforeAutospacing="1" w:after="100" w:afterAutospacing="1"/>
    </w:pPr>
    <w:rPr>
      <w:sz w:val="24"/>
      <w:szCs w:val="24"/>
      <w:lang w:val="sr-Cyrl-CS"/>
    </w:rPr>
  </w:style>
  <w:style w:type="paragraph" w:customStyle="1" w:styleId="stil7podnas">
    <w:name w:val="stil_7podnas"/>
    <w:basedOn w:val="Normal"/>
    <w:rsid w:val="00124EEC"/>
    <w:pPr>
      <w:widowControl/>
      <w:autoSpaceDE/>
      <w:autoSpaceDN/>
      <w:spacing w:before="100" w:beforeAutospacing="1" w:after="100" w:afterAutospacing="1"/>
    </w:pPr>
    <w:rPr>
      <w:sz w:val="24"/>
      <w:szCs w:val="24"/>
    </w:rPr>
  </w:style>
  <w:style w:type="paragraph" w:customStyle="1" w:styleId="Default">
    <w:name w:val="Default"/>
    <w:rsid w:val="00124EEC"/>
    <w:pPr>
      <w:widowControl/>
      <w:adjustRightInd w:val="0"/>
    </w:pPr>
    <w:rPr>
      <w:rFonts w:ascii="Arial" w:eastAsia="Calibri" w:hAnsi="Arial" w:cs="Arial"/>
      <w:color w:val="000000"/>
      <w:sz w:val="24"/>
      <w:szCs w:val="24"/>
    </w:rPr>
  </w:style>
  <w:style w:type="paragraph" w:customStyle="1" w:styleId="clan0">
    <w:name w:val="clan"/>
    <w:basedOn w:val="Normal"/>
    <w:rsid w:val="00124EEC"/>
    <w:pPr>
      <w:widowControl/>
      <w:autoSpaceDE/>
      <w:autoSpaceDN/>
      <w:spacing w:before="100" w:beforeAutospacing="1" w:after="100" w:afterAutospacing="1"/>
    </w:pPr>
    <w:rPr>
      <w:sz w:val="24"/>
      <w:szCs w:val="24"/>
    </w:rPr>
  </w:style>
  <w:style w:type="paragraph" w:styleId="NormalWeb">
    <w:name w:val="Normal (Web)"/>
    <w:basedOn w:val="Normal"/>
    <w:unhideWhenUsed/>
    <w:rsid w:val="00124EEC"/>
    <w:pPr>
      <w:widowControl/>
      <w:autoSpaceDE/>
      <w:autoSpaceDN/>
      <w:spacing w:before="100" w:beforeAutospacing="1" w:after="100" w:afterAutospacing="1"/>
    </w:pPr>
    <w:rPr>
      <w:sz w:val="24"/>
      <w:szCs w:val="24"/>
      <w:lang w:val="sr-Cyrl-CS"/>
    </w:rPr>
  </w:style>
  <w:style w:type="paragraph" w:customStyle="1" w:styleId="7podnas">
    <w:name w:val="_7podnas"/>
    <w:basedOn w:val="Normal"/>
    <w:rsid w:val="00124EEC"/>
    <w:pPr>
      <w:widowControl/>
      <w:autoSpaceDE/>
      <w:autoSpaceDN/>
      <w:spacing w:before="100" w:beforeAutospacing="1" w:after="100" w:afterAutospacing="1"/>
    </w:pPr>
    <w:rPr>
      <w:sz w:val="24"/>
      <w:szCs w:val="24"/>
      <w:lang w:val="sr-Cyrl-CS"/>
    </w:rPr>
  </w:style>
  <w:style w:type="paragraph" w:customStyle="1" w:styleId="nospacing">
    <w:name w:val="nospacing"/>
    <w:basedOn w:val="Normal"/>
    <w:rsid w:val="00EA72CF"/>
    <w:pPr>
      <w:widowControl/>
      <w:autoSpaceDE/>
      <w:autoSpaceDN/>
      <w:spacing w:before="100" w:beforeAutospacing="1" w:after="100" w:afterAutospacing="1"/>
    </w:pPr>
    <w:rPr>
      <w:sz w:val="24"/>
      <w:szCs w:val="24"/>
    </w:rPr>
  </w:style>
  <w:style w:type="character" w:customStyle="1" w:styleId="apple-converted-space">
    <w:name w:val="apple-converted-space"/>
    <w:rsid w:val="00EA72CF"/>
    <w:rPr>
      <w:rFonts w:ascii="Times New Roman" w:hAnsi="Times New Roman" w:cs="Times New Roman" w:hint="default"/>
    </w:rPr>
  </w:style>
  <w:style w:type="paragraph" w:styleId="NoSpacing0">
    <w:name w:val="No Spacing"/>
    <w:uiPriority w:val="1"/>
    <w:qFormat/>
    <w:rsid w:val="00570378"/>
    <w:pPr>
      <w:widowControl/>
      <w:autoSpaceDE/>
      <w:autoSpaceDN/>
    </w:pPr>
    <w:rPr>
      <w:lang w:val="sr-Latn-RS"/>
    </w:rPr>
  </w:style>
  <w:style w:type="character" w:styleId="FootnoteReference">
    <w:name w:val="footnote reference"/>
    <w:semiHidden/>
    <w:rsid w:val="0054695C"/>
    <w:rPr>
      <w:vertAlign w:val="superscript"/>
    </w:rPr>
  </w:style>
  <w:style w:type="paragraph" w:customStyle="1" w:styleId="00-Pasusi">
    <w:name w:val="00-Pasusi"/>
    <w:basedOn w:val="Normal"/>
    <w:link w:val="00-PasusiChar"/>
    <w:rsid w:val="0054695C"/>
    <w:pPr>
      <w:widowControl/>
      <w:autoSpaceDE/>
      <w:autoSpaceDN/>
      <w:ind w:firstLine="397"/>
      <w:jc w:val="both"/>
    </w:pPr>
    <w:rPr>
      <w:rFonts w:ascii="Minion Pro" w:hAnsi="Minion Pro"/>
      <w:sz w:val="24"/>
      <w:szCs w:val="24"/>
      <w:lang w:val="sr-Cyrl-CS"/>
    </w:rPr>
  </w:style>
  <w:style w:type="character" w:customStyle="1" w:styleId="00-PasusiChar">
    <w:name w:val="00-Pasusi Char"/>
    <w:link w:val="00-Pasusi"/>
    <w:rsid w:val="0054695C"/>
    <w:rPr>
      <w:rFonts w:ascii="Minion Pro" w:eastAsia="Times New Roman" w:hAnsi="Minion Pro" w:cs="Times New Roman"/>
      <w:sz w:val="24"/>
      <w:szCs w:val="24"/>
      <w:lang w:val="sr-Cyrl-CS"/>
    </w:rPr>
  </w:style>
  <w:style w:type="paragraph" w:styleId="Caption">
    <w:name w:val="caption"/>
    <w:basedOn w:val="Normal"/>
    <w:next w:val="Normal"/>
    <w:qFormat/>
    <w:rsid w:val="0054695C"/>
    <w:pPr>
      <w:widowControl/>
      <w:autoSpaceDE/>
      <w:autoSpaceDN/>
    </w:pPr>
    <w:rPr>
      <w:b/>
      <w:bCs/>
      <w:noProof/>
      <w:sz w:val="20"/>
      <w:szCs w:val="20"/>
      <w:lang w:val="ru-RU"/>
    </w:rPr>
  </w:style>
  <w:style w:type="paragraph" w:customStyle="1" w:styleId="PROKUPLJENormalChar">
    <w:name w:val="PROKUPLJE Normal Char"/>
    <w:basedOn w:val="Normal"/>
    <w:link w:val="PROKUPLJENormalCharChar"/>
    <w:rsid w:val="0054695C"/>
    <w:pPr>
      <w:widowControl/>
      <w:autoSpaceDE/>
      <w:autoSpaceDN/>
      <w:spacing w:before="60"/>
      <w:jc w:val="both"/>
    </w:pPr>
    <w:rPr>
      <w:rFonts w:ascii="Arial" w:hAnsi="Arial"/>
      <w:lang w:val="sr-Latn-CS"/>
    </w:rPr>
  </w:style>
  <w:style w:type="character" w:customStyle="1" w:styleId="PROKUPLJENormalCharChar">
    <w:name w:val="PROKUPLJE Normal Char Char"/>
    <w:link w:val="PROKUPLJENormalChar"/>
    <w:rsid w:val="0054695C"/>
    <w:rPr>
      <w:rFonts w:ascii="Arial" w:eastAsia="Times New Roman" w:hAnsi="Arial" w:cs="Times New Roman"/>
      <w:lang w:val="sr-Latn-CS"/>
    </w:rPr>
  </w:style>
  <w:style w:type="paragraph" w:customStyle="1" w:styleId="PROKUPLJETabele">
    <w:name w:val="PROKUPLJE Tabele"/>
    <w:basedOn w:val="Normal"/>
    <w:next w:val="Normal"/>
    <w:autoRedefine/>
    <w:rsid w:val="0054695C"/>
    <w:pPr>
      <w:keepNext/>
      <w:widowControl/>
      <w:tabs>
        <w:tab w:val="num" w:pos="540"/>
      </w:tabs>
      <w:autoSpaceDE/>
      <w:autoSpaceDN/>
      <w:spacing w:before="120" w:after="120"/>
    </w:pPr>
    <w:rPr>
      <w:rFonts w:ascii="Arial" w:hAnsi="Arial"/>
      <w:sz w:val="20"/>
      <w:szCs w:val="20"/>
      <w:lang w:val="sr-Latn-CS"/>
    </w:rPr>
  </w:style>
  <w:style w:type="table" w:styleId="TableGrid">
    <w:name w:val="Table Grid"/>
    <w:basedOn w:val="TableNormal"/>
    <w:rsid w:val="0054695C"/>
    <w:pPr>
      <w:widowControl/>
      <w:numPr>
        <w:numId w:val="36"/>
      </w:numPr>
      <w:tabs>
        <w:tab w:val="clear" w:pos="360"/>
      </w:tabs>
      <w:autoSpaceDE/>
      <w:autoSpaceDN/>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KUPLJENaslov4">
    <w:name w:val="PROKUPLJE Naslov 4"/>
    <w:basedOn w:val="PROKUPLJENaslov3"/>
    <w:next w:val="PROKUPLJENormalChar"/>
    <w:autoRedefine/>
    <w:rsid w:val="0054695C"/>
    <w:pPr>
      <w:spacing w:before="240"/>
    </w:pPr>
    <w:rPr>
      <w:sz w:val="22"/>
      <w:szCs w:val="22"/>
    </w:rPr>
  </w:style>
  <w:style w:type="paragraph" w:customStyle="1" w:styleId="PROKUPLJENaslov3">
    <w:name w:val="PROKUPLJE Naslov 3"/>
    <w:basedOn w:val="PROKUPLJENaslov2"/>
    <w:next w:val="PROKUPLJENormalChar"/>
    <w:autoRedefine/>
    <w:rsid w:val="0054695C"/>
    <w:pPr>
      <w:spacing w:before="360" w:after="120"/>
      <w:jc w:val="both"/>
    </w:pPr>
    <w:rPr>
      <w:caps w:val="0"/>
    </w:rPr>
  </w:style>
  <w:style w:type="paragraph" w:customStyle="1" w:styleId="PROKUPLJENaslov2">
    <w:name w:val="PROKUPLJE  Naslov 2"/>
    <w:basedOn w:val="Normal"/>
    <w:next w:val="PROKUPLJENormalChar"/>
    <w:autoRedefine/>
    <w:rsid w:val="0054695C"/>
    <w:pPr>
      <w:keepNext/>
      <w:widowControl/>
      <w:autoSpaceDE/>
      <w:autoSpaceDN/>
      <w:spacing w:before="480" w:after="240"/>
    </w:pPr>
    <w:rPr>
      <w:rFonts w:ascii="Arial" w:hAnsi="Arial"/>
      <w:b/>
      <w:caps/>
      <w:sz w:val="24"/>
      <w:szCs w:val="24"/>
      <w:lang w:val="sr-Latn-CS"/>
    </w:rPr>
  </w:style>
  <w:style w:type="character" w:styleId="LineNumber">
    <w:name w:val="line number"/>
    <w:basedOn w:val="DefaultParagraphFont"/>
    <w:rsid w:val="0054695C"/>
  </w:style>
  <w:style w:type="character" w:customStyle="1" w:styleId="hps">
    <w:name w:val="hps"/>
    <w:basedOn w:val="DefaultParagraphFont"/>
    <w:rsid w:val="0054695C"/>
  </w:style>
  <w:style w:type="character" w:customStyle="1" w:styleId="ListParagraphChar">
    <w:name w:val="List Paragraph Char"/>
    <w:link w:val="ListParagraph"/>
    <w:locked/>
    <w:rsid w:val="0054695C"/>
    <w:rPr>
      <w:rFonts w:ascii="Times New Roman" w:eastAsia="Times New Roman" w:hAnsi="Times New Roman" w:cs="Times New Roman"/>
    </w:rPr>
  </w:style>
  <w:style w:type="character" w:customStyle="1" w:styleId="highlightselected">
    <w:name w:val="highlight selected"/>
    <w:basedOn w:val="DefaultParagraphFont"/>
    <w:rsid w:val="0054695C"/>
  </w:style>
  <w:style w:type="paragraph" w:styleId="EndnoteText">
    <w:name w:val="endnote text"/>
    <w:basedOn w:val="Normal"/>
    <w:link w:val="EndnoteTextChar"/>
    <w:semiHidden/>
    <w:rsid w:val="0054695C"/>
    <w:pPr>
      <w:widowControl/>
      <w:autoSpaceDE/>
      <w:autoSpaceDN/>
    </w:pPr>
    <w:rPr>
      <w:sz w:val="20"/>
      <w:szCs w:val="20"/>
    </w:rPr>
  </w:style>
  <w:style w:type="character" w:customStyle="1" w:styleId="EndnoteTextChar">
    <w:name w:val="Endnote Text Char"/>
    <w:basedOn w:val="DefaultParagraphFont"/>
    <w:link w:val="EndnoteText"/>
    <w:semiHidden/>
    <w:rsid w:val="0054695C"/>
    <w:rPr>
      <w:rFonts w:ascii="Times New Roman" w:eastAsia="Times New Roman" w:hAnsi="Times New Roman" w:cs="Times New Roman"/>
      <w:sz w:val="20"/>
      <w:szCs w:val="20"/>
    </w:rPr>
  </w:style>
  <w:style w:type="character" w:styleId="EndnoteReference">
    <w:name w:val="endnote reference"/>
    <w:semiHidden/>
    <w:rsid w:val="0054695C"/>
    <w:rPr>
      <w:vertAlign w:val="superscript"/>
    </w:rPr>
  </w:style>
  <w:style w:type="paragraph" w:customStyle="1" w:styleId="Char">
    <w:name w:val="Char"/>
    <w:basedOn w:val="Normal"/>
    <w:rsid w:val="0054695C"/>
    <w:pPr>
      <w:widowControl/>
      <w:tabs>
        <w:tab w:val="left" w:pos="567"/>
      </w:tabs>
      <w:autoSpaceDE/>
      <w:autoSpaceDN/>
      <w:spacing w:before="120" w:after="160" w:line="240" w:lineRule="exact"/>
      <w:ind w:left="1584" w:hanging="504"/>
    </w:pPr>
    <w:rPr>
      <w:rFonts w:ascii="Arial" w:hAnsi="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6BB9A-B953-4EF3-B08E-D68B869D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62</Pages>
  <Words>18195</Words>
  <Characters>103714</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Gvozdenović</dc:creator>
  <cp:lastModifiedBy>Ivana Miladinovic</cp:lastModifiedBy>
  <cp:revision>51</cp:revision>
  <cp:lastPrinted>2018-11-02T10:40:00Z</cp:lastPrinted>
  <dcterms:created xsi:type="dcterms:W3CDTF">2018-11-02T10:29:00Z</dcterms:created>
  <dcterms:modified xsi:type="dcterms:W3CDTF">2018-11-22T14:23:00Z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LastSaved">
    <vt:filetime>2018-11-02T00:00:00Z</vt:filetime>
  </property>
</Properties>
</file>