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660FC">
              <w:rPr>
                <w:b/>
                <w:noProof/>
                <w:sz w:val="25"/>
                <w:szCs w:val="25"/>
                <w:lang w:val="sr-Latn-RS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2660F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  <w:r w:rsidR="0053538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35382"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2660FC" w:rsidRDefault="002660FC" w:rsidP="002660FC">
      <w:pPr>
        <w:ind w:firstLine="720"/>
        <w:jc w:val="both"/>
      </w:pPr>
      <w:r w:rsidRPr="00A758CA">
        <w:rPr>
          <w:lang w:val="sr-Cyrl-RS"/>
        </w:rPr>
        <w:t>На основу члана 119 Закона о раду („Службени гласник РС“ бр.24/2005, 61/2005, 54/2009, 32/2013, 75/2014, 13/2017- одлука УС, 113/2017 и 95/2018-аутентично тумачење), чл. 27 Закона о запосленима у аутономним покрајинама и једини</w:t>
      </w:r>
      <w:r>
        <w:rPr>
          <w:lang w:val="sr-Cyrl-RS"/>
        </w:rPr>
        <w:t>ц</w:t>
      </w:r>
      <w:r w:rsidRPr="00A758CA">
        <w:rPr>
          <w:lang w:val="sr-Cyrl-RS"/>
        </w:rPr>
        <w:t>ама локалне самоуправе („Службени Гласник РС“ бр. 21/2016, 113/2017, 95/2018 и 113/2017- др.закон),</w:t>
      </w:r>
      <w:r>
        <w:rPr>
          <w:lang w:val="sr-Cyrl-RS"/>
        </w:rPr>
        <w:t xml:space="preserve"> члана 18 ст. 1 тач. 8 Закона о порезу на доходак грађана („Службени Гласник РС“ бр. 24/2001, 80/2002, 80/2002- др.закон, 135/2004, 62/2006, 65/2006-испр., 31/2009, 44/2009, 18/2010, 50/2011, 91/2011-Одлука УС, 7/2012-усклађени дин.изн.,93/2012, 114/2012- Одлука УС, 8/2013-усклађ-дин.изн., 47/2013, 48/2013-испр., 108/2013, 6/2014-ускл.дин.изн., 57/2014, 68/2014- др.закон, 5/2015-усклађени дин.изн., 112/2015, 5/2016- усклађени дин.изн., 7/2017-усклађени дин.изн., 113/2017, 7/2018-усклађени дин.изн., 95/2018, 4/2019-усклађени дин.изн., 86/2019 и 5/2020-усклађени дин.изн.), </w:t>
      </w:r>
      <w:r w:rsidRPr="00A758CA">
        <w:rPr>
          <w:lang w:val="sr-Cyrl-RS"/>
        </w:rPr>
        <w:t xml:space="preserve"> члана 49 Посебног колективног уговора за запослене у јединицама локалне самоуправе („Службени Гласник РС“ бр. 38), Градско веће града Прокупља, на седници одржаној дана </w:t>
      </w:r>
      <w:r>
        <w:rPr>
          <w:lang w:val="sr-Cyrl-RS"/>
        </w:rPr>
        <w:t xml:space="preserve">23.12.2020 године </w:t>
      </w:r>
      <w:r w:rsidRPr="00A758CA">
        <w:rPr>
          <w:lang w:val="sr-Cyrl-RS"/>
        </w:rPr>
        <w:t>доноси</w:t>
      </w:r>
    </w:p>
    <w:p w:rsidR="002660FC" w:rsidRPr="002660FC" w:rsidRDefault="002660FC" w:rsidP="002660FC">
      <w:pPr>
        <w:ind w:firstLine="720"/>
        <w:jc w:val="both"/>
        <w:rPr>
          <w:lang w:val="sr-Cyrl-RS"/>
        </w:rPr>
      </w:pPr>
    </w:p>
    <w:p w:rsidR="002660FC" w:rsidRPr="00A758CA" w:rsidRDefault="002660FC" w:rsidP="002660FC">
      <w:pPr>
        <w:ind w:firstLine="720"/>
        <w:jc w:val="center"/>
        <w:rPr>
          <w:b/>
          <w:lang w:val="sr-Cyrl-RS"/>
        </w:rPr>
      </w:pPr>
      <w:r w:rsidRPr="00A758CA">
        <w:rPr>
          <w:b/>
          <w:lang w:val="sr-Cyrl-RS"/>
        </w:rPr>
        <w:t>ПРАВИЛНИК</w:t>
      </w:r>
    </w:p>
    <w:p w:rsidR="002660FC" w:rsidRPr="00A758CA" w:rsidRDefault="002660FC" w:rsidP="002660FC">
      <w:pPr>
        <w:ind w:firstLine="720"/>
        <w:jc w:val="center"/>
        <w:rPr>
          <w:b/>
          <w:lang w:val="sr-Cyrl-RS"/>
        </w:rPr>
      </w:pPr>
      <w:r w:rsidRPr="00A758CA">
        <w:rPr>
          <w:b/>
          <w:lang w:val="sr-Cyrl-RS"/>
        </w:rPr>
        <w:t>О ВИСИНИ И НАЧИНУ ИСПЛАТЕ НОВЧАНЕ ЧЕСТИТКЕ- ПОКЛОНА ЗА НОВУ ГОДИНУ ДЕЦИ ЗАПОСЛЕНИХ У ОРГАНИМА ГРАДА ПРОКУПЉА</w:t>
      </w: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1.</w:t>
      </w:r>
    </w:p>
    <w:p w:rsidR="002660FC" w:rsidRPr="00A758CA" w:rsidRDefault="002660FC" w:rsidP="002660FC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Овим Правилником уређују се висина, начин и поступак исплате поклон</w:t>
      </w:r>
      <w:r>
        <w:rPr>
          <w:lang w:val="sr-Cyrl-RS"/>
        </w:rPr>
        <w:t>а</w:t>
      </w:r>
      <w:r w:rsidRPr="00A758CA">
        <w:rPr>
          <w:lang w:val="sr-Cyrl-RS"/>
        </w:rPr>
        <w:t xml:space="preserve"> за Нову г</w:t>
      </w:r>
      <w:r>
        <w:rPr>
          <w:lang w:val="sr-Cyrl-RS"/>
        </w:rPr>
        <w:t>одину- новчане честитке</w:t>
      </w:r>
      <w:r w:rsidRPr="00A758CA">
        <w:rPr>
          <w:lang w:val="sr-Cyrl-RS"/>
        </w:rPr>
        <w:t xml:space="preserve"> деци запослених у органима и службама Града Прокупља </w:t>
      </w:r>
      <w:r>
        <w:rPr>
          <w:lang w:val="sr-Cyrl-RS"/>
        </w:rPr>
        <w:t xml:space="preserve">старости </w:t>
      </w:r>
      <w:r w:rsidRPr="00A758CA">
        <w:rPr>
          <w:lang w:val="sr-Cyrl-RS"/>
        </w:rPr>
        <w:t>до 15 година живота.</w:t>
      </w: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2.</w:t>
      </w:r>
    </w:p>
    <w:p w:rsidR="002660FC" w:rsidRPr="00A758CA" w:rsidRDefault="002660FC" w:rsidP="002660FC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Висина поклона за Нову годину- новчане честитке</w:t>
      </w:r>
      <w:r>
        <w:rPr>
          <w:lang w:val="sr-Cyrl-RS"/>
        </w:rPr>
        <w:t xml:space="preserve"> за 2021 годину</w:t>
      </w:r>
      <w:r w:rsidRPr="00A758CA">
        <w:rPr>
          <w:lang w:val="sr-Cyrl-RS"/>
        </w:rPr>
        <w:t xml:space="preserve"> деци запосленог из става 1 овог Правилника  износи </w:t>
      </w:r>
      <w:r>
        <w:t xml:space="preserve">5.000,00 </w:t>
      </w:r>
      <w:r w:rsidRPr="00A758CA">
        <w:rPr>
          <w:lang w:val="sr-Cyrl-RS"/>
        </w:rPr>
        <w:t>динара.</w:t>
      </w: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3.</w:t>
      </w:r>
    </w:p>
    <w:p w:rsidR="002660FC" w:rsidRDefault="002660FC" w:rsidP="002660FC">
      <w:pPr>
        <w:ind w:firstLine="720"/>
        <w:jc w:val="both"/>
        <w:rPr>
          <w:lang w:val="sr-Cyrl-RS"/>
        </w:rPr>
      </w:pPr>
      <w:r w:rsidRPr="00A758CA">
        <w:rPr>
          <w:lang w:val="sr-Cyrl-RS"/>
        </w:rPr>
        <w:t>Исплата покл</w:t>
      </w:r>
      <w:r>
        <w:rPr>
          <w:lang w:val="sr-Cyrl-RS"/>
        </w:rPr>
        <w:t>о</w:t>
      </w:r>
      <w:r w:rsidRPr="00A758CA">
        <w:rPr>
          <w:lang w:val="sr-Cyrl-RS"/>
        </w:rPr>
        <w:t>на- новчане честитке за Нову годину запосленима у органима и службама Града Прокупља врши</w:t>
      </w:r>
      <w:r>
        <w:rPr>
          <w:lang w:val="sr-Cyrl-RS"/>
        </w:rPr>
        <w:t>ће</w:t>
      </w:r>
      <w:r w:rsidRPr="00A758CA">
        <w:rPr>
          <w:lang w:val="sr-Cyrl-RS"/>
        </w:rPr>
        <w:t xml:space="preserve"> се у </w:t>
      </w:r>
      <w:r>
        <w:rPr>
          <w:lang w:val="sr-Cyrl-RS"/>
        </w:rPr>
        <w:t>виду новчане исплате запосленима на текуће рачуне на којима запослени примају зараду</w:t>
      </w:r>
      <w:r w:rsidRPr="00A758CA">
        <w:rPr>
          <w:lang w:val="sr-Cyrl-RS"/>
        </w:rPr>
        <w:t xml:space="preserve">. </w:t>
      </w:r>
    </w:p>
    <w:p w:rsidR="00553A1E" w:rsidRDefault="00553A1E" w:rsidP="002660FC">
      <w:pPr>
        <w:ind w:firstLine="720"/>
        <w:jc w:val="both"/>
        <w:rPr>
          <w:lang w:val="sr-Cyrl-RS"/>
        </w:rPr>
      </w:pPr>
    </w:p>
    <w:p w:rsidR="00553A1E" w:rsidRDefault="00553A1E" w:rsidP="002660FC">
      <w:pPr>
        <w:ind w:firstLine="720"/>
        <w:jc w:val="both"/>
        <w:rPr>
          <w:lang w:val="sr-Cyrl-RS"/>
        </w:rPr>
      </w:pPr>
    </w:p>
    <w:p w:rsidR="00553A1E" w:rsidRPr="00A758CA" w:rsidRDefault="00553A1E" w:rsidP="002660FC">
      <w:pPr>
        <w:ind w:firstLine="720"/>
        <w:jc w:val="both"/>
        <w:rPr>
          <w:lang w:val="sr-Cyrl-RS"/>
        </w:rPr>
      </w:pP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lastRenderedPageBreak/>
        <w:t>Члан 4.</w:t>
      </w:r>
    </w:p>
    <w:p w:rsidR="002660FC" w:rsidRPr="00D656A5" w:rsidRDefault="002660FC" w:rsidP="002660FC">
      <w:pPr>
        <w:ind w:firstLine="720"/>
        <w:jc w:val="both"/>
        <w:rPr>
          <w:lang w:val="sr-Cyrl-RS"/>
        </w:rPr>
      </w:pPr>
      <w:r>
        <w:rPr>
          <w:lang w:val="sr-Cyrl-RS"/>
        </w:rPr>
        <w:t>Послодавац је у обавези да донесе Решење о исплати поклона-новчане честитке за децу запослених која су то право стекла, и да исто достави благајни ради исплате на текућим рачунима запослених.</w:t>
      </w: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5.</w:t>
      </w:r>
    </w:p>
    <w:p w:rsidR="002660FC" w:rsidRDefault="002660FC" w:rsidP="002660F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Исплата ће се извршитина текуће рачуне запослених  </w:t>
      </w:r>
      <w:r w:rsidRPr="00A758CA">
        <w:rPr>
          <w:lang w:val="sr-Cyrl-RS"/>
        </w:rPr>
        <w:t xml:space="preserve">најкасније до 31.12. текуће године. </w:t>
      </w:r>
    </w:p>
    <w:p w:rsidR="002660FC" w:rsidRDefault="002660FC" w:rsidP="002660FC">
      <w:pPr>
        <w:ind w:firstLine="720"/>
        <w:jc w:val="both"/>
        <w:rPr>
          <w:lang w:val="sr-Cyrl-RS"/>
        </w:rPr>
      </w:pPr>
    </w:p>
    <w:p w:rsidR="002660FC" w:rsidRDefault="002660FC" w:rsidP="002660FC">
      <w:pPr>
        <w:ind w:firstLine="720"/>
        <w:jc w:val="both"/>
        <w:rPr>
          <w:lang w:val="sr-Cyrl-RS"/>
        </w:rPr>
      </w:pPr>
    </w:p>
    <w:p w:rsidR="002660FC" w:rsidRDefault="002660FC" w:rsidP="002660FC">
      <w:pPr>
        <w:ind w:firstLine="720"/>
        <w:jc w:val="both"/>
        <w:rPr>
          <w:lang w:val="sr-Cyrl-RS"/>
        </w:rPr>
      </w:pPr>
    </w:p>
    <w:p w:rsidR="002660FC" w:rsidRPr="00A758CA" w:rsidRDefault="002660FC" w:rsidP="002660FC">
      <w:pPr>
        <w:ind w:firstLine="720"/>
        <w:jc w:val="both"/>
        <w:rPr>
          <w:lang w:val="sr-Cyrl-RS"/>
        </w:rPr>
      </w:pPr>
    </w:p>
    <w:p w:rsidR="002660FC" w:rsidRPr="00A758CA" w:rsidRDefault="002660FC" w:rsidP="002660FC">
      <w:pPr>
        <w:ind w:firstLine="720"/>
        <w:jc w:val="center"/>
        <w:rPr>
          <w:lang w:val="sr-Cyrl-RS"/>
        </w:rPr>
      </w:pPr>
      <w:r w:rsidRPr="00A758CA">
        <w:rPr>
          <w:lang w:val="sr-Cyrl-RS"/>
        </w:rPr>
        <w:t>Члан 6.</w:t>
      </w:r>
    </w:p>
    <w:p w:rsidR="002660FC" w:rsidRPr="00A758CA" w:rsidRDefault="002660FC" w:rsidP="002660FC">
      <w:pPr>
        <w:ind w:firstLine="720"/>
        <w:rPr>
          <w:lang w:val="sr-Cyrl-RS"/>
        </w:rPr>
      </w:pPr>
      <w:r w:rsidRPr="00A758CA">
        <w:rPr>
          <w:lang w:val="sr-Cyrl-RS"/>
        </w:rPr>
        <w:t>Правилник ступа на снагу даном доношења.</w:t>
      </w:r>
    </w:p>
    <w:p w:rsidR="002660FC" w:rsidRDefault="002660FC" w:rsidP="002660FC">
      <w:pPr>
        <w:ind w:firstLine="720"/>
        <w:rPr>
          <w:lang w:val="sr-Cyrl-RS"/>
        </w:rPr>
      </w:pPr>
      <w:r w:rsidRPr="00A758CA">
        <w:rPr>
          <w:lang w:val="sr-Cyrl-RS"/>
        </w:rPr>
        <w:t>Правилник се обј</w:t>
      </w:r>
      <w:r>
        <w:rPr>
          <w:lang w:val="sr-Cyrl-RS"/>
        </w:rPr>
        <w:t>ављује на огласној табли Града П</w:t>
      </w:r>
      <w:r w:rsidRPr="00A758CA">
        <w:rPr>
          <w:lang w:val="sr-Cyrl-RS"/>
        </w:rPr>
        <w:t xml:space="preserve">рокупља и у Службеном листу града Прокупља. </w:t>
      </w:r>
    </w:p>
    <w:p w:rsidR="002660FC" w:rsidRDefault="002660FC" w:rsidP="002660FC">
      <w:pPr>
        <w:ind w:firstLine="720"/>
        <w:rPr>
          <w:lang w:val="sr-Cyrl-RS"/>
        </w:rPr>
      </w:pPr>
    </w:p>
    <w:p w:rsidR="002660FC" w:rsidRPr="00A758CA" w:rsidRDefault="002660FC" w:rsidP="002660FC">
      <w:pPr>
        <w:ind w:firstLine="720"/>
        <w:rPr>
          <w:lang w:val="sr-Cyrl-RS"/>
        </w:rPr>
      </w:pPr>
    </w:p>
    <w:p w:rsidR="002660FC" w:rsidRPr="00A758CA" w:rsidRDefault="002660FC" w:rsidP="002660FC">
      <w:pPr>
        <w:rPr>
          <w:lang w:val="sr-Cyrl-RS"/>
        </w:rPr>
      </w:pPr>
      <w:r w:rsidRPr="00A758CA">
        <w:rPr>
          <w:lang w:val="sr-Cyrl-RS"/>
        </w:rPr>
        <w:t>ГРАДСКО ВЕЋЕ ГРАДА ПРОКУПЉА</w:t>
      </w:r>
    </w:p>
    <w:p w:rsidR="002660FC" w:rsidRPr="00A758CA" w:rsidRDefault="002660FC" w:rsidP="002660FC">
      <w:pPr>
        <w:rPr>
          <w:lang w:val="sr-Cyrl-RS"/>
        </w:rPr>
      </w:pPr>
      <w:r w:rsidRPr="00A758CA">
        <w:rPr>
          <w:lang w:val="sr-Cyrl-RS"/>
        </w:rPr>
        <w:t>Број:</w:t>
      </w:r>
      <w:r>
        <w:rPr>
          <w:lang w:val="sr-Cyrl-RS"/>
        </w:rPr>
        <w:t>06-107/2020-02</w:t>
      </w:r>
    </w:p>
    <w:p w:rsidR="002660FC" w:rsidRDefault="002660FC" w:rsidP="002660FC">
      <w:pPr>
        <w:rPr>
          <w:lang w:val="sr-Cyrl-RS"/>
        </w:rPr>
      </w:pPr>
      <w:r>
        <w:rPr>
          <w:lang w:val="sr-Cyrl-RS"/>
        </w:rPr>
        <w:t>Дана: 23.</w:t>
      </w:r>
      <w:r w:rsidRPr="00A758CA">
        <w:rPr>
          <w:lang w:val="sr-Cyrl-RS"/>
        </w:rPr>
        <w:t>12.2020. године</w:t>
      </w:r>
    </w:p>
    <w:p w:rsidR="002660FC" w:rsidRDefault="002660FC" w:rsidP="002660FC">
      <w:pPr>
        <w:rPr>
          <w:lang w:val="sr-Cyrl-RS"/>
        </w:rPr>
      </w:pPr>
    </w:p>
    <w:p w:rsidR="002660FC" w:rsidRDefault="002660FC" w:rsidP="002660FC">
      <w:pPr>
        <w:rPr>
          <w:lang w:val="sr-Cyrl-RS"/>
        </w:rPr>
      </w:pPr>
    </w:p>
    <w:p w:rsidR="002660FC" w:rsidRDefault="002660FC" w:rsidP="002660FC">
      <w:pPr>
        <w:ind w:left="5040"/>
        <w:rPr>
          <w:lang w:val="sr-Cyrl-RS"/>
        </w:rPr>
      </w:pPr>
      <w:r>
        <w:rPr>
          <w:lang w:val="sr-Cyrl-RS"/>
        </w:rPr>
        <w:t xml:space="preserve">      ПРЕДСЕДНИК ГРАДСКОГ ВЕЋА</w:t>
      </w:r>
    </w:p>
    <w:p w:rsidR="002660FC" w:rsidRDefault="002660FC" w:rsidP="002660FC">
      <w:pPr>
        <w:ind w:left="5040"/>
        <w:rPr>
          <w:lang w:val="sr-Cyrl-RS"/>
        </w:rPr>
      </w:pPr>
      <w:r>
        <w:rPr>
          <w:lang w:val="sr-Cyrl-RS"/>
        </w:rPr>
        <w:t xml:space="preserve">               ГРАДОНАЧЕЛНИК</w:t>
      </w:r>
    </w:p>
    <w:p w:rsidR="002660FC" w:rsidRPr="00A758CA" w:rsidRDefault="002660FC" w:rsidP="002660FC">
      <w:pPr>
        <w:ind w:left="5040" w:firstLine="720"/>
        <w:rPr>
          <w:lang w:val="sr-Cyrl-RS"/>
        </w:rPr>
      </w:pPr>
      <w:r>
        <w:rPr>
          <w:lang w:val="sr-Cyrl-RS"/>
        </w:rPr>
        <w:t xml:space="preserve">    Милан Аранђеловић</w:t>
      </w:r>
      <w:r>
        <w:rPr>
          <w:lang w:val="sr-Cyrl-RS"/>
        </w:rPr>
        <w:t xml:space="preserve"> с.р.</w:t>
      </w:r>
    </w:p>
    <w:p w:rsidR="002660FC" w:rsidRDefault="002660FC" w:rsidP="002660FC">
      <w:pPr>
        <w:spacing w:line="216" w:lineRule="auto"/>
        <w:ind w:firstLine="720"/>
        <w:rPr>
          <w:lang w:val="sr-Cyrl-RS"/>
        </w:rPr>
      </w:pPr>
      <w:r>
        <w:rPr>
          <w:lang w:val="sr-Cyrl-RS"/>
        </w:rPr>
        <w:tab/>
      </w: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2660FC" w:rsidRDefault="002660FC" w:rsidP="002660FC">
      <w:pPr>
        <w:ind w:firstLine="720"/>
        <w:rPr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357E81" w:rsidRPr="00357E81" w:rsidRDefault="00357E81" w:rsidP="00357E81">
      <w:pPr>
        <w:jc w:val="both"/>
        <w:rPr>
          <w:sz w:val="22"/>
          <w:szCs w:val="22"/>
          <w:lang w:val="sr-Cyrl-RS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2660F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04421C" w:rsidRDefault="0004421C" w:rsidP="0004421C">
      <w:pPr>
        <w:pStyle w:val="BodyText"/>
        <w:spacing w:before="94"/>
        <w:ind w:right="110" w:firstLine="566"/>
        <w:rPr>
          <w:sz w:val="24"/>
          <w:szCs w:val="24"/>
          <w:lang w:val="sr-Cyrl-RS"/>
        </w:rPr>
      </w:pP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члана</w:t>
      </w:r>
      <w:proofErr w:type="spellEnd"/>
      <w:r w:rsidRPr="0035427C">
        <w:rPr>
          <w:sz w:val="24"/>
          <w:szCs w:val="24"/>
        </w:rPr>
        <w:t xml:space="preserve"> 46.Закона о </w:t>
      </w:r>
      <w:proofErr w:type="spellStart"/>
      <w:r w:rsidRPr="0035427C">
        <w:rPr>
          <w:sz w:val="24"/>
          <w:szCs w:val="24"/>
        </w:rPr>
        <w:t>локалној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самоуправи</w:t>
      </w:r>
      <w:proofErr w:type="spellEnd"/>
      <w:r w:rsidRPr="0035427C">
        <w:rPr>
          <w:sz w:val="24"/>
          <w:szCs w:val="24"/>
        </w:rPr>
        <w:t xml:space="preserve"> („</w:t>
      </w:r>
      <w:proofErr w:type="spellStart"/>
      <w:r w:rsidRPr="0035427C">
        <w:rPr>
          <w:sz w:val="24"/>
          <w:szCs w:val="24"/>
        </w:rPr>
        <w:t>Сл</w:t>
      </w:r>
      <w:proofErr w:type="spellEnd"/>
      <w:r w:rsidRPr="0035427C">
        <w:rPr>
          <w:sz w:val="24"/>
          <w:szCs w:val="24"/>
        </w:rPr>
        <w:t xml:space="preserve">. </w:t>
      </w:r>
      <w:proofErr w:type="spellStart"/>
      <w:r w:rsidRPr="0035427C">
        <w:rPr>
          <w:sz w:val="24"/>
          <w:szCs w:val="24"/>
        </w:rPr>
        <w:t>гласник</w:t>
      </w:r>
      <w:proofErr w:type="spellEnd"/>
      <w:r w:rsidRPr="0035427C">
        <w:rPr>
          <w:sz w:val="24"/>
          <w:szCs w:val="24"/>
        </w:rPr>
        <w:t xml:space="preserve"> РС</w:t>
      </w:r>
      <w:proofErr w:type="gramStart"/>
      <w:r w:rsidRPr="0035427C">
        <w:rPr>
          <w:sz w:val="24"/>
          <w:szCs w:val="24"/>
        </w:rPr>
        <w:t xml:space="preserve">“ </w:t>
      </w:r>
      <w:proofErr w:type="spellStart"/>
      <w:r w:rsidRPr="0035427C">
        <w:rPr>
          <w:sz w:val="24"/>
          <w:szCs w:val="24"/>
        </w:rPr>
        <w:t>бр</w:t>
      </w:r>
      <w:proofErr w:type="spellEnd"/>
      <w:proofErr w:type="gramEnd"/>
      <w:r w:rsidRPr="0035427C">
        <w:rPr>
          <w:sz w:val="24"/>
          <w:szCs w:val="24"/>
        </w:rPr>
        <w:t xml:space="preserve">. 129/07, 83/2014 - </w:t>
      </w:r>
      <w:proofErr w:type="spellStart"/>
      <w:r w:rsidRPr="0035427C">
        <w:rPr>
          <w:sz w:val="24"/>
          <w:szCs w:val="24"/>
        </w:rPr>
        <w:t>другизакон</w:t>
      </w:r>
      <w:proofErr w:type="spellEnd"/>
      <w:r w:rsidRPr="0035427C">
        <w:rPr>
          <w:sz w:val="24"/>
          <w:szCs w:val="24"/>
        </w:rPr>
        <w:t xml:space="preserve">, 101/2016 </w:t>
      </w:r>
      <w:r>
        <w:rPr>
          <w:sz w:val="24"/>
          <w:szCs w:val="24"/>
        </w:rPr>
        <w:t>–</w:t>
      </w:r>
      <w:r w:rsidRPr="003542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и 47/2018),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63.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Прокупље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15/18)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 w:rsidRPr="0035427C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финансирању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осетљивих категорија становника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“ бр.36/2020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08.09.2020.</w:t>
      </w:r>
      <w:r>
        <w:rPr>
          <w:sz w:val="24"/>
          <w:szCs w:val="24"/>
          <w:lang w:val="sr-Cyrl-RS"/>
        </w:rPr>
        <w:t>године и 58/2020 од 11.12.2020.</w:t>
      </w:r>
      <w:r>
        <w:rPr>
          <w:sz w:val="24"/>
          <w:szCs w:val="24"/>
        </w:rPr>
        <w:t>)</w:t>
      </w:r>
      <w:r w:rsidRPr="003542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Град</w:t>
      </w:r>
      <w:r w:rsidRPr="0035427C">
        <w:rPr>
          <w:sz w:val="24"/>
          <w:szCs w:val="24"/>
        </w:rPr>
        <w:t>ско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дана</w:t>
      </w:r>
      <w:proofErr w:type="spellEnd"/>
      <w:r>
        <w:rPr>
          <w:sz w:val="24"/>
          <w:szCs w:val="24"/>
          <w:lang w:val="sr-Cyrl-RS"/>
        </w:rPr>
        <w:t xml:space="preserve"> 23.12.2020.</w:t>
      </w:r>
      <w:proofErr w:type="spellStart"/>
      <w:r w:rsidRPr="0035427C">
        <w:rPr>
          <w:sz w:val="24"/>
          <w:szCs w:val="24"/>
        </w:rPr>
        <w:t>године</w:t>
      </w:r>
      <w:proofErr w:type="spellEnd"/>
      <w:r w:rsidRPr="0035427C">
        <w:rPr>
          <w:sz w:val="24"/>
          <w:szCs w:val="24"/>
        </w:rPr>
        <w:t xml:space="preserve">, </w:t>
      </w:r>
      <w:proofErr w:type="spellStart"/>
      <w:r w:rsidRPr="0035427C">
        <w:rPr>
          <w:sz w:val="24"/>
          <w:szCs w:val="24"/>
        </w:rPr>
        <w:t>доноси</w:t>
      </w:r>
      <w:proofErr w:type="spellEnd"/>
    </w:p>
    <w:p w:rsidR="0004421C" w:rsidRPr="00413498" w:rsidRDefault="0004421C" w:rsidP="0004421C">
      <w:pPr>
        <w:pStyle w:val="BodyText"/>
        <w:spacing w:before="94"/>
        <w:ind w:right="110" w:firstLine="566"/>
        <w:rPr>
          <w:sz w:val="24"/>
          <w:szCs w:val="24"/>
          <w:lang w:val="sr-Cyrl-RS"/>
        </w:rPr>
      </w:pPr>
    </w:p>
    <w:p w:rsidR="0004421C" w:rsidRPr="0035427C" w:rsidRDefault="0004421C" w:rsidP="0004421C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04421C" w:rsidRDefault="0004421C" w:rsidP="0004421C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 xml:space="preserve">ПРАВИЛНИК </w:t>
      </w:r>
    </w:p>
    <w:p w:rsidR="0004421C" w:rsidRDefault="0004421C" w:rsidP="0004421C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>О</w:t>
      </w:r>
      <w:r>
        <w:rPr>
          <w:sz w:val="24"/>
          <w:szCs w:val="24"/>
        </w:rPr>
        <w:t xml:space="preserve"> ОСТВАРИВАЊУ ПРАВА НА СУБВЕНЦИОНИСАНИ ЈАВНИ ГРАДСКИ </w:t>
      </w:r>
      <w:r w:rsidRPr="0035427C">
        <w:rPr>
          <w:sz w:val="24"/>
          <w:szCs w:val="24"/>
        </w:rPr>
        <w:t>ПРЕВОЗ</w:t>
      </w:r>
    </w:p>
    <w:p w:rsidR="0004421C" w:rsidRPr="00413498" w:rsidRDefault="0004421C" w:rsidP="0004421C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</w:p>
    <w:p w:rsidR="0004421C" w:rsidRPr="0035427C" w:rsidRDefault="0004421C" w:rsidP="0004421C">
      <w:pPr>
        <w:pStyle w:val="BodyText"/>
        <w:ind w:left="0"/>
        <w:jc w:val="center"/>
        <w:rPr>
          <w:sz w:val="24"/>
          <w:szCs w:val="24"/>
        </w:rPr>
      </w:pPr>
    </w:p>
    <w:p w:rsidR="0004421C" w:rsidRPr="0035427C" w:rsidRDefault="0004421C" w:rsidP="0004421C">
      <w:pPr>
        <w:pStyle w:val="BodyText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1.</w:t>
      </w:r>
      <w:proofErr w:type="gramEnd"/>
    </w:p>
    <w:p w:rsidR="0004421C" w:rsidRPr="0035427C" w:rsidRDefault="0004421C" w:rsidP="0004421C">
      <w:pPr>
        <w:pStyle w:val="BodyText"/>
        <w:spacing w:before="1"/>
        <w:ind w:right="112" w:firstLine="566"/>
        <w:rPr>
          <w:sz w:val="24"/>
          <w:szCs w:val="24"/>
        </w:rPr>
      </w:pPr>
      <w:proofErr w:type="spellStart"/>
      <w:r w:rsidRPr="0035427C"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поступак</w:t>
      </w:r>
      <w:proofErr w:type="spellEnd"/>
      <w:r w:rsidRPr="0035427C">
        <w:rPr>
          <w:sz w:val="24"/>
          <w:szCs w:val="24"/>
        </w:rPr>
        <w:t xml:space="preserve"> и </w:t>
      </w:r>
      <w:proofErr w:type="spellStart"/>
      <w:r w:rsidRPr="0035427C"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субвенционисани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градски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пензионере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11.000,00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</w:rPr>
        <w:t>самохране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 w:rsidRPr="0044125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 чланова удружења која се баве социјалном заштитом на територији града Прокупља</w:t>
      </w:r>
      <w:r w:rsidRPr="0035427C">
        <w:rPr>
          <w:sz w:val="24"/>
          <w:szCs w:val="24"/>
        </w:rPr>
        <w:t>.</w:t>
      </w:r>
    </w:p>
    <w:p w:rsidR="0004421C" w:rsidRPr="0035427C" w:rsidRDefault="0004421C" w:rsidP="0004421C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04421C" w:rsidRPr="0035427C" w:rsidRDefault="0004421C" w:rsidP="0004421C">
      <w:pPr>
        <w:pStyle w:val="BodyText"/>
        <w:spacing w:before="1"/>
        <w:ind w:left="0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2.</w:t>
      </w:r>
      <w:proofErr w:type="gramEnd"/>
    </w:p>
    <w:p w:rsidR="0004421C" w:rsidRDefault="0004421C" w:rsidP="0004421C">
      <w:pPr>
        <w:spacing w:after="200" w:line="276" w:lineRule="auto"/>
        <w:ind w:hanging="138"/>
        <w:contextualSpacing/>
        <w:jc w:val="both"/>
        <w:rPr>
          <w:lang w:val="sr-Cyrl-RS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832F8D">
        <w:t>Поступак</w:t>
      </w:r>
      <w:proofErr w:type="spellEnd"/>
      <w:r w:rsidRPr="00832F8D"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proofErr w:type="spellStart"/>
      <w:r w:rsidRPr="00832F8D">
        <w:t>остваривање</w:t>
      </w:r>
      <w:proofErr w:type="spellEnd"/>
      <w:r>
        <w:t xml:space="preserve"> </w:t>
      </w:r>
      <w:proofErr w:type="spellStart"/>
      <w:r w:rsidRPr="00832F8D">
        <w:t>субвенционисаног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 w:rsidRPr="00832F8D">
        <w:t>превоза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proofErr w:type="spellStart"/>
      <w:r>
        <w:t>пензионере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пензијом</w:t>
      </w:r>
      <w:proofErr w:type="spellEnd"/>
      <w:r>
        <w:t xml:space="preserve"> </w:t>
      </w:r>
      <w:proofErr w:type="spellStart"/>
      <w:r>
        <w:t>нижом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rPr>
          <w:lang w:val="sr-Cyrl-RS"/>
        </w:rPr>
        <w:t xml:space="preserve">, </w:t>
      </w:r>
      <w:proofErr w:type="spellStart"/>
      <w:r>
        <w:t>самохране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r>
        <w:rPr>
          <w:lang w:val="sr-Cyrl-RS"/>
        </w:rPr>
        <w:t xml:space="preserve">и чланова удружења која се баве социјалном заштитом на територији града Прокупља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:rsidR="0004421C" w:rsidRPr="00413498" w:rsidRDefault="0004421C" w:rsidP="0004421C">
      <w:pPr>
        <w:spacing w:after="200" w:line="276" w:lineRule="auto"/>
        <w:ind w:hanging="138"/>
        <w:contextualSpacing/>
        <w:jc w:val="both"/>
        <w:rPr>
          <w:lang w:val="sr-Cyrl-RS"/>
        </w:rPr>
      </w:pPr>
    </w:p>
    <w:p w:rsidR="0004421C" w:rsidRDefault="0004421C" w:rsidP="0004421C">
      <w:pPr>
        <w:spacing w:line="276" w:lineRule="auto"/>
        <w:contextualSpacing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04421C" w:rsidRPr="00BF45F8" w:rsidRDefault="0004421C" w:rsidP="0004421C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 w:rsidRPr="00BF45F8"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Републичком</w:t>
      </w:r>
      <w:proofErr w:type="spellEnd"/>
      <w:r w:rsidRPr="00BF45F8">
        <w:t xml:space="preserve"> </w:t>
      </w:r>
      <w:proofErr w:type="spellStart"/>
      <w:r w:rsidRPr="00BF45F8">
        <w:t>фонду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списка</w:t>
      </w:r>
      <w:proofErr w:type="spellEnd"/>
      <w:r w:rsidRPr="00BF45F8">
        <w:t xml:space="preserve"> </w:t>
      </w:r>
      <w:proofErr w:type="spellStart"/>
      <w:r w:rsidRPr="00BF45F8">
        <w:t>корисника</w:t>
      </w:r>
      <w:proofErr w:type="spellEnd"/>
      <w:r w:rsidRPr="00BF45F8">
        <w:t xml:space="preserve"> </w:t>
      </w:r>
      <w:proofErr w:type="spellStart"/>
      <w:r w:rsidRPr="00BF45F8">
        <w:t>пензија</w:t>
      </w:r>
      <w:proofErr w:type="spellEnd"/>
      <w:r w:rsidRPr="00BF45F8">
        <w:t xml:space="preserve"> </w:t>
      </w:r>
      <w:proofErr w:type="spellStart"/>
      <w:r w:rsidRPr="00BF45F8">
        <w:t>нижих</w:t>
      </w:r>
      <w:proofErr w:type="spellEnd"/>
      <w:r w:rsidRPr="00BF45F8">
        <w:t xml:space="preserve"> </w:t>
      </w:r>
      <w:proofErr w:type="spellStart"/>
      <w:r w:rsidRPr="00BF45F8">
        <w:t>од</w:t>
      </w:r>
      <w:proofErr w:type="spellEnd"/>
      <w:r w:rsidRPr="00BF45F8">
        <w:t xml:space="preserve"> 11.000,00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>.</w:t>
      </w:r>
    </w:p>
    <w:p w:rsidR="0004421C" w:rsidRPr="000F45E7" w:rsidRDefault="0004421C" w:rsidP="00044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FF0000"/>
        </w:rPr>
      </w:pPr>
      <w:proofErr w:type="spellStart"/>
      <w:r w:rsidRPr="00BF45F8">
        <w:t>Упоредо</w:t>
      </w:r>
      <w:proofErr w:type="spellEnd"/>
      <w:r w:rsidRPr="00BF45F8">
        <w:t xml:space="preserve">, </w:t>
      </w: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Центру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списка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04421C" w:rsidRPr="00BF45F8" w:rsidRDefault="0004421C" w:rsidP="00044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FF0000"/>
        </w:rPr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Топлица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–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кумулативно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самохрани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су</w:t>
      </w:r>
      <w:proofErr w:type="spellEnd"/>
      <w:r>
        <w:t xml:space="preserve"> </w:t>
      </w:r>
      <w:proofErr w:type="spellStart"/>
      <w:r>
        <w:t>незапослени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04421C" w:rsidRPr="000F45E7" w:rsidRDefault="0004421C" w:rsidP="0004421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FF0000"/>
        </w:rPr>
      </w:pP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 и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</w:t>
      </w:r>
      <w:r>
        <w:t xml:space="preserve"> </w:t>
      </w:r>
      <w:proofErr w:type="spellStart"/>
      <w:r>
        <w:t>Одељењу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спискове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:rsidR="0004421C" w:rsidRPr="00413498" w:rsidRDefault="0004421C" w:rsidP="0004421C">
      <w:pPr>
        <w:pStyle w:val="ListParagraph"/>
        <w:numPr>
          <w:ilvl w:val="0"/>
          <w:numId w:val="2"/>
        </w:numPr>
        <w:spacing w:after="100" w:afterAutospacing="1" w:line="276" w:lineRule="auto"/>
        <w:ind w:left="1097"/>
        <w:jc w:val="both"/>
        <w:rPr>
          <w:color w:val="FF0000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 и </w:t>
      </w:r>
      <w:proofErr w:type="spellStart"/>
      <w:r>
        <w:t>комплетност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спискова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 w:rsidRPr="00BF45F8">
        <w:t>с</w:t>
      </w:r>
      <w:r>
        <w:t>писку</w:t>
      </w:r>
      <w:proofErr w:type="spellEnd"/>
      <w:r w:rsidRPr="00BF45F8">
        <w:t xml:space="preserve"> </w:t>
      </w:r>
      <w:proofErr w:type="spellStart"/>
      <w:r w:rsidRPr="00BF45F8">
        <w:t>корисника</w:t>
      </w:r>
      <w:proofErr w:type="spellEnd"/>
      <w:r w:rsidRPr="00BF45F8">
        <w:t xml:space="preserve"> </w:t>
      </w:r>
      <w:proofErr w:type="spellStart"/>
      <w:r w:rsidRPr="00BF45F8">
        <w:t>пензија</w:t>
      </w:r>
      <w:proofErr w:type="spellEnd"/>
      <w:r w:rsidRPr="00BF45F8">
        <w:t xml:space="preserve"> </w:t>
      </w:r>
      <w:proofErr w:type="spellStart"/>
      <w:r w:rsidRPr="00BF45F8">
        <w:t>нижих</w:t>
      </w:r>
      <w:proofErr w:type="spellEnd"/>
      <w:r w:rsidRPr="00BF45F8">
        <w:t xml:space="preserve"> </w:t>
      </w:r>
      <w:proofErr w:type="spellStart"/>
      <w:r w:rsidRPr="00BF45F8">
        <w:t>од</w:t>
      </w:r>
      <w:proofErr w:type="spellEnd"/>
      <w:r w:rsidRPr="00BF45F8">
        <w:t xml:space="preserve"> 11.000,00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списку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04421C" w:rsidRDefault="0004421C" w:rsidP="0004421C">
      <w:pPr>
        <w:spacing w:after="100" w:afterAutospacing="1" w:line="276" w:lineRule="auto"/>
        <w:contextualSpacing/>
        <w:jc w:val="center"/>
        <w:rPr>
          <w:lang w:val="sr-Cyrl-RS"/>
        </w:rPr>
      </w:pPr>
      <w:r>
        <w:rPr>
          <w:lang w:val="sr-Cyrl-RS"/>
        </w:rPr>
        <w:t>Члан 4.</w:t>
      </w:r>
    </w:p>
    <w:p w:rsidR="0004421C" w:rsidRDefault="0004421C" w:rsidP="0004421C">
      <w:pPr>
        <w:spacing w:after="100" w:afterAutospacing="1" w:line="276" w:lineRule="auto"/>
        <w:contextualSpacing/>
        <w:jc w:val="both"/>
        <w:rPr>
          <w:lang w:val="sr-Cyrl-RS"/>
        </w:rPr>
      </w:pPr>
      <w:r>
        <w:rPr>
          <w:lang w:val="sr-Cyrl-RS"/>
        </w:rPr>
        <w:tab/>
        <w:t>Субвенционисани градски превоз остварују чланови удружења која се баве социјалном заштитом на територији града Прокупља и то чланови: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оболелих од мишићних и неуро-мишићних болести Топличког округа;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Друштва за церебралну и дечју парализу Прокупље;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родитеља, пријатеља и старатеља деце и младих оболелих од малигних болести „Епигенија“;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грађана Центар „Световид“;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Међуопштинске организације Савеза слепих Србије Прокупље;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Међуопштинске организације Савеза глувих и наглувих Прокупље;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пензионера града Прокупља;</w:t>
      </w:r>
    </w:p>
    <w:p w:rsidR="0004421C" w:rsidRPr="00441252" w:rsidRDefault="0004421C" w:rsidP="0004421C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sr-Cyrl-RS"/>
        </w:rPr>
      </w:pPr>
      <w:r w:rsidRPr="00441252">
        <w:rPr>
          <w:lang w:val="sr-Cyrl-RS"/>
        </w:rPr>
        <w:t>Удружења дијализираних, трансплантираних и бубрежних болесника „Топлица“ Прокупље</w:t>
      </w:r>
    </w:p>
    <w:p w:rsidR="0004421C" w:rsidRDefault="0004421C" w:rsidP="0004421C">
      <w:pPr>
        <w:ind w:firstLine="720"/>
        <w:rPr>
          <w:lang w:val="sr-Cyrl-RS"/>
        </w:rPr>
      </w:pPr>
      <w:r w:rsidRPr="003B42EF">
        <w:rPr>
          <w:lang w:val="sr-Cyrl-RS"/>
        </w:rPr>
        <w:t>Укупан број чланова поменутих удружења који остварују право на субвенцију за накнаду трошкова јавног градског превоза је 300 (три стотине).</w:t>
      </w:r>
    </w:p>
    <w:p w:rsidR="0004421C" w:rsidRDefault="0004421C" w:rsidP="0004421C">
      <w:pPr>
        <w:rPr>
          <w:lang w:val="sr-Cyrl-RS"/>
        </w:rPr>
      </w:pPr>
    </w:p>
    <w:p w:rsidR="0004421C" w:rsidRDefault="0004421C" w:rsidP="0004421C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04421C" w:rsidRDefault="0004421C" w:rsidP="0004421C">
      <w:pPr>
        <w:ind w:firstLine="720"/>
        <w:jc w:val="both"/>
        <w:rPr>
          <w:lang w:val="sr-Cyrl-RS"/>
        </w:rPr>
      </w:pPr>
      <w:r>
        <w:rPr>
          <w:lang w:val="sr-Cyrl-RS"/>
        </w:rPr>
        <w:t>Удружења из члана 4. овог Правилника достављају спискове чланова Градској управи града Прокупља.</w:t>
      </w:r>
    </w:p>
    <w:p w:rsidR="0004421C" w:rsidRDefault="0004421C" w:rsidP="0004421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Уколико је укупан број чланова удружења већи од три стотине, Градска управа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>
        <w:rPr>
          <w:lang w:val="sr-Cyrl-RS"/>
        </w:rPr>
        <w:t xml:space="preserve"> ће одредити максималан број чланова по удружењу сразмерно броју у достављеним списковима.</w:t>
      </w:r>
    </w:p>
    <w:p w:rsidR="0004421C" w:rsidRDefault="0004421C" w:rsidP="0004421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случају ситуације из претходног става овог члана Правилника, удружења су у обавези да Градској управи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– </w:t>
      </w:r>
      <w:proofErr w:type="spellStart"/>
      <w:r>
        <w:t>Одељењ</w:t>
      </w:r>
      <w:proofErr w:type="spellEnd"/>
      <w:r>
        <w:rPr>
          <w:lang w:val="sr-Cyrl-RS"/>
        </w:rPr>
        <w:t>у</w:t>
      </w:r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>
        <w:rPr>
          <w:lang w:val="sr-Cyrl-RS"/>
        </w:rPr>
        <w:t xml:space="preserve"> доставе ревидиране спискове са максималним бројем чланова.</w:t>
      </w:r>
    </w:p>
    <w:p w:rsidR="0004421C" w:rsidRPr="00413498" w:rsidRDefault="0004421C" w:rsidP="0004421C">
      <w:pPr>
        <w:ind w:firstLine="720"/>
        <w:jc w:val="both"/>
        <w:rPr>
          <w:lang w:val="sr-Cyrl-RS"/>
        </w:rPr>
      </w:pPr>
      <w:r>
        <w:rPr>
          <w:lang w:val="sr-Cyrl-RS"/>
        </w:rPr>
        <w:t>За тачност и комплетност података одговорна су удружења, свако за своје податке.</w:t>
      </w:r>
    </w:p>
    <w:p w:rsidR="0004421C" w:rsidRDefault="0004421C" w:rsidP="0004421C">
      <w:pPr>
        <w:pStyle w:val="BodyText"/>
        <w:ind w:left="0"/>
        <w:rPr>
          <w:color w:val="FF0000"/>
          <w:sz w:val="24"/>
          <w:szCs w:val="24"/>
        </w:rPr>
      </w:pPr>
    </w:p>
    <w:p w:rsidR="0004421C" w:rsidRPr="00562D40" w:rsidRDefault="0004421C" w:rsidP="0004421C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6</w:t>
      </w:r>
      <w:r w:rsidRPr="00562D40">
        <w:rPr>
          <w:sz w:val="24"/>
          <w:szCs w:val="24"/>
        </w:rPr>
        <w:t>.</w:t>
      </w:r>
      <w:proofErr w:type="gramEnd"/>
    </w:p>
    <w:p w:rsidR="0004421C" w:rsidRDefault="0004421C" w:rsidP="0004421C">
      <w:pPr>
        <w:pStyle w:val="BodyText"/>
        <w:ind w:firstLine="58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 Прокупље је у обавези да закључи уговор о бесплатном градском превозу на територији града Прокупља са превозником који има оверене линије у градском превозу путника (у даљем тексту „превозник“) у коме ће се прецизирати права и обавезе уговорних страна.</w:t>
      </w:r>
    </w:p>
    <w:p w:rsidR="0004421C" w:rsidRDefault="0004421C" w:rsidP="0004421C">
      <w:pPr>
        <w:pStyle w:val="BodyText"/>
        <w:spacing w:before="1"/>
        <w:ind w:right="181"/>
        <w:rPr>
          <w:sz w:val="24"/>
          <w:szCs w:val="24"/>
        </w:rPr>
      </w:pPr>
    </w:p>
    <w:p w:rsidR="0004421C" w:rsidRPr="00492523" w:rsidRDefault="0004421C" w:rsidP="0004421C">
      <w:pPr>
        <w:pStyle w:val="BodyText"/>
        <w:spacing w:before="1"/>
        <w:ind w:right="181"/>
        <w:rPr>
          <w:sz w:val="24"/>
          <w:szCs w:val="24"/>
          <w:lang w:val="sr-Latn-RS"/>
        </w:rPr>
      </w:pPr>
    </w:p>
    <w:p w:rsidR="0004421C" w:rsidRDefault="0004421C" w:rsidP="0004421C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  <w:proofErr w:type="gramEnd"/>
    </w:p>
    <w:p w:rsidR="0004421C" w:rsidRDefault="0004421C" w:rsidP="0004421C">
      <w:pPr>
        <w:pStyle w:val="BodyText"/>
        <w:ind w:right="97" w:firstLine="570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Градска управа града Прокупља – Одељење за друштвене делатности је у обавези да од Републичког фонда за пензијско-инвалидско осигурање, Центра за социјални рад Топлица и удружења из члана 4. овог Правилника прибави спискове лица из члана 1.Правилника и да их проследи превознику.</w:t>
      </w:r>
    </w:p>
    <w:p w:rsidR="0004421C" w:rsidRDefault="0004421C" w:rsidP="0004421C">
      <w:pPr>
        <w:pStyle w:val="BodyText"/>
        <w:spacing w:before="1"/>
        <w:ind w:right="181" w:firstLine="5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Републички фонд за пензијско-инвалидско осигурање и Центар за социјални рад Топлица су у обавези да обавесте Градску управу града Прокупља – Одељење за друштвене делатности о свакој промени предметних спискова, а Градска управа града Прокупља – Одељење за друштвене делатности је дужна да промене проследи превознику</w:t>
      </w:r>
    </w:p>
    <w:p w:rsidR="0004421C" w:rsidRDefault="0004421C" w:rsidP="0004421C">
      <w:pPr>
        <w:pStyle w:val="BodyText"/>
        <w:spacing w:before="1"/>
        <w:ind w:right="181" w:firstLine="570"/>
        <w:rPr>
          <w:sz w:val="24"/>
          <w:szCs w:val="24"/>
        </w:rPr>
      </w:pPr>
    </w:p>
    <w:p w:rsidR="0004421C" w:rsidRDefault="0004421C" w:rsidP="0004421C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8.</w:t>
      </w:r>
      <w:proofErr w:type="gramEnd"/>
      <w:r>
        <w:rPr>
          <w:sz w:val="24"/>
          <w:szCs w:val="24"/>
        </w:rPr>
        <w:t xml:space="preserve"> </w:t>
      </w:r>
    </w:p>
    <w:p w:rsidR="0004421C" w:rsidRPr="00DF01E8" w:rsidRDefault="0004421C" w:rsidP="0004421C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Уговор из члана 4.овог Правилника закључује се до избора концесионара коме ће се поверити обављање делатности градског превоза путника на територији града Прокупља.</w:t>
      </w:r>
    </w:p>
    <w:p w:rsidR="0004421C" w:rsidRDefault="0004421C" w:rsidP="0004421C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04421C" w:rsidRDefault="0004421C" w:rsidP="0004421C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9.</w:t>
      </w:r>
    </w:p>
    <w:p w:rsidR="0004421C" w:rsidRDefault="0004421C" w:rsidP="0004421C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По закључењу уговора из члана 4.овог Правилника, лица која остварују право на субвенционисани градски превоз достављају превознику податке потребне за издавање легитимације.</w:t>
      </w:r>
    </w:p>
    <w:p w:rsidR="0004421C" w:rsidRDefault="0004421C" w:rsidP="0004421C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04421C" w:rsidRPr="00AD7053" w:rsidRDefault="0004421C" w:rsidP="0004421C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10.</w:t>
      </w:r>
    </w:p>
    <w:p w:rsidR="0004421C" w:rsidRDefault="0004421C" w:rsidP="0004421C">
      <w:pPr>
        <w:pStyle w:val="BodyText"/>
        <w:spacing w:before="1"/>
        <w:ind w:right="181" w:firstLine="582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Градска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 xml:space="preserve">, по пријему </w:t>
      </w:r>
      <w:proofErr w:type="gramStart"/>
      <w:r>
        <w:rPr>
          <w:sz w:val="24"/>
          <w:szCs w:val="24"/>
          <w:lang w:val="sr-Cyrl-RS"/>
        </w:rPr>
        <w:t>докумената ,</w:t>
      </w:r>
      <w:proofErr w:type="gramEnd"/>
      <w:r>
        <w:rPr>
          <w:sz w:val="24"/>
          <w:szCs w:val="24"/>
          <w:lang w:val="sr-Cyrl-RS"/>
        </w:rPr>
        <w:t xml:space="preserve"> упућује превознику обједињени захтев за издавање легитимације за субвенционисани превоз и месечне карте.</w:t>
      </w:r>
    </w:p>
    <w:p w:rsidR="0004421C" w:rsidRDefault="0004421C" w:rsidP="0004421C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04421C" w:rsidRDefault="0004421C" w:rsidP="0004421C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11.</w:t>
      </w:r>
    </w:p>
    <w:p w:rsidR="0004421C" w:rsidRPr="007606B2" w:rsidRDefault="0004421C" w:rsidP="0004421C">
      <w:pPr>
        <w:pStyle w:val="BodyText"/>
        <w:spacing w:before="1"/>
        <w:ind w:right="181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Превозник доставља легитимације и месечне карте  </w:t>
      </w:r>
      <w:proofErr w:type="spellStart"/>
      <w:r>
        <w:rPr>
          <w:sz w:val="24"/>
          <w:szCs w:val="24"/>
        </w:rPr>
        <w:t>Градск</w:t>
      </w:r>
      <w:proofErr w:type="spellEnd"/>
      <w:r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</w:t>
      </w:r>
      <w:proofErr w:type="spellEnd"/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</w:t>
      </w:r>
      <w:proofErr w:type="spellEnd"/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>, која их, потом, прослеђује лицима из члана 1. овог Правилника.</w:t>
      </w:r>
    </w:p>
    <w:p w:rsidR="0004421C" w:rsidRPr="00013EA6" w:rsidRDefault="0004421C" w:rsidP="0004421C">
      <w:pPr>
        <w:pStyle w:val="BodyText"/>
        <w:ind w:left="0"/>
        <w:jc w:val="left"/>
        <w:rPr>
          <w:color w:val="FF0000"/>
          <w:sz w:val="24"/>
          <w:szCs w:val="24"/>
        </w:rPr>
      </w:pPr>
    </w:p>
    <w:p w:rsidR="0004421C" w:rsidRPr="00B56407" w:rsidRDefault="0004421C" w:rsidP="0004421C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</w:t>
      </w:r>
      <w:r w:rsidRPr="00B56407">
        <w:rPr>
          <w:sz w:val="24"/>
          <w:szCs w:val="24"/>
          <w:lang w:val="sr-Cyrl-RS"/>
        </w:rPr>
        <w:t>12</w:t>
      </w:r>
      <w:r w:rsidRPr="00B56407">
        <w:rPr>
          <w:sz w:val="24"/>
          <w:szCs w:val="24"/>
        </w:rPr>
        <w:t>.</w:t>
      </w:r>
      <w:proofErr w:type="gramEnd"/>
    </w:p>
    <w:p w:rsidR="0004421C" w:rsidRPr="00B56407" w:rsidRDefault="0004421C" w:rsidP="0004421C">
      <w:pPr>
        <w:pStyle w:val="BodyText"/>
        <w:ind w:left="0"/>
        <w:rPr>
          <w:sz w:val="24"/>
          <w:szCs w:val="24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Градска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управа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ће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одређени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износ</w:t>
      </w:r>
      <w:proofErr w:type="spellEnd"/>
      <w:r w:rsidRPr="00B56407">
        <w:rPr>
          <w:sz w:val="24"/>
          <w:szCs w:val="24"/>
        </w:rPr>
        <w:t xml:space="preserve">,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име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уплатити</w:t>
      </w:r>
      <w:proofErr w:type="spellEnd"/>
      <w:r w:rsidRPr="00B564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превознику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основу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испостављене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фактуре</w:t>
      </w:r>
      <w:proofErr w:type="spellEnd"/>
      <w:r w:rsidRPr="00B56407">
        <w:rPr>
          <w:sz w:val="24"/>
          <w:szCs w:val="24"/>
          <w:lang w:val="sr-Cyrl-RS"/>
        </w:rPr>
        <w:t xml:space="preserve"> чији се износ мора сложити са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списк</w:t>
      </w:r>
      <w:proofErr w:type="spellEnd"/>
      <w:r w:rsidRPr="00B56407">
        <w:rPr>
          <w:sz w:val="24"/>
          <w:szCs w:val="24"/>
          <w:lang w:val="sr-Cyrl-RS"/>
        </w:rPr>
        <w:t>ом Одељења за друштвене делатности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потписом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лица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карту</w:t>
      </w:r>
      <w:proofErr w:type="spellEnd"/>
      <w:r w:rsidRPr="00B56407">
        <w:rPr>
          <w:sz w:val="24"/>
          <w:szCs w:val="24"/>
        </w:rPr>
        <w:t xml:space="preserve"> и </w:t>
      </w:r>
      <w:proofErr w:type="spellStart"/>
      <w:r w:rsidRPr="00B56407">
        <w:rPr>
          <w:sz w:val="24"/>
          <w:szCs w:val="24"/>
        </w:rPr>
        <w:t>фотокопијом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месечних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корисници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преузели</w:t>
      </w:r>
      <w:proofErr w:type="spellEnd"/>
      <w:r w:rsidRPr="00B56407">
        <w:rPr>
          <w:sz w:val="24"/>
          <w:szCs w:val="24"/>
        </w:rPr>
        <w:t xml:space="preserve">, а </w:t>
      </w:r>
      <w:proofErr w:type="spellStart"/>
      <w:r w:rsidRPr="00B56407">
        <w:rPr>
          <w:sz w:val="24"/>
          <w:szCs w:val="24"/>
        </w:rPr>
        <w:t>по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важећем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ценовнику</w:t>
      </w:r>
      <w:proofErr w:type="spellEnd"/>
      <w:r w:rsidRPr="00B56407">
        <w:rPr>
          <w:sz w:val="24"/>
          <w:szCs w:val="24"/>
        </w:rPr>
        <w:t xml:space="preserve"> и у </w:t>
      </w:r>
      <w:proofErr w:type="spellStart"/>
      <w:r w:rsidRPr="00B56407">
        <w:rPr>
          <w:sz w:val="24"/>
          <w:szCs w:val="24"/>
        </w:rPr>
        <w:t>складу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јавним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уговором</w:t>
      </w:r>
      <w:proofErr w:type="spellEnd"/>
      <w:r w:rsidRPr="00B56407">
        <w:rPr>
          <w:sz w:val="24"/>
          <w:szCs w:val="24"/>
        </w:rPr>
        <w:t>.</w:t>
      </w:r>
    </w:p>
    <w:p w:rsidR="0004421C" w:rsidRDefault="0004421C" w:rsidP="0004421C">
      <w:pPr>
        <w:pStyle w:val="BodyText"/>
        <w:ind w:left="0"/>
        <w:rPr>
          <w:sz w:val="24"/>
          <w:szCs w:val="24"/>
          <w:lang w:val="sr-Cyrl-RS"/>
        </w:rPr>
      </w:pPr>
    </w:p>
    <w:p w:rsidR="0004421C" w:rsidRDefault="0004421C" w:rsidP="0004421C">
      <w:pPr>
        <w:pStyle w:val="BodyText"/>
        <w:ind w:left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Члан 13.</w:t>
      </w:r>
    </w:p>
    <w:p w:rsidR="0004421C" w:rsidRDefault="0004421C" w:rsidP="0004421C">
      <w:pPr>
        <w:pStyle w:val="BodyText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Ступањем на снагу овог Правилника ставља се ван снаге Правилник о остваривању права на субвенционисани градски превоз („Службени лист града Прокупља“бр.37/20 и 40/20)</w:t>
      </w:r>
    </w:p>
    <w:p w:rsidR="0004421C" w:rsidRPr="00DF01E8" w:rsidRDefault="0004421C" w:rsidP="0004421C">
      <w:pPr>
        <w:pStyle w:val="BodyText"/>
        <w:ind w:left="0"/>
        <w:rPr>
          <w:sz w:val="24"/>
          <w:szCs w:val="24"/>
          <w:lang w:val="sr-Cyrl-RS"/>
        </w:rPr>
      </w:pPr>
    </w:p>
    <w:p w:rsidR="0004421C" w:rsidRPr="00B56407" w:rsidRDefault="0004421C" w:rsidP="0004421C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4</w:t>
      </w:r>
      <w:r w:rsidRPr="00B56407">
        <w:rPr>
          <w:sz w:val="24"/>
          <w:szCs w:val="24"/>
        </w:rPr>
        <w:t>.</w:t>
      </w:r>
      <w:proofErr w:type="gramEnd"/>
    </w:p>
    <w:p w:rsidR="0004421C" w:rsidRPr="00B56407" w:rsidRDefault="0004421C" w:rsidP="0004421C">
      <w:pPr>
        <w:pStyle w:val="BodyText"/>
        <w:ind w:left="0"/>
        <w:rPr>
          <w:sz w:val="24"/>
          <w:szCs w:val="24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Овај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Правилник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ступа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снагу</w:t>
      </w:r>
      <w:proofErr w:type="spellEnd"/>
      <w:r w:rsidRPr="00B5640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наредног дана од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објављивања</w:t>
      </w:r>
      <w:proofErr w:type="spellEnd"/>
      <w:r w:rsidRPr="00B56407">
        <w:rPr>
          <w:sz w:val="24"/>
          <w:szCs w:val="24"/>
        </w:rPr>
        <w:t xml:space="preserve"> у „</w:t>
      </w:r>
      <w:proofErr w:type="spellStart"/>
      <w:r w:rsidRPr="00B56407">
        <w:rPr>
          <w:sz w:val="24"/>
          <w:szCs w:val="24"/>
        </w:rPr>
        <w:t>Службеном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листу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>“</w:t>
      </w:r>
    </w:p>
    <w:p w:rsidR="0004421C" w:rsidRPr="00B56407" w:rsidRDefault="0004421C" w:rsidP="0004421C">
      <w:pPr>
        <w:spacing w:before="1"/>
        <w:jc w:val="both"/>
        <w:rPr>
          <w:lang w:val="sr-Cyrl-RS"/>
        </w:rPr>
      </w:pPr>
    </w:p>
    <w:p w:rsidR="0004421C" w:rsidRPr="00B56407" w:rsidRDefault="0004421C" w:rsidP="0004421C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У Прокупљу,</w:t>
      </w:r>
    </w:p>
    <w:p w:rsidR="0004421C" w:rsidRPr="00B56407" w:rsidRDefault="0004421C" w:rsidP="0004421C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Број:</w:t>
      </w:r>
      <w:r>
        <w:rPr>
          <w:lang w:val="sr-Cyrl-RS"/>
        </w:rPr>
        <w:t xml:space="preserve"> 06-</w:t>
      </w:r>
      <w:r>
        <w:rPr>
          <w:lang w:val="sr-Latn-RS"/>
        </w:rPr>
        <w:t>107</w:t>
      </w:r>
      <w:r>
        <w:rPr>
          <w:lang w:val="sr-Cyrl-RS"/>
        </w:rPr>
        <w:t>/2020-02</w:t>
      </w:r>
    </w:p>
    <w:p w:rsidR="0004421C" w:rsidRPr="00B56407" w:rsidRDefault="0004421C" w:rsidP="0004421C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Датум:</w:t>
      </w:r>
      <w:r>
        <w:rPr>
          <w:lang w:val="sr-Cyrl-RS"/>
        </w:rPr>
        <w:t xml:space="preserve"> 23.12.2020.године</w:t>
      </w:r>
    </w:p>
    <w:p w:rsidR="0004421C" w:rsidRPr="00B56407" w:rsidRDefault="0004421C" w:rsidP="0004421C">
      <w:pPr>
        <w:spacing w:before="1"/>
        <w:jc w:val="both"/>
      </w:pPr>
    </w:p>
    <w:p w:rsidR="0004421C" w:rsidRPr="00B56407" w:rsidRDefault="0004421C" w:rsidP="0004421C">
      <w:pPr>
        <w:spacing w:before="1"/>
        <w:jc w:val="center"/>
        <w:rPr>
          <w:lang w:val="sr-Cyrl-RS"/>
        </w:rPr>
      </w:pPr>
      <w:r w:rsidRPr="00B56407">
        <w:t>Г Р А Д С К О   В Е Ћ Е   Г Р А Д А   П Р О К У П Љ А</w:t>
      </w:r>
    </w:p>
    <w:p w:rsidR="0004421C" w:rsidRPr="00B56407" w:rsidRDefault="0004421C" w:rsidP="0004421C">
      <w:pPr>
        <w:spacing w:before="1"/>
        <w:jc w:val="center"/>
        <w:rPr>
          <w:lang w:val="sr-Cyrl-RS"/>
        </w:rPr>
      </w:pPr>
    </w:p>
    <w:p w:rsidR="0004421C" w:rsidRPr="00B56407" w:rsidRDefault="0004421C" w:rsidP="0004421C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ПРЕДСЕДНИК</w:t>
      </w:r>
    </w:p>
    <w:p w:rsidR="0004421C" w:rsidRPr="00B56407" w:rsidRDefault="0004421C" w:rsidP="0004421C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ГРАДСКОГ ВЕЋА</w:t>
      </w:r>
    </w:p>
    <w:p w:rsidR="0004421C" w:rsidRDefault="0004421C" w:rsidP="0004421C">
      <w:pPr>
        <w:spacing w:before="1"/>
        <w:jc w:val="center"/>
        <w:rPr>
          <w:lang w:val="sr-Latn-RS"/>
        </w:rPr>
      </w:pPr>
      <w:r w:rsidRPr="00B56407">
        <w:rPr>
          <w:lang w:val="sr-Cyrl-RS"/>
        </w:rPr>
        <w:t xml:space="preserve">                                                                                       Милан Аранђеловић</w:t>
      </w:r>
      <w:r w:rsidR="00073563">
        <w:rPr>
          <w:lang w:val="sr-Cyrl-RS"/>
        </w:rPr>
        <w:t xml:space="preserve"> с.р.</w:t>
      </w: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2660FC" w:rsidRPr="002660FC" w:rsidRDefault="002660FC" w:rsidP="002660FC">
      <w:pPr>
        <w:rPr>
          <w:lang w:val="sr-Cyrl-RS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2660FC" w:rsidRDefault="002660FC" w:rsidP="00357E81">
      <w:pPr>
        <w:jc w:val="center"/>
        <w:rPr>
          <w:b/>
          <w:i/>
          <w:sz w:val="63"/>
          <w:szCs w:val="63"/>
        </w:rPr>
      </w:pPr>
    </w:p>
    <w:p w:rsidR="00553A1E" w:rsidRDefault="00553A1E" w:rsidP="0004421C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04421C">
      <w:pPr>
        <w:jc w:val="center"/>
        <w:rPr>
          <w:lang w:val="sr-Cyrl-RS"/>
        </w:rPr>
      </w:pPr>
      <w:bookmarkStart w:id="0" w:name="_GoBack"/>
      <w:bookmarkEnd w:id="0"/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357E81" w:rsidP="00357E81">
      <w:pPr>
        <w:tabs>
          <w:tab w:val="left" w:pos="6000"/>
        </w:tabs>
        <w:ind w:left="360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</w:rPr>
        <w:t>1.</w:t>
      </w:r>
      <w:r w:rsidR="0004421C">
        <w:rPr>
          <w:b/>
          <w:i/>
          <w:sz w:val="22"/>
          <w:szCs w:val="22"/>
          <w:lang w:val="sr-Cyrl-RS"/>
        </w:rPr>
        <w:t>Правилник о висини и начину исплате новчане честитке –поклона за Нову годину деци запослених у органима града Прокупља..................................................................................1</w:t>
      </w:r>
    </w:p>
    <w:p w:rsidR="0004421C" w:rsidRPr="004A6C3B" w:rsidRDefault="0004421C" w:rsidP="00357E81">
      <w:pPr>
        <w:tabs>
          <w:tab w:val="left" w:pos="6000"/>
        </w:tabs>
        <w:ind w:left="360"/>
        <w:rPr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2. Правилник о остваривању права на субвенционисани јавни градски превоз................</w:t>
      </w:r>
      <w:r w:rsidR="0018485E">
        <w:rPr>
          <w:b/>
          <w:i/>
          <w:sz w:val="22"/>
          <w:szCs w:val="22"/>
          <w:lang w:val="sr-Cyrl-RS"/>
        </w:rPr>
        <w:t>3</w:t>
      </w: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E0" w:rsidRDefault="002E47E0" w:rsidP="00B755E5">
      <w:r>
        <w:separator/>
      </w:r>
    </w:p>
  </w:endnote>
  <w:endnote w:type="continuationSeparator" w:id="0">
    <w:p w:rsidR="002E47E0" w:rsidRDefault="002E47E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E0" w:rsidRDefault="002E47E0" w:rsidP="00B755E5">
      <w:r>
        <w:separator/>
      </w:r>
    </w:p>
  </w:footnote>
  <w:footnote w:type="continuationSeparator" w:id="0">
    <w:p w:rsidR="002E47E0" w:rsidRDefault="002E47E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60FC">
          <w:rPr>
            <w:rFonts w:asciiTheme="minorHAnsi" w:hAnsiTheme="minorHAnsi"/>
            <w:i/>
            <w:sz w:val="21"/>
            <w:szCs w:val="21"/>
            <w:lang w:val="en-US"/>
          </w:rPr>
          <w:t>2</w:t>
        </w:r>
        <w:r w:rsidR="002660FC">
          <w:rPr>
            <w:rFonts w:asciiTheme="minorHAnsi" w:hAnsiTheme="minorHAnsi"/>
            <w:i/>
            <w:sz w:val="21"/>
            <w:szCs w:val="21"/>
            <w:lang w:val="sr-Cyrl-RS"/>
          </w:rPr>
          <w:t>4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660FC">
      <w:rPr>
        <w:rFonts w:ascii="Times New Roman" w:hAnsi="Times New Roman"/>
        <w:sz w:val="21"/>
        <w:szCs w:val="21"/>
        <w:lang w:val="en-US"/>
      </w:rPr>
      <w:t>6</w:t>
    </w:r>
    <w:r w:rsidR="002660FC">
      <w:rPr>
        <w:rFonts w:ascii="Times New Roman" w:hAnsi="Times New Roman"/>
        <w:sz w:val="21"/>
        <w:szCs w:val="21"/>
        <w:lang w:val="sr-Cyrl-RS"/>
      </w:rPr>
      <w:t>1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53A1E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090F"/>
    <w:multiLevelType w:val="hybridMultilevel"/>
    <w:tmpl w:val="05C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9EE19CF"/>
    <w:multiLevelType w:val="hybridMultilevel"/>
    <w:tmpl w:val="8EC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4421C"/>
    <w:rsid w:val="00073563"/>
    <w:rsid w:val="000A5ED2"/>
    <w:rsid w:val="000B1483"/>
    <w:rsid w:val="00113467"/>
    <w:rsid w:val="0018485E"/>
    <w:rsid w:val="001D2594"/>
    <w:rsid w:val="00200B42"/>
    <w:rsid w:val="002105EA"/>
    <w:rsid w:val="00251F15"/>
    <w:rsid w:val="0025572F"/>
    <w:rsid w:val="002660FC"/>
    <w:rsid w:val="002B31A4"/>
    <w:rsid w:val="002C620D"/>
    <w:rsid w:val="002D36D9"/>
    <w:rsid w:val="002E47E0"/>
    <w:rsid w:val="00310416"/>
    <w:rsid w:val="00353A05"/>
    <w:rsid w:val="00357E81"/>
    <w:rsid w:val="003D2E96"/>
    <w:rsid w:val="003F788E"/>
    <w:rsid w:val="00404AD8"/>
    <w:rsid w:val="004A4D0A"/>
    <w:rsid w:val="004A6C3B"/>
    <w:rsid w:val="004F1753"/>
    <w:rsid w:val="00535382"/>
    <w:rsid w:val="00553A1E"/>
    <w:rsid w:val="005656A6"/>
    <w:rsid w:val="00587B3F"/>
    <w:rsid w:val="005B2B84"/>
    <w:rsid w:val="005C5C8D"/>
    <w:rsid w:val="005E28FE"/>
    <w:rsid w:val="00656269"/>
    <w:rsid w:val="00662D18"/>
    <w:rsid w:val="00663DA8"/>
    <w:rsid w:val="006C0388"/>
    <w:rsid w:val="006C50D2"/>
    <w:rsid w:val="007A0CCE"/>
    <w:rsid w:val="007D120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A2695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C7C75"/>
    <w:rsid w:val="00612F63"/>
    <w:rsid w:val="00682D2E"/>
    <w:rsid w:val="00690DA6"/>
    <w:rsid w:val="00802B15"/>
    <w:rsid w:val="008F7114"/>
    <w:rsid w:val="009C0C4E"/>
    <w:rsid w:val="00D01855"/>
    <w:rsid w:val="00EB60F3"/>
    <w:rsid w:val="00EE45C8"/>
    <w:rsid w:val="00EE5C0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0F1C-C901-4026-B2D6-51AA906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Децембар  2020.                  </vt:lpstr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Децембар  2020.                  </dc:title>
  <dc:creator>Ivana Miladinović</dc:creator>
  <cp:lastModifiedBy>Ivana Miladinović</cp:lastModifiedBy>
  <cp:revision>64</cp:revision>
  <cp:lastPrinted>2020-09-28T06:37:00Z</cp:lastPrinted>
  <dcterms:created xsi:type="dcterms:W3CDTF">2020-09-04T06:45:00Z</dcterms:created>
  <dcterms:modified xsi:type="dcterms:W3CDTF">2020-12-24T09:12:00Z</dcterms:modified>
</cp:coreProperties>
</file>