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D" w:rsidRDefault="00DB370D" w:rsidP="00DB370D">
      <w:pPr>
        <w:rPr>
          <w:lang w:val="sr-Latn-RS"/>
        </w:rPr>
      </w:pPr>
      <w:r>
        <w:rPr>
          <w:noProof/>
        </w:rPr>
        <w:drawing>
          <wp:inline distT="0" distB="0" distL="0" distR="0" wp14:anchorId="68A6A82B" wp14:editId="5C8E6345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0D" w:rsidRDefault="00DB370D" w:rsidP="00DB370D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 w:rsidR="009E4821">
        <w:rPr>
          <w:lang w:val="sr-Latn-RS"/>
        </w:rPr>
        <w:t xml:space="preserve"> </w:t>
      </w:r>
      <w:r w:rsidR="00EF41C4">
        <w:rPr>
          <w:lang w:val="sr-Latn-RS"/>
        </w:rPr>
        <w:t>10</w:t>
      </w:r>
      <w:r w:rsidR="00D932B4">
        <w:rPr>
          <w:lang w:val="sr-Latn-RS"/>
        </w:rPr>
        <w:t>.02</w:t>
      </w:r>
      <w:r w:rsidR="00D932B4">
        <w:rPr>
          <w:lang w:val="sr-Cyrl-CS"/>
        </w:rPr>
        <w:t>.202</w:t>
      </w:r>
      <w:r w:rsidR="00D932B4">
        <w:t>1.</w:t>
      </w:r>
      <w:r>
        <w:rPr>
          <w:lang w:val="sr-Cyrl-CS"/>
        </w:rPr>
        <w:t xml:space="preserve"> године</w:t>
      </w:r>
    </w:p>
    <w:p w:rsidR="00DB370D" w:rsidRDefault="00DB370D" w:rsidP="00DB370D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DB370D" w:rsidRPr="00777C97" w:rsidRDefault="00DB370D" w:rsidP="00DB370D">
      <w:pPr>
        <w:spacing w:after="0" w:line="240" w:lineRule="auto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9E4821">
        <w:rPr>
          <w:lang w:val="sr-Cyrl-RS"/>
        </w:rPr>
        <w:t>ДОБРА</w:t>
      </w:r>
      <w:r>
        <w:t xml:space="preserve"> –</w:t>
      </w:r>
      <w:r w:rsidR="009E4821">
        <w:rPr>
          <w:lang w:val="sr-Cyrl-RS"/>
        </w:rPr>
        <w:t xml:space="preserve"> </w:t>
      </w:r>
      <w:r w:rsidR="00902423">
        <w:rPr>
          <w:lang w:val="sr-Cyrl-RS"/>
        </w:rPr>
        <w:t xml:space="preserve">Набавка парковског мобилијара - </w:t>
      </w:r>
      <w:r w:rsidR="00777C97">
        <w:rPr>
          <w:lang w:val="sr-Cyrl-RS"/>
        </w:rPr>
        <w:t>клупе и канте.</w:t>
      </w:r>
    </w:p>
    <w:p w:rsidR="00DB370D" w:rsidRDefault="00DB370D" w:rsidP="00DB37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7"/>
        <w:gridCol w:w="4711"/>
      </w:tblGrid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EF41C4">
            <w:pPr>
              <w:spacing w:after="0" w:line="240" w:lineRule="auto"/>
              <w:jc w:val="both"/>
              <w:rPr>
                <w:lang w:val="sr-Cyrl-RS"/>
              </w:rPr>
            </w:pPr>
            <w:r>
              <w:t xml:space="preserve"> 17</w:t>
            </w:r>
            <w:r w:rsidR="00D932B4">
              <w:rPr>
                <w:lang w:val="sr-Latn-RS"/>
              </w:rPr>
              <w:t>.02</w:t>
            </w:r>
            <w:r w:rsidR="00DB370D">
              <w:rPr>
                <w:lang w:val="sr-Cyrl-RS"/>
              </w:rPr>
              <w:t>.</w:t>
            </w:r>
            <w:r w:rsidR="00DB370D">
              <w:t>20</w:t>
            </w:r>
            <w:r w:rsidR="00777C97">
              <w:rPr>
                <w:lang w:val="sr-Cyrl-RS"/>
              </w:rPr>
              <w:t>21.</w:t>
            </w:r>
            <w:r w:rsidR="00DB370D">
              <w:t xml:space="preserve"> </w:t>
            </w:r>
            <w:proofErr w:type="spellStart"/>
            <w:r w:rsidR="00DB370D">
              <w:t>године</w:t>
            </w:r>
            <w:proofErr w:type="spellEnd"/>
            <w:r w:rsidR="00DB370D">
              <w:t xml:space="preserve"> </w:t>
            </w:r>
            <w:proofErr w:type="spellStart"/>
            <w:r w:rsidR="00DB370D">
              <w:t>до</w:t>
            </w:r>
            <w:proofErr w:type="spellEnd"/>
            <w:r w:rsidR="00DB370D">
              <w:t xml:space="preserve"> 12:</w:t>
            </w:r>
            <w:r w:rsidR="009E4821">
              <w:rPr>
                <w:lang w:val="sr-Cyrl-RS"/>
              </w:rPr>
              <w:t>00</w:t>
            </w:r>
            <w:r w:rsidR="00DB370D">
              <w:t xml:space="preserve"> </w:t>
            </w:r>
            <w:proofErr w:type="spellStart"/>
            <w:r w:rsidR="00DB370D">
              <w:t>часова</w:t>
            </w:r>
            <w:proofErr w:type="spellEnd"/>
          </w:p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Pr="00641E42" w:rsidRDefault="00DB370D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proofErr w:type="spellStart"/>
            <w:r>
              <w:t>бр</w:t>
            </w:r>
            <w:proofErr w:type="spellEnd"/>
            <w:r>
              <w:t>.</w:t>
            </w:r>
            <w:r>
              <w:rPr>
                <w:lang w:val="sr-Cyrl-RS"/>
              </w:rPr>
              <w:t>2</w:t>
            </w:r>
            <w:r>
              <w:t xml:space="preserve">, 18400 </w:t>
            </w:r>
            <w:proofErr w:type="spellStart"/>
            <w:r>
              <w:t>Прокупље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="009E4821">
              <w:rPr>
                <w:lang w:val="sr-Cyrl-CS"/>
              </w:rPr>
              <w:t xml:space="preserve"> Email адресу</w:t>
            </w:r>
            <w:r>
              <w:rPr>
                <w:lang w:val="sr-Cyrl-CS"/>
              </w:rPr>
              <w:t xml:space="preserve">:  </w:t>
            </w:r>
            <w:r w:rsidR="00073025" w:rsidRPr="006F5E10">
              <w:rPr>
                <w:rFonts w:ascii="Helvetica" w:hAnsi="Helvetica" w:cs="Helvetica"/>
                <w:b/>
                <w:color w:val="5F6368"/>
                <w:sz w:val="21"/>
                <w:szCs w:val="21"/>
                <w:shd w:val="clear" w:color="auto" w:fill="FFFFFF"/>
              </w:rPr>
              <w:t>nabavke.opstina.pk@gmail.com</w:t>
            </w: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9E482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 w:rsidR="00DB370D">
              <w:t xml:space="preserve"> </w:t>
            </w:r>
          </w:p>
          <w:p w:rsidR="00DB370D" w:rsidRDefault="00DB370D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Pr="006F5E10" w:rsidRDefault="006F5E10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  <w:r w:rsidR="00777C97">
              <w:rPr>
                <w:lang w:val="sr-Cyrl-RS"/>
              </w:rPr>
              <w:t>Марковић</w:t>
            </w:r>
            <w:r>
              <w:t xml:space="preserve"> </w:t>
            </w:r>
            <w:r w:rsidRPr="006F5E10">
              <w:rPr>
                <w:rFonts w:ascii="Helvetica" w:hAnsi="Helvetica" w:cs="Helvetica"/>
                <w:b/>
                <w:color w:val="5F6368"/>
                <w:sz w:val="21"/>
                <w:szCs w:val="21"/>
                <w:shd w:val="clear" w:color="auto" w:fill="FFFFFF"/>
              </w:rPr>
              <w:t>nabavke.opstina.pk@gmail.com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DB370D" w:rsidRDefault="00DB370D" w:rsidP="00DB370D">
      <w:pPr>
        <w:jc w:val="both"/>
        <w:rPr>
          <w:lang w:val="sr-Cyrl-RS"/>
        </w:rPr>
      </w:pPr>
    </w:p>
    <w:p w:rsidR="00B50687" w:rsidRPr="006F5E10" w:rsidRDefault="00B50687" w:rsidP="00DB370D">
      <w:pPr>
        <w:rPr>
          <w:rFonts w:eastAsia="TimesNewRomanPSMT"/>
          <w:b/>
          <w:bCs/>
          <w:lang w:val="sr-Cyrl-RS" w:eastAsia="ar-SA"/>
        </w:rPr>
      </w:pPr>
      <w:r w:rsidRPr="006F5E10">
        <w:rPr>
          <w:rFonts w:eastAsia="TimesNewRomanPSMT"/>
          <w:b/>
          <w:bCs/>
          <w:lang w:val="sr-Cyrl-RS" w:eastAsia="ar-SA"/>
        </w:rPr>
        <w:t>Процењена вредност набавке: 998.250,00 динара без ПДВ-а.</w:t>
      </w:r>
    </w:p>
    <w:p w:rsidR="00DB370D" w:rsidRDefault="00DB370D" w:rsidP="00DB370D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lang w:val="sr-Cyrl-RS"/>
        </w:rPr>
        <w:t xml:space="preserve"> Град Прокупље Градска  управа, Таткова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>2</w:t>
      </w:r>
      <w:r>
        <w:t xml:space="preserve">, 18400 </w:t>
      </w:r>
      <w:proofErr w:type="spellStart"/>
      <w:r>
        <w:t>Прокупље</w:t>
      </w:r>
      <w:proofErr w:type="spellEnd"/>
      <w:r>
        <w:t xml:space="preserve"> </w:t>
      </w:r>
      <w:r>
        <w:rPr>
          <w:lang w:val="sr-Cyrl-CS"/>
        </w:rP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 xml:space="preserve">mail </w:t>
      </w:r>
      <w:r w:rsidR="009E4821">
        <w:rPr>
          <w:lang w:val="sr-Cyrl-CS"/>
        </w:rPr>
        <w:t>адресу</w:t>
      </w:r>
      <w:r>
        <w:rPr>
          <w:lang w:val="sr-Cyrl-CS"/>
        </w:rPr>
        <w:t>:</w:t>
      </w:r>
      <w:r>
        <w:rPr>
          <w:lang w:val="sr-Latn-RS"/>
        </w:rPr>
        <w:t xml:space="preserve"> </w:t>
      </w:r>
      <w:r w:rsidR="00073025" w:rsidRPr="006F5E10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nabavke.opstina.pk@gmail.com</w:t>
      </w:r>
      <w:r w:rsidRPr="006F5E10">
        <w:rPr>
          <w:b/>
          <w:lang w:val="sr-Cyrl-CS"/>
        </w:rPr>
        <w:t xml:space="preserve">    </w:t>
      </w:r>
      <w:r>
        <w:rPr>
          <w:lang w:val="sr-Cyrl-CS"/>
        </w:rPr>
        <w:t xml:space="preserve">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P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P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7C97" w:rsidRDefault="00777C97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7C97" w:rsidRPr="00777C97" w:rsidRDefault="00777C97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B370D" w:rsidRDefault="00DB370D" w:rsidP="00DB370D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4878"/>
      </w:tblGrid>
      <w:tr w:rsidR="00DB370D" w:rsidTr="00DB370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 w:rsidR="009E4821">
              <w:rPr>
                <w:lang w:val="sr-Cyrl-RS"/>
              </w:rPr>
              <w:t>ДОБРО</w:t>
            </w:r>
            <w:r>
              <w:t xml:space="preserve"> –</w:t>
            </w:r>
            <w:r w:rsidR="00777C97">
              <w:rPr>
                <w:lang w:val="sr-Cyrl-RS"/>
              </w:rPr>
              <w:t xml:space="preserve"> КЛУПЕ И КАНТЕ</w:t>
            </w:r>
            <w:r>
              <w:rPr>
                <w:lang w:val="sr-Cyrl-RS"/>
              </w:rPr>
              <w:t xml:space="preserve">, </w:t>
            </w:r>
          </w:p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 w:rsidR="00777C97">
              <w:rPr>
                <w:lang w:val="sr-Cyrl-RS"/>
              </w:rPr>
              <w:t>21.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B4" w:rsidRDefault="00D932B4" w:rsidP="00D932B4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DB370D" w:rsidRDefault="00DB370D" w:rsidP="00D932B4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932B4" w:rsidP="00D932B4">
            <w:pPr>
              <w:tabs>
                <w:tab w:val="left" w:pos="1044"/>
              </w:tabs>
              <w:spacing w:after="0" w:line="240" w:lineRule="auto"/>
            </w:pPr>
            <w:r>
              <w:tab/>
            </w: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</w:tbl>
    <w:p w:rsidR="00DB370D" w:rsidRDefault="00DB370D" w:rsidP="00DB370D">
      <w:pPr>
        <w:jc w:val="center"/>
      </w:pPr>
    </w:p>
    <w:p w:rsidR="00DB370D" w:rsidRDefault="00DB370D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Default="00D932B4" w:rsidP="00DB370D"/>
    <w:p w:rsidR="00D932B4" w:rsidRPr="00334F2F" w:rsidRDefault="00334F2F" w:rsidP="00334F2F">
      <w:pPr>
        <w:jc w:val="center"/>
        <w:rPr>
          <w:b/>
          <w:lang w:val="sr-Cyrl-RS"/>
        </w:rPr>
      </w:pPr>
      <w:r>
        <w:rPr>
          <w:b/>
          <w:lang w:val="sr-Cyrl-RS"/>
        </w:rPr>
        <w:t>ОПИС ДОБАРА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542"/>
        <w:gridCol w:w="762"/>
        <w:gridCol w:w="1522"/>
        <w:gridCol w:w="928"/>
        <w:gridCol w:w="2024"/>
      </w:tblGrid>
      <w:tr w:rsidR="006A3B54" w:rsidRPr="006A3B54" w:rsidTr="006A3B54">
        <w:trPr>
          <w:trHeight w:val="672"/>
        </w:trPr>
        <w:tc>
          <w:tcPr>
            <w:tcW w:w="9288" w:type="dxa"/>
            <w:gridSpan w:val="6"/>
            <w:hideMark/>
          </w:tcPr>
          <w:p w:rsidR="006F5E10" w:rsidRDefault="006A3B54" w:rsidP="00EF41C4">
            <w:pPr>
              <w:jc w:val="center"/>
              <w:rPr>
                <w:b/>
                <w:bCs/>
                <w:lang w:val="sr-Cyrl-RS"/>
              </w:rPr>
            </w:pPr>
            <w:r w:rsidRPr="006A3B54">
              <w:rPr>
                <w:b/>
                <w:bCs/>
              </w:rPr>
              <w:t>УРЕЂЕЊЕ "БИД ЗОНЕ" У ПРОКУПЉУ</w:t>
            </w:r>
            <w:r w:rsidR="006F5E10">
              <w:rPr>
                <w:b/>
                <w:bCs/>
              </w:rPr>
              <w:t xml:space="preserve"> – </w:t>
            </w:r>
            <w:r w:rsidR="00902423">
              <w:rPr>
                <w:b/>
                <w:bCs/>
                <w:lang w:val="sr-Cyrl-RS"/>
              </w:rPr>
              <w:t>Н</w:t>
            </w:r>
            <w:r w:rsidR="006F5E10">
              <w:rPr>
                <w:b/>
                <w:bCs/>
                <w:lang w:val="sr-Cyrl-RS"/>
              </w:rPr>
              <w:t>абавка и монтажа парковског мобилијара,</w:t>
            </w:r>
          </w:p>
          <w:p w:rsidR="006A3B54" w:rsidRPr="006F5E10" w:rsidRDefault="00902423" w:rsidP="00EF41C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клупе и канте</w:t>
            </w:r>
            <w:r w:rsidR="006F5E10">
              <w:rPr>
                <w:b/>
                <w:bCs/>
                <w:lang w:val="sr-Cyrl-RS"/>
              </w:rPr>
              <w:t xml:space="preserve"> </w:t>
            </w:r>
          </w:p>
        </w:tc>
      </w:tr>
      <w:tr w:rsidR="006A3B54" w:rsidRPr="006A3B54" w:rsidTr="006A3B54">
        <w:trPr>
          <w:trHeight w:val="648"/>
        </w:trPr>
        <w:tc>
          <w:tcPr>
            <w:tcW w:w="510" w:type="dxa"/>
            <w:vMerge w:val="restart"/>
            <w:hideMark/>
          </w:tcPr>
          <w:p w:rsidR="006A3B54" w:rsidRPr="006A3B54" w:rsidRDefault="00D932B4" w:rsidP="006A3B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</w:p>
        </w:tc>
        <w:tc>
          <w:tcPr>
            <w:tcW w:w="3542" w:type="dxa"/>
            <w:vMerge w:val="restart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Назив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справе</w:t>
            </w:r>
            <w:proofErr w:type="spellEnd"/>
          </w:p>
        </w:tc>
        <w:tc>
          <w:tcPr>
            <w:tcW w:w="762" w:type="dxa"/>
            <w:vMerge w:val="restart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Јед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522" w:type="dxa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Количина</w:t>
            </w:r>
            <w:proofErr w:type="spellEnd"/>
          </w:p>
        </w:tc>
        <w:tc>
          <w:tcPr>
            <w:tcW w:w="928" w:type="dxa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Јед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цена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</w:p>
        </w:tc>
        <w:tc>
          <w:tcPr>
            <w:tcW w:w="2024" w:type="dxa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Цена</w:t>
            </w:r>
            <w:proofErr w:type="spellEnd"/>
          </w:p>
        </w:tc>
      </w:tr>
      <w:tr w:rsidR="006A3B54" w:rsidRPr="006A3B54" w:rsidTr="006A3B54">
        <w:trPr>
          <w:trHeight w:val="336"/>
        </w:trPr>
        <w:tc>
          <w:tcPr>
            <w:tcW w:w="510" w:type="dxa"/>
            <w:vMerge/>
            <w:hideMark/>
          </w:tcPr>
          <w:p w:rsidR="006A3B54" w:rsidRPr="006A3B54" w:rsidRDefault="006A3B54">
            <w:pPr>
              <w:rPr>
                <w:b/>
                <w:bCs/>
              </w:rPr>
            </w:pPr>
          </w:p>
        </w:tc>
        <w:tc>
          <w:tcPr>
            <w:tcW w:w="3542" w:type="dxa"/>
            <w:vMerge/>
            <w:hideMark/>
          </w:tcPr>
          <w:p w:rsidR="006A3B54" w:rsidRPr="006A3B54" w:rsidRDefault="006A3B54">
            <w:pPr>
              <w:rPr>
                <w:b/>
                <w:bCs/>
              </w:rPr>
            </w:pPr>
          </w:p>
        </w:tc>
        <w:tc>
          <w:tcPr>
            <w:tcW w:w="762" w:type="dxa"/>
            <w:vMerge/>
            <w:hideMark/>
          </w:tcPr>
          <w:p w:rsidR="006A3B54" w:rsidRPr="006A3B54" w:rsidRDefault="006A3B54">
            <w:pPr>
              <w:rPr>
                <w:b/>
                <w:bCs/>
              </w:rPr>
            </w:pPr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А</w:t>
            </w:r>
          </w:p>
        </w:tc>
        <w:tc>
          <w:tcPr>
            <w:tcW w:w="928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Б</w:t>
            </w: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АxБ</w:t>
            </w:r>
            <w:proofErr w:type="spellEnd"/>
          </w:p>
        </w:tc>
      </w:tr>
      <w:tr w:rsidR="006A3B54" w:rsidRPr="006A3B54" w:rsidTr="006A3B54">
        <w:trPr>
          <w:trHeight w:val="408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354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6A3B54" w:rsidRPr="006A3B54" w:rsidRDefault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</w:tr>
      <w:tr w:rsidR="006A3B54" w:rsidRPr="006A3B54" w:rsidTr="006A3B54">
        <w:trPr>
          <w:trHeight w:val="336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A.</w:t>
            </w:r>
          </w:p>
        </w:tc>
        <w:tc>
          <w:tcPr>
            <w:tcW w:w="8778" w:type="dxa"/>
            <w:gridSpan w:val="5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</w:tr>
      <w:tr w:rsidR="006A3B54" w:rsidRPr="006A3B54" w:rsidTr="006A3B54">
        <w:trPr>
          <w:trHeight w:val="324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354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928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</w:tr>
      <w:tr w:rsidR="006A3B54" w:rsidRPr="006A3B54" w:rsidTr="006A3B54">
        <w:trPr>
          <w:trHeight w:val="1620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1.</w:t>
            </w:r>
          </w:p>
        </w:tc>
        <w:tc>
          <w:tcPr>
            <w:tcW w:w="3542" w:type="dxa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Демонтажа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одвоз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постојећих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бетонских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клупа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на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место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које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одреди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Инвеститор</w:t>
            </w:r>
            <w:proofErr w:type="spellEnd"/>
            <w:r w:rsidRPr="006A3B54">
              <w:rPr>
                <w:b/>
                <w:bCs/>
              </w:rPr>
              <w:t xml:space="preserve">.  </w:t>
            </w:r>
            <w:proofErr w:type="spellStart"/>
            <w:r w:rsidRPr="006A3B54">
              <w:rPr>
                <w:b/>
                <w:bCs/>
              </w:rPr>
              <w:t>Обрачун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врши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комплетнoj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позицији</w:t>
            </w:r>
            <w:proofErr w:type="spellEnd"/>
            <w:r w:rsidRPr="006A3B54">
              <w:rPr>
                <w:b/>
                <w:bCs/>
              </w:rPr>
              <w:t>.</w:t>
            </w:r>
          </w:p>
        </w:tc>
        <w:tc>
          <w:tcPr>
            <w:tcW w:w="762" w:type="dxa"/>
            <w:noWrap/>
            <w:hideMark/>
          </w:tcPr>
          <w:p w:rsidR="006A3B54" w:rsidRPr="006A3B54" w:rsidRDefault="00D932B4" w:rsidP="006A3B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пауш</w:t>
            </w:r>
            <w:proofErr w:type="spellEnd"/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1.00</w:t>
            </w:r>
          </w:p>
        </w:tc>
        <w:tc>
          <w:tcPr>
            <w:tcW w:w="928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</w:tr>
      <w:tr w:rsidR="006A3B54" w:rsidRPr="006A3B54" w:rsidTr="006A3B54">
        <w:trPr>
          <w:trHeight w:val="4845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2.</w:t>
            </w:r>
          </w:p>
        </w:tc>
        <w:tc>
          <w:tcPr>
            <w:tcW w:w="3542" w:type="dxa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Набавка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превозом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монтажом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бетонске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клупe</w:t>
            </w:r>
            <w:proofErr w:type="spellEnd"/>
            <w:r w:rsidRPr="006A3B54">
              <w:rPr>
                <w:b/>
                <w:bCs/>
              </w:rPr>
              <w:t xml:space="preserve">,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наслоном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седалним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делом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израђеним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од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дрвета</w:t>
            </w:r>
            <w:proofErr w:type="spellEnd"/>
            <w:r w:rsidRPr="006A3B54">
              <w:rPr>
                <w:b/>
                <w:bCs/>
              </w:rPr>
              <w:t xml:space="preserve">, </w:t>
            </w:r>
            <w:proofErr w:type="spellStart"/>
            <w:r w:rsidRPr="006A3B54">
              <w:rPr>
                <w:b/>
                <w:bCs/>
              </w:rPr>
              <w:t>столарски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обрађена</w:t>
            </w:r>
            <w:proofErr w:type="spellEnd"/>
            <w:r w:rsidRPr="006A3B54">
              <w:rPr>
                <w:b/>
                <w:bCs/>
              </w:rPr>
              <w:t xml:space="preserve">, </w:t>
            </w:r>
            <w:proofErr w:type="spellStart"/>
            <w:r w:rsidRPr="006A3B54">
              <w:rPr>
                <w:b/>
                <w:bCs/>
              </w:rPr>
              <w:t>заобљених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рубова</w:t>
            </w:r>
            <w:proofErr w:type="spellEnd"/>
            <w:r w:rsidRPr="006A3B54">
              <w:rPr>
                <w:b/>
                <w:bCs/>
              </w:rPr>
              <w:t xml:space="preserve">, </w:t>
            </w:r>
            <w:proofErr w:type="spellStart"/>
            <w:r w:rsidRPr="006A3B54">
              <w:rPr>
                <w:b/>
                <w:bCs/>
              </w:rPr>
              <w:t>постављена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A3B54">
              <w:rPr>
                <w:b/>
                <w:bCs/>
              </w:rPr>
              <w:t>на</w:t>
            </w:r>
            <w:proofErr w:type="spellEnd"/>
            <w:r w:rsidRPr="006A3B54">
              <w:rPr>
                <w:b/>
                <w:bCs/>
              </w:rPr>
              <w:t xml:space="preserve">  </w:t>
            </w:r>
            <w:proofErr w:type="spellStart"/>
            <w:r w:rsidRPr="006A3B54">
              <w:rPr>
                <w:b/>
                <w:bCs/>
              </w:rPr>
              <w:t>бетонском</w:t>
            </w:r>
            <w:proofErr w:type="spellEnd"/>
            <w:proofErr w:type="gramEnd"/>
            <w:r w:rsidRPr="006A3B54">
              <w:rPr>
                <w:b/>
                <w:bCs/>
              </w:rPr>
              <w:t xml:space="preserve">  </w:t>
            </w:r>
            <w:proofErr w:type="spellStart"/>
            <w:r w:rsidRPr="006A3B54">
              <w:rPr>
                <w:b/>
                <w:bCs/>
              </w:rPr>
              <w:t>постољу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Минималне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димензије</w:t>
            </w:r>
            <w:proofErr w:type="spellEnd"/>
            <w:r w:rsidRPr="006A3B54">
              <w:rPr>
                <w:b/>
                <w:bCs/>
              </w:rPr>
              <w:t xml:space="preserve">: </w:t>
            </w:r>
            <w:proofErr w:type="spellStart"/>
            <w:r w:rsidRPr="006A3B54">
              <w:rPr>
                <w:b/>
                <w:bCs/>
              </w:rPr>
              <w:t>дужина</w:t>
            </w:r>
            <w:proofErr w:type="spellEnd"/>
            <w:r w:rsidRPr="006A3B54">
              <w:rPr>
                <w:b/>
                <w:bCs/>
              </w:rPr>
              <w:t xml:space="preserve"> 180cm. </w:t>
            </w:r>
            <w:proofErr w:type="spellStart"/>
            <w:r w:rsidRPr="006A3B54">
              <w:rPr>
                <w:b/>
                <w:bCs/>
              </w:rPr>
              <w:t>Носачи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наслоном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треба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буду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израђени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од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армираног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бетона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белим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цементом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каменом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Летвице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треба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обрадити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финим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брушењем</w:t>
            </w:r>
            <w:proofErr w:type="spellEnd"/>
            <w:r w:rsidRPr="006A3B54">
              <w:rPr>
                <w:b/>
                <w:bCs/>
              </w:rPr>
              <w:t xml:space="preserve">, </w:t>
            </w:r>
            <w:proofErr w:type="spellStart"/>
            <w:r w:rsidRPr="006A3B54">
              <w:rPr>
                <w:b/>
                <w:bCs/>
              </w:rPr>
              <w:t>оборити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доступне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ивице</w:t>
            </w:r>
            <w:proofErr w:type="spellEnd"/>
            <w:r w:rsidRPr="006A3B54">
              <w:rPr>
                <w:b/>
                <w:bCs/>
              </w:rPr>
              <w:t xml:space="preserve"> у </w:t>
            </w:r>
            <w:proofErr w:type="spellStart"/>
            <w:r w:rsidRPr="006A3B54">
              <w:rPr>
                <w:b/>
                <w:bCs/>
              </w:rPr>
              <w:t>радијус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основно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завршно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заштитити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високо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квалитетним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премазима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за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спољне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услове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Све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елементе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веза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поставити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тако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представљају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потенцијалну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опасност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од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повређивања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r w:rsidRPr="006A3B54">
              <w:rPr>
                <w:b/>
                <w:bCs/>
              </w:rPr>
              <w:br/>
            </w:r>
            <w:proofErr w:type="spellStart"/>
            <w:r w:rsidRPr="006A3B54">
              <w:rPr>
                <w:b/>
                <w:bCs/>
              </w:rPr>
              <w:t>Причвршћивање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врши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анкерисањем</w:t>
            </w:r>
            <w:proofErr w:type="spellEnd"/>
            <w:r w:rsidRPr="006A3B54">
              <w:rPr>
                <w:b/>
                <w:bCs/>
              </w:rPr>
              <w:t xml:space="preserve"> у </w:t>
            </w:r>
            <w:proofErr w:type="spellStart"/>
            <w:r w:rsidRPr="006A3B54">
              <w:rPr>
                <w:b/>
                <w:bCs/>
              </w:rPr>
              <w:t>бетонске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темеље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Извођач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радова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је</w:t>
            </w:r>
            <w:proofErr w:type="spellEnd"/>
            <w:r w:rsidRPr="006A3B54">
              <w:rPr>
                <w:b/>
                <w:bCs/>
              </w:rPr>
              <w:t xml:space="preserve"> у </w:t>
            </w:r>
            <w:proofErr w:type="spellStart"/>
            <w:r w:rsidRPr="006A3B54">
              <w:rPr>
                <w:b/>
                <w:bCs/>
              </w:rPr>
              <w:t>обавези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изради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бетонске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темеље</w:t>
            </w:r>
            <w:proofErr w:type="spellEnd"/>
            <w:r w:rsidRPr="006A3B54">
              <w:rPr>
                <w:b/>
                <w:bCs/>
              </w:rPr>
              <w:t xml:space="preserve">.  </w:t>
            </w:r>
            <w:proofErr w:type="spellStart"/>
            <w:r w:rsidRPr="006A3B54">
              <w:rPr>
                <w:b/>
                <w:bCs/>
              </w:rPr>
              <w:t>Обрачун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врши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комаду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комплетне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позиције</w:t>
            </w:r>
            <w:proofErr w:type="spellEnd"/>
            <w:r w:rsidRPr="006A3B54">
              <w:rPr>
                <w:b/>
                <w:bCs/>
              </w:rPr>
              <w:t>.</w:t>
            </w:r>
          </w:p>
        </w:tc>
        <w:tc>
          <w:tcPr>
            <w:tcW w:w="76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ком</w:t>
            </w:r>
            <w:proofErr w:type="spellEnd"/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15.00</w:t>
            </w:r>
          </w:p>
        </w:tc>
        <w:tc>
          <w:tcPr>
            <w:tcW w:w="928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</w:tr>
      <w:tr w:rsidR="006A3B54" w:rsidRPr="006A3B54" w:rsidTr="006A3B54">
        <w:trPr>
          <w:trHeight w:val="3165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3.</w:t>
            </w:r>
          </w:p>
        </w:tc>
        <w:tc>
          <w:tcPr>
            <w:tcW w:w="3542" w:type="dxa"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Набавка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превозом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монтажом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бетонске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канте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лименим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улошком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Канту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израдити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узору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на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постојеће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Уложак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канте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треба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буде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израђен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од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поцинкованог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лима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Канту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израдити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два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прохромска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обруча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Бетонски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део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канте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израдити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од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белог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цемента</w:t>
            </w:r>
            <w:proofErr w:type="spellEnd"/>
            <w:r w:rsidRPr="006A3B54">
              <w:rPr>
                <w:b/>
                <w:bCs/>
              </w:rPr>
              <w:t xml:space="preserve"> и </w:t>
            </w:r>
            <w:proofErr w:type="spellStart"/>
            <w:r w:rsidRPr="006A3B54">
              <w:rPr>
                <w:b/>
                <w:bCs/>
              </w:rPr>
              <w:t>камена</w:t>
            </w:r>
            <w:proofErr w:type="spellEnd"/>
            <w:r w:rsidRPr="006A3B54">
              <w:rPr>
                <w:b/>
                <w:bCs/>
              </w:rPr>
              <w:t xml:space="preserve">. </w:t>
            </w:r>
            <w:proofErr w:type="spellStart"/>
            <w:r w:rsidRPr="006A3B54">
              <w:rPr>
                <w:b/>
                <w:bCs/>
              </w:rPr>
              <w:t>Минималне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димензије</w:t>
            </w:r>
            <w:proofErr w:type="spellEnd"/>
            <w:r w:rsidRPr="006A3B54">
              <w:rPr>
                <w:b/>
                <w:bCs/>
              </w:rPr>
              <w:t xml:space="preserve">: </w:t>
            </w:r>
            <w:proofErr w:type="spellStart"/>
            <w:r w:rsidRPr="006A3B54">
              <w:rPr>
                <w:b/>
                <w:bCs/>
              </w:rPr>
              <w:t>висина</w:t>
            </w:r>
            <w:proofErr w:type="spellEnd"/>
            <w:r w:rsidRPr="006A3B54">
              <w:rPr>
                <w:b/>
                <w:bCs/>
              </w:rPr>
              <w:t xml:space="preserve">: 75 cm.  </w:t>
            </w:r>
            <w:proofErr w:type="spellStart"/>
            <w:r w:rsidRPr="006A3B54">
              <w:rPr>
                <w:b/>
                <w:bCs/>
              </w:rPr>
              <w:t>Обрачун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врши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комаду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комплетне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позиције</w:t>
            </w:r>
            <w:proofErr w:type="spellEnd"/>
            <w:r w:rsidRPr="006A3B54">
              <w:rPr>
                <w:b/>
                <w:bCs/>
              </w:rPr>
              <w:t>.</w:t>
            </w:r>
          </w:p>
        </w:tc>
        <w:tc>
          <w:tcPr>
            <w:tcW w:w="76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ком</w:t>
            </w:r>
            <w:proofErr w:type="spellEnd"/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10.00</w:t>
            </w:r>
          </w:p>
        </w:tc>
        <w:tc>
          <w:tcPr>
            <w:tcW w:w="928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</w:tr>
      <w:tr w:rsidR="006A3B54" w:rsidRPr="006A3B54" w:rsidTr="006A3B54">
        <w:trPr>
          <w:trHeight w:val="324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3542" w:type="dxa"/>
            <w:hideMark/>
          </w:tcPr>
          <w:p w:rsidR="006A3B54" w:rsidRPr="006A3B54" w:rsidRDefault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3212" w:type="dxa"/>
            <w:gridSpan w:val="3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2024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</w:tr>
      <w:tr w:rsidR="006A3B54" w:rsidRPr="006A3B54" w:rsidTr="006A3B54">
        <w:trPr>
          <w:trHeight w:val="336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354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6A3B54" w:rsidRPr="006A3B54" w:rsidRDefault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6A3B54" w:rsidRPr="006A3B54" w:rsidRDefault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952" w:type="dxa"/>
            <w:gridSpan w:val="2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</w:tr>
      <w:tr w:rsidR="006A3B54" w:rsidRPr="006A3B54" w:rsidTr="006A3B54">
        <w:trPr>
          <w:trHeight w:val="336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5826" w:type="dxa"/>
            <w:gridSpan w:val="3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</w:t>
            </w:r>
            <w:r w:rsidRPr="006A3B54">
              <w:rPr>
                <w:b/>
                <w:bCs/>
              </w:rPr>
              <w:t>ПДВ</w:t>
            </w:r>
          </w:p>
        </w:tc>
        <w:tc>
          <w:tcPr>
            <w:tcW w:w="2952" w:type="dxa"/>
            <w:gridSpan w:val="2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</w:tr>
      <w:tr w:rsidR="006A3B54" w:rsidRPr="006A3B54" w:rsidTr="006A3B54">
        <w:trPr>
          <w:trHeight w:val="336"/>
        </w:trPr>
        <w:tc>
          <w:tcPr>
            <w:tcW w:w="510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  <w:tc>
          <w:tcPr>
            <w:tcW w:w="354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76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</w:p>
        </w:tc>
        <w:tc>
          <w:tcPr>
            <w:tcW w:w="1522" w:type="dxa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proofErr w:type="spellStart"/>
            <w:r w:rsidRPr="006A3B54">
              <w:rPr>
                <w:b/>
                <w:bCs/>
              </w:rPr>
              <w:t>Укупно</w:t>
            </w:r>
            <w:proofErr w:type="spellEnd"/>
            <w:r w:rsidRPr="006A3B54">
              <w:rPr>
                <w:b/>
                <w:bCs/>
              </w:rPr>
              <w:t xml:space="preserve"> </w:t>
            </w:r>
            <w:proofErr w:type="spellStart"/>
            <w:r w:rsidRPr="006A3B54">
              <w:rPr>
                <w:b/>
                <w:bCs/>
              </w:rPr>
              <w:t>са</w:t>
            </w:r>
            <w:proofErr w:type="spellEnd"/>
            <w:r w:rsidRPr="006A3B54">
              <w:rPr>
                <w:b/>
                <w:bCs/>
              </w:rPr>
              <w:t xml:space="preserve"> ПДВ-</w:t>
            </w:r>
            <w:proofErr w:type="spellStart"/>
            <w:r w:rsidRPr="006A3B54">
              <w:rPr>
                <w:b/>
                <w:bCs/>
              </w:rPr>
              <w:t>ом</w:t>
            </w:r>
            <w:proofErr w:type="spellEnd"/>
          </w:p>
        </w:tc>
        <w:tc>
          <w:tcPr>
            <w:tcW w:w="2952" w:type="dxa"/>
            <w:gridSpan w:val="2"/>
            <w:noWrap/>
            <w:hideMark/>
          </w:tcPr>
          <w:p w:rsidR="006A3B54" w:rsidRPr="006A3B54" w:rsidRDefault="006A3B54" w:rsidP="006A3B54">
            <w:pPr>
              <w:rPr>
                <w:b/>
                <w:bCs/>
              </w:rPr>
            </w:pPr>
            <w:r w:rsidRPr="006A3B54">
              <w:rPr>
                <w:b/>
                <w:bCs/>
              </w:rPr>
              <w:t> </w:t>
            </w:r>
          </w:p>
        </w:tc>
      </w:tr>
    </w:tbl>
    <w:p w:rsidR="00B50687" w:rsidRDefault="00B50687" w:rsidP="006A3B54">
      <w:pPr>
        <w:tabs>
          <w:tab w:val="left" w:pos="4215"/>
        </w:tabs>
        <w:suppressAutoHyphens/>
        <w:spacing w:after="0" w:line="240" w:lineRule="auto"/>
        <w:jc w:val="both"/>
        <w:rPr>
          <w:rFonts w:eastAsia="TimesNewRomanPSMT"/>
          <w:bCs/>
          <w:lang w:val="sr-Cyrl-RS" w:eastAsia="ar-SA"/>
        </w:rPr>
      </w:pPr>
    </w:p>
    <w:p w:rsidR="00B50687" w:rsidRDefault="00DB370D" w:rsidP="006A3B54">
      <w:pPr>
        <w:tabs>
          <w:tab w:val="left" w:pos="4215"/>
        </w:tabs>
        <w:suppressAutoHyphens/>
        <w:spacing w:after="0" w:line="240" w:lineRule="auto"/>
        <w:jc w:val="both"/>
        <w:rPr>
          <w:rFonts w:eastAsia="TimesNewRomanPSMT"/>
          <w:b/>
          <w:bCs/>
          <w:lang w:val="sr-Cyrl-RS" w:eastAsia="ar-SA"/>
        </w:rPr>
      </w:pPr>
      <w:r w:rsidRPr="00B50687">
        <w:rPr>
          <w:rFonts w:eastAsia="TimesNewRomanPSMT"/>
          <w:b/>
          <w:bCs/>
          <w:lang w:val="sr-Cyrl-RS" w:eastAsia="ar-SA"/>
        </w:rPr>
        <w:tab/>
      </w:r>
    </w:p>
    <w:p w:rsidR="00DB370D" w:rsidRPr="00B50687" w:rsidRDefault="00DB370D" w:rsidP="006A3B54">
      <w:pPr>
        <w:tabs>
          <w:tab w:val="left" w:pos="4215"/>
        </w:tabs>
        <w:suppressAutoHyphens/>
        <w:spacing w:after="0" w:line="240" w:lineRule="auto"/>
        <w:jc w:val="both"/>
        <w:rPr>
          <w:b/>
          <w:color w:val="000000"/>
          <w:kern w:val="2"/>
          <w:lang w:val="sr-Cyrl-RS" w:eastAsia="ar-SA"/>
        </w:rPr>
      </w:pPr>
      <w:r w:rsidRPr="00B50687">
        <w:rPr>
          <w:b/>
          <w:color w:val="000000"/>
          <w:kern w:val="2"/>
          <w:lang w:eastAsia="ar-SA"/>
        </w:rPr>
        <w:t xml:space="preserve">                                     </w:t>
      </w:r>
    </w:p>
    <w:p w:rsidR="00DB370D" w:rsidRP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tbl>
      <w:tblPr>
        <w:tblW w:w="1431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510"/>
        <w:gridCol w:w="10806"/>
      </w:tblGrid>
      <w:tr w:rsidR="00334F2F" w:rsidTr="00334F2F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F2F" w:rsidRDefault="00334F2F">
            <w:pPr>
              <w:suppressAutoHyphens/>
              <w:spacing w:after="0" w:line="240" w:lineRule="auto"/>
              <w:jc w:val="both"/>
              <w:rPr>
                <w:lang w:val="sr-Latn-RS"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F" w:rsidRPr="00516DA8" w:rsidRDefault="00334F2F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Latn-RS" w:eastAsia="ar-SA"/>
              </w:rPr>
            </w:pPr>
            <w:r>
              <w:rPr>
                <w:lang w:val="sr-Latn-RS" w:eastAsia="ar-SA"/>
              </w:rPr>
              <w:t>у законском року од 45 дана</w:t>
            </w:r>
            <w:r>
              <w:rPr>
                <w:lang w:val="sr-Cyrl-RS" w:eastAsia="ar-SA"/>
              </w:rPr>
              <w:t xml:space="preserve"> </w:t>
            </w:r>
          </w:p>
        </w:tc>
      </w:tr>
      <w:tr w:rsidR="00334F2F" w:rsidTr="00334F2F">
        <w:trPr>
          <w:trHeight w:val="3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F2F" w:rsidRDefault="00334F2F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F" w:rsidRDefault="00334F2F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>
              <w:rPr>
                <w:rFonts w:eastAsia="TimesNewRomanPSMT"/>
                <w:bCs/>
                <w:lang w:val="sr-Latn-RS" w:eastAsia="ar-SA"/>
              </w:rPr>
              <w:t xml:space="preserve"> 30</w:t>
            </w:r>
            <w:r>
              <w:rPr>
                <w:rFonts w:eastAsia="TimesNewRomanPSMT"/>
                <w:bCs/>
                <w:lang w:val="ru-RU" w:eastAsia="ar-SA"/>
              </w:rPr>
              <w:t xml:space="preserve"> дана</w:t>
            </w:r>
          </w:p>
        </w:tc>
      </w:tr>
      <w:tr w:rsidR="00334F2F" w:rsidTr="00334F2F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F2F" w:rsidRDefault="00334F2F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Latn-RS"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испоруке и монтажа добара</w:t>
            </w:r>
          </w:p>
        </w:tc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F" w:rsidRDefault="00334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  <w:r>
              <w:rPr>
                <w:bCs/>
                <w:iCs/>
                <w:lang w:val="sr-Latn-RS" w:eastAsia="ar-SA"/>
              </w:rPr>
              <w:t xml:space="preserve">не дужи од  </w:t>
            </w:r>
            <w:r w:rsidR="00516DA8">
              <w:rPr>
                <w:bCs/>
                <w:iCs/>
                <w:lang w:val="sr-Latn-RS" w:eastAsia="ar-SA"/>
              </w:rPr>
              <w:t>60</w:t>
            </w:r>
            <w:r>
              <w:rPr>
                <w:bCs/>
                <w:iCs/>
                <w:lang w:val="sr-Cyrl-RS" w:eastAsia="ar-SA"/>
              </w:rPr>
              <w:t xml:space="preserve">  календарских дана</w:t>
            </w:r>
            <w:r>
              <w:rPr>
                <w:bCs/>
                <w:iCs/>
                <w:lang w:val="sr-Latn-RS" w:eastAsia="ar-SA"/>
              </w:rPr>
              <w:t xml:space="preserve"> </w:t>
            </w:r>
            <w:r>
              <w:rPr>
                <w:bCs/>
                <w:iCs/>
                <w:lang w:val="sr-Cyrl-RS" w:eastAsia="ar-SA"/>
              </w:rPr>
              <w:t>од потписивања уговора</w:t>
            </w:r>
          </w:p>
        </w:tc>
      </w:tr>
    </w:tbl>
    <w:p w:rsidR="00334F2F" w:rsidRDefault="00334F2F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>
        <w:rPr>
          <w:rFonts w:eastAsia="TimesNewRomanPSMT"/>
          <w:bCs/>
          <w:lang w:val="sr-Cyrl-RS" w:eastAsia="ar-SA"/>
        </w:rPr>
        <w:tab/>
      </w:r>
      <w:r>
        <w:rPr>
          <w:color w:val="000000"/>
          <w:kern w:val="2"/>
          <w:lang w:eastAsia="ar-SA"/>
        </w:rPr>
        <w:t xml:space="preserve">                                     </w:t>
      </w: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наведени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. </w:t>
      </w:r>
    </w:p>
    <w:p w:rsidR="006F5E10" w:rsidRDefault="006F5E10" w:rsidP="00DB370D"/>
    <w:p w:rsidR="006F5E10" w:rsidRPr="006F5E10" w:rsidRDefault="006F5E10" w:rsidP="006F5E10"/>
    <w:p w:rsidR="006F5E10" w:rsidRPr="006F5E10" w:rsidRDefault="006F5E10" w:rsidP="006F5E10"/>
    <w:p w:rsidR="006F5E10" w:rsidRPr="006F5E10" w:rsidRDefault="006F5E10" w:rsidP="006F5E10"/>
    <w:p w:rsidR="006F5E10" w:rsidRPr="006F5E10" w:rsidRDefault="006F5E10" w:rsidP="006F5E10"/>
    <w:p w:rsidR="006F5E10" w:rsidRDefault="006F5E10" w:rsidP="006F5E10">
      <w:pPr>
        <w:rPr>
          <w:lang w:val="sr-Cyrl-RS"/>
        </w:rPr>
      </w:pPr>
    </w:p>
    <w:p w:rsidR="00465F42" w:rsidRDefault="00465F42" w:rsidP="006F5E10">
      <w:pPr>
        <w:rPr>
          <w:lang w:val="sr-Cyrl-RS"/>
        </w:rPr>
      </w:pPr>
    </w:p>
    <w:p w:rsidR="00465F42" w:rsidRDefault="00465F42" w:rsidP="006F5E10">
      <w:pPr>
        <w:rPr>
          <w:lang w:val="sr-Cyrl-RS"/>
        </w:rPr>
      </w:pPr>
    </w:p>
    <w:p w:rsidR="00465F42" w:rsidRDefault="00465F42" w:rsidP="006F5E10">
      <w:pPr>
        <w:rPr>
          <w:lang w:val="sr-Cyrl-RS"/>
        </w:rPr>
      </w:pPr>
    </w:p>
    <w:p w:rsidR="00465F42" w:rsidRPr="00465F42" w:rsidRDefault="00465F42" w:rsidP="006F5E10">
      <w:pPr>
        <w:rPr>
          <w:lang w:val="sr-Cyrl-RS"/>
        </w:rPr>
      </w:pPr>
    </w:p>
    <w:p w:rsidR="006F5E10" w:rsidRPr="006F5E10" w:rsidRDefault="006F5E10" w:rsidP="006F5E10"/>
    <w:p w:rsidR="006F5E10" w:rsidRDefault="006F5E10" w:rsidP="006F5E10"/>
    <w:p w:rsidR="00465F42" w:rsidRDefault="00465F42" w:rsidP="00465F42">
      <w:pPr>
        <w:widowControl w:val="0"/>
        <w:autoSpaceDE w:val="0"/>
        <w:autoSpaceDN w:val="0"/>
        <w:spacing w:after="0" w:line="252" w:lineRule="exact"/>
        <w:ind w:left="1638"/>
        <w:rPr>
          <w:rFonts w:asciiTheme="minorHAnsi" w:hAnsiTheme="minorHAnsi" w:cstheme="minorHAnsi"/>
          <w:b/>
          <w:spacing w:val="-4"/>
        </w:rPr>
      </w:pPr>
      <w:r>
        <w:rPr>
          <w:rFonts w:asciiTheme="minorHAnsi" w:hAnsiTheme="minorHAnsi" w:cstheme="minorHAnsi"/>
          <w:b/>
        </w:rPr>
        <w:t xml:space="preserve">           </w:t>
      </w:r>
      <w:r w:rsidRPr="00516912">
        <w:rPr>
          <w:rFonts w:asciiTheme="minorHAnsi" w:hAnsiTheme="minorHAnsi" w:cstheme="minorHAnsi"/>
          <w:b/>
        </w:rPr>
        <w:t xml:space="preserve">КРИТЕРИЈУМИ </w:t>
      </w:r>
      <w:r w:rsidRPr="00516912">
        <w:rPr>
          <w:rFonts w:asciiTheme="minorHAnsi" w:hAnsiTheme="minorHAnsi" w:cstheme="minorHAnsi"/>
          <w:b/>
          <w:spacing w:val="4"/>
        </w:rPr>
        <w:t xml:space="preserve">ЗА </w:t>
      </w:r>
      <w:r w:rsidRPr="00516912">
        <w:rPr>
          <w:rFonts w:asciiTheme="minorHAnsi" w:hAnsiTheme="minorHAnsi" w:cstheme="minorHAnsi"/>
          <w:b/>
        </w:rPr>
        <w:t>ДОДЕЛУ</w:t>
      </w:r>
      <w:r w:rsidRPr="00516912">
        <w:rPr>
          <w:rFonts w:asciiTheme="minorHAnsi" w:hAnsiTheme="minorHAnsi" w:cstheme="minorHAnsi"/>
          <w:b/>
          <w:spacing w:val="-19"/>
        </w:rPr>
        <w:t xml:space="preserve"> </w:t>
      </w:r>
      <w:r w:rsidRPr="00516912">
        <w:rPr>
          <w:rFonts w:asciiTheme="minorHAnsi" w:hAnsiTheme="minorHAnsi" w:cstheme="minorHAnsi"/>
          <w:b/>
          <w:spacing w:val="-4"/>
        </w:rPr>
        <w:t>УГОВОРА</w:t>
      </w:r>
    </w:p>
    <w:p w:rsidR="00465F42" w:rsidRPr="00516912" w:rsidRDefault="00465F42" w:rsidP="00465F42">
      <w:pPr>
        <w:widowControl w:val="0"/>
        <w:autoSpaceDE w:val="0"/>
        <w:autoSpaceDN w:val="0"/>
        <w:spacing w:after="0" w:line="252" w:lineRule="exact"/>
        <w:ind w:left="1638"/>
        <w:rPr>
          <w:rFonts w:asciiTheme="minorHAnsi" w:hAnsiTheme="minorHAnsi" w:cstheme="minorHAnsi"/>
          <w:b/>
        </w:rPr>
      </w:pPr>
    </w:p>
    <w:p w:rsidR="00465F42" w:rsidRPr="00516912" w:rsidRDefault="00465F42" w:rsidP="00465F42">
      <w:pPr>
        <w:widowControl w:val="0"/>
        <w:autoSpaceDE w:val="0"/>
        <w:autoSpaceDN w:val="0"/>
        <w:spacing w:after="0" w:line="252" w:lineRule="exact"/>
        <w:ind w:left="-142"/>
        <w:rPr>
          <w:rFonts w:asciiTheme="minorHAnsi" w:hAnsiTheme="minorHAnsi" w:cstheme="minorHAnsi"/>
          <w:b/>
        </w:rPr>
      </w:pPr>
      <w:proofErr w:type="spellStart"/>
      <w:proofErr w:type="gramStart"/>
      <w:r w:rsidRPr="00516912">
        <w:rPr>
          <w:rFonts w:asciiTheme="minorHAnsi" w:hAnsiTheme="minorHAnsi" w:cstheme="minorHAnsi"/>
        </w:rPr>
        <w:t>Избор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најповољније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ће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извршити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применом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критеријума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r w:rsidRPr="00516912">
        <w:rPr>
          <w:rFonts w:asciiTheme="minorHAnsi" w:hAnsiTheme="minorHAnsi" w:cstheme="minorHAnsi"/>
          <w:b/>
        </w:rPr>
        <w:t>„</w:t>
      </w:r>
      <w:proofErr w:type="spellStart"/>
      <w:r w:rsidRPr="00516912">
        <w:rPr>
          <w:rFonts w:asciiTheme="minorHAnsi" w:hAnsiTheme="minorHAnsi" w:cstheme="minorHAnsi"/>
          <w:b/>
        </w:rPr>
        <w:t>најнижа</w:t>
      </w:r>
      <w:proofErr w:type="spellEnd"/>
      <w:r w:rsidRPr="00516912">
        <w:rPr>
          <w:rFonts w:asciiTheme="minorHAnsi" w:hAnsiTheme="minorHAnsi" w:cstheme="minorHAnsi"/>
          <w:b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</w:rPr>
        <w:t>понуђена</w:t>
      </w:r>
      <w:proofErr w:type="spellEnd"/>
      <w:r w:rsidRPr="00516912">
        <w:rPr>
          <w:rFonts w:asciiTheme="minorHAnsi" w:hAnsiTheme="minorHAnsi" w:cstheme="minorHAnsi"/>
          <w:b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</w:rPr>
        <w:t>цена</w:t>
      </w:r>
      <w:proofErr w:type="spellEnd"/>
      <w:r w:rsidRPr="00516912">
        <w:rPr>
          <w:rFonts w:asciiTheme="minorHAnsi" w:hAnsiTheme="minorHAnsi" w:cstheme="minorHAnsi"/>
          <w:b/>
        </w:rPr>
        <w:t>”.</w:t>
      </w:r>
      <w:proofErr w:type="gramEnd"/>
    </w:p>
    <w:p w:rsidR="00465F42" w:rsidRPr="00516912" w:rsidRDefault="00465F42" w:rsidP="00465F42">
      <w:pPr>
        <w:widowControl w:val="0"/>
        <w:autoSpaceDE w:val="0"/>
        <w:autoSpaceDN w:val="0"/>
        <w:spacing w:before="18" w:after="0" w:line="240" w:lineRule="auto"/>
        <w:ind w:left="-142"/>
        <w:rPr>
          <w:rFonts w:asciiTheme="minorHAnsi" w:hAnsiTheme="minorHAnsi" w:cstheme="minorHAnsi"/>
        </w:rPr>
      </w:pPr>
      <w:proofErr w:type="spellStart"/>
      <w:proofErr w:type="gramStart"/>
      <w:r w:rsidRPr="00516912">
        <w:rPr>
          <w:rFonts w:asciiTheme="minorHAnsi" w:hAnsiTheme="minorHAnsi" w:cstheme="minorHAnsi"/>
        </w:rPr>
        <w:t>Приликом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оцене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као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релевантна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узимаће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укупна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понуђена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цена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без</w:t>
      </w:r>
      <w:proofErr w:type="spellEnd"/>
      <w:r w:rsidRPr="00516912">
        <w:rPr>
          <w:rFonts w:asciiTheme="minorHAnsi" w:hAnsiTheme="minorHAnsi" w:cstheme="minorHAnsi"/>
        </w:rPr>
        <w:t xml:space="preserve"> ПДВ-а.</w:t>
      </w:r>
      <w:proofErr w:type="gramEnd"/>
    </w:p>
    <w:p w:rsidR="00465F42" w:rsidRPr="00516912" w:rsidRDefault="00465F42" w:rsidP="00465F42">
      <w:pPr>
        <w:widowControl w:val="0"/>
        <w:tabs>
          <w:tab w:val="left" w:pos="-142"/>
        </w:tabs>
        <w:autoSpaceDE w:val="0"/>
        <w:autoSpaceDN w:val="0"/>
        <w:spacing w:before="203" w:after="0" w:line="256" w:lineRule="auto"/>
        <w:ind w:left="-142" w:right="1114"/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</w:t>
      </w:r>
      <w:r w:rsidRPr="00516912">
        <w:rPr>
          <w:rFonts w:asciiTheme="minorHAnsi" w:hAnsiTheme="minorHAnsi" w:cstheme="minorHAnsi"/>
          <w:b/>
          <w:bCs/>
        </w:rPr>
        <w:t xml:space="preserve">ЕЛЕМЕНТИ КРИТЕРИЈУМА </w:t>
      </w:r>
      <w:r w:rsidRPr="00516912">
        <w:rPr>
          <w:rFonts w:asciiTheme="minorHAnsi" w:hAnsiTheme="minorHAnsi" w:cstheme="minorHAnsi"/>
          <w:b/>
          <w:bCs/>
          <w:spacing w:val="2"/>
        </w:rPr>
        <w:t xml:space="preserve">НА </w:t>
      </w:r>
      <w:r w:rsidRPr="00516912">
        <w:rPr>
          <w:rFonts w:asciiTheme="minorHAnsi" w:hAnsiTheme="minorHAnsi" w:cstheme="minorHAnsi"/>
          <w:b/>
          <w:bCs/>
          <w:spacing w:val="-3"/>
        </w:rPr>
        <w:t xml:space="preserve">ОСНОВУ </w:t>
      </w:r>
      <w:r w:rsidRPr="00516912">
        <w:rPr>
          <w:rFonts w:asciiTheme="minorHAnsi" w:hAnsiTheme="minorHAnsi" w:cstheme="minorHAnsi"/>
          <w:b/>
          <w:bCs/>
        </w:rPr>
        <w:t xml:space="preserve">КОЈИХ ЋЕ НАРУЧИЛАЦ ИЗВРШИТИ ДОДЕЛУ </w:t>
      </w:r>
      <w:r w:rsidRPr="00516912">
        <w:rPr>
          <w:rFonts w:asciiTheme="minorHAnsi" w:hAnsiTheme="minorHAnsi" w:cstheme="minorHAnsi"/>
          <w:b/>
          <w:bCs/>
          <w:spacing w:val="-5"/>
        </w:rPr>
        <w:t xml:space="preserve">УГОВОРА </w:t>
      </w:r>
      <w:r w:rsidRPr="00516912">
        <w:rPr>
          <w:rFonts w:asciiTheme="minorHAnsi" w:hAnsiTheme="minorHAnsi" w:cstheme="minorHAnsi"/>
          <w:b/>
          <w:bCs/>
        </w:rPr>
        <w:t xml:space="preserve">У </w:t>
      </w:r>
      <w:r w:rsidRPr="00516912">
        <w:rPr>
          <w:rFonts w:asciiTheme="minorHAnsi" w:hAnsiTheme="minorHAnsi" w:cstheme="minorHAnsi"/>
          <w:b/>
          <w:bCs/>
          <w:spacing w:val="-3"/>
        </w:rPr>
        <w:t xml:space="preserve">СИТУАЦИЈИ </w:t>
      </w:r>
      <w:r w:rsidRPr="00516912">
        <w:rPr>
          <w:rFonts w:asciiTheme="minorHAnsi" w:hAnsiTheme="minorHAnsi" w:cstheme="minorHAnsi"/>
          <w:b/>
          <w:bCs/>
          <w:spacing w:val="2"/>
        </w:rPr>
        <w:t xml:space="preserve">КАДА </w:t>
      </w:r>
      <w:r w:rsidRPr="00516912">
        <w:rPr>
          <w:rFonts w:asciiTheme="minorHAnsi" w:hAnsiTheme="minorHAnsi" w:cstheme="minorHAnsi"/>
          <w:b/>
          <w:bCs/>
        </w:rPr>
        <w:t>ПОСТОЈЕ ДВЕ ИЛИ ВИШЕ ПОНУДА СА ИСТОМ ПОНУЂЕНОМ</w:t>
      </w:r>
      <w:r w:rsidRPr="00516912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16912">
        <w:rPr>
          <w:rFonts w:asciiTheme="minorHAnsi" w:hAnsiTheme="minorHAnsi" w:cstheme="minorHAnsi"/>
          <w:b/>
          <w:bCs/>
        </w:rPr>
        <w:t>ЦЕНОМ</w:t>
      </w:r>
    </w:p>
    <w:p w:rsidR="00465F42" w:rsidRPr="00516912" w:rsidRDefault="00465F42" w:rsidP="00465F42">
      <w:pPr>
        <w:widowControl w:val="0"/>
        <w:autoSpaceDE w:val="0"/>
        <w:autoSpaceDN w:val="0"/>
        <w:spacing w:after="0" w:line="228" w:lineRule="exact"/>
        <w:ind w:left="1638"/>
        <w:rPr>
          <w:rFonts w:asciiTheme="minorHAnsi" w:hAnsiTheme="minorHAnsi" w:cstheme="minorHAnsi"/>
        </w:rPr>
      </w:pPr>
    </w:p>
    <w:p w:rsidR="00465F42" w:rsidRPr="00516912" w:rsidRDefault="00465F42" w:rsidP="00465F42">
      <w:pPr>
        <w:widowControl w:val="0"/>
        <w:autoSpaceDE w:val="0"/>
        <w:autoSpaceDN w:val="0"/>
        <w:spacing w:after="0" w:line="228" w:lineRule="exact"/>
        <w:ind w:left="-142"/>
        <w:rPr>
          <w:rFonts w:asciiTheme="minorHAnsi" w:hAnsiTheme="minorHAnsi" w:cstheme="minorHAnsi"/>
        </w:rPr>
      </w:pPr>
      <w:proofErr w:type="spellStart"/>
      <w:r w:rsidRPr="00516912">
        <w:rPr>
          <w:rFonts w:asciiTheme="minorHAnsi" w:hAnsiTheme="minorHAnsi" w:cstheme="minorHAnsi"/>
        </w:rPr>
        <w:t>Уколико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две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или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више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имају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исту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најнижу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понуђену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цену</w:t>
      </w:r>
      <w:proofErr w:type="spellEnd"/>
      <w:r w:rsidRPr="00516912">
        <w:rPr>
          <w:rFonts w:asciiTheme="minorHAnsi" w:hAnsiTheme="minorHAnsi" w:cstheme="minorHAnsi"/>
        </w:rPr>
        <w:t xml:space="preserve">, </w:t>
      </w:r>
      <w:proofErr w:type="spellStart"/>
      <w:r w:rsidRPr="00516912">
        <w:rPr>
          <w:rFonts w:asciiTheme="minorHAnsi" w:hAnsiTheme="minorHAnsi" w:cstheme="minorHAnsi"/>
        </w:rPr>
        <w:t>као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најповољнија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биће</w:t>
      </w:r>
      <w:proofErr w:type="spellEnd"/>
    </w:p>
    <w:p w:rsidR="00465F42" w:rsidRPr="00516912" w:rsidRDefault="00465F42" w:rsidP="00465F42">
      <w:pPr>
        <w:widowControl w:val="0"/>
        <w:autoSpaceDE w:val="0"/>
        <w:autoSpaceDN w:val="0"/>
        <w:spacing w:before="21" w:after="0" w:line="240" w:lineRule="auto"/>
        <w:ind w:left="-142"/>
        <w:rPr>
          <w:rFonts w:asciiTheme="minorHAnsi" w:hAnsiTheme="minorHAnsi" w:cstheme="minorHAnsi"/>
          <w:lang w:val="sr-Cyrl-RS"/>
        </w:rPr>
      </w:pPr>
      <w:proofErr w:type="spellStart"/>
      <w:proofErr w:type="gramStart"/>
      <w:r w:rsidRPr="00516912">
        <w:rPr>
          <w:rFonts w:asciiTheme="minorHAnsi" w:hAnsiTheme="minorHAnsi" w:cstheme="minorHAnsi"/>
        </w:rPr>
        <w:t>изабрана</w:t>
      </w:r>
      <w:proofErr w:type="spellEnd"/>
      <w:proofErr w:type="gram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оног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који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ј</w:t>
      </w:r>
      <w:r w:rsidR="00834D8E">
        <w:rPr>
          <w:rFonts w:asciiTheme="minorHAnsi" w:hAnsiTheme="minorHAnsi" w:cstheme="minorHAnsi"/>
        </w:rPr>
        <w:t>е</w:t>
      </w:r>
      <w:proofErr w:type="spellEnd"/>
      <w:r w:rsidR="00834D8E">
        <w:rPr>
          <w:rFonts w:asciiTheme="minorHAnsi" w:hAnsiTheme="minorHAnsi" w:cstheme="minorHAnsi"/>
        </w:rPr>
        <w:t xml:space="preserve"> </w:t>
      </w:r>
      <w:proofErr w:type="spellStart"/>
      <w:r w:rsidR="00834D8E">
        <w:rPr>
          <w:rFonts w:asciiTheme="minorHAnsi" w:hAnsiTheme="minorHAnsi" w:cstheme="minorHAnsi"/>
        </w:rPr>
        <w:t>понудио</w:t>
      </w:r>
      <w:proofErr w:type="spellEnd"/>
      <w:r w:rsidR="00834D8E">
        <w:rPr>
          <w:rFonts w:asciiTheme="minorHAnsi" w:hAnsiTheme="minorHAnsi" w:cstheme="minorHAnsi"/>
        </w:rPr>
        <w:t xml:space="preserve"> </w:t>
      </w:r>
      <w:proofErr w:type="spellStart"/>
      <w:r w:rsidR="00834D8E">
        <w:rPr>
          <w:rFonts w:asciiTheme="minorHAnsi" w:hAnsiTheme="minorHAnsi" w:cstheme="minorHAnsi"/>
        </w:rPr>
        <w:t>дужи</w:t>
      </w:r>
      <w:proofErr w:type="spellEnd"/>
      <w:r w:rsidR="00834D8E">
        <w:rPr>
          <w:rFonts w:asciiTheme="minorHAnsi" w:hAnsiTheme="minorHAnsi" w:cstheme="minorHAnsi"/>
        </w:rPr>
        <w:t xml:space="preserve"> </w:t>
      </w:r>
      <w:proofErr w:type="spellStart"/>
      <w:r w:rsidR="00834D8E">
        <w:rPr>
          <w:rFonts w:asciiTheme="minorHAnsi" w:hAnsiTheme="minorHAnsi" w:cstheme="minorHAnsi"/>
        </w:rPr>
        <w:t>рок</w:t>
      </w:r>
      <w:proofErr w:type="spellEnd"/>
      <w:r w:rsidR="00834D8E">
        <w:rPr>
          <w:rFonts w:asciiTheme="minorHAnsi" w:hAnsiTheme="minorHAnsi" w:cstheme="minorHAnsi"/>
        </w:rPr>
        <w:t xml:space="preserve"> </w:t>
      </w:r>
      <w:proofErr w:type="spellStart"/>
      <w:r w:rsidR="00834D8E">
        <w:rPr>
          <w:rFonts w:asciiTheme="minorHAnsi" w:hAnsiTheme="minorHAnsi" w:cstheme="minorHAnsi"/>
        </w:rPr>
        <w:t>важења</w:t>
      </w:r>
      <w:proofErr w:type="spellEnd"/>
      <w:r w:rsidR="00834D8E">
        <w:rPr>
          <w:rFonts w:asciiTheme="minorHAnsi" w:hAnsiTheme="minorHAnsi" w:cstheme="minorHAnsi"/>
        </w:rPr>
        <w:t xml:space="preserve"> </w:t>
      </w:r>
      <w:proofErr w:type="spellStart"/>
      <w:r w:rsidR="00834D8E">
        <w:rPr>
          <w:rFonts w:asciiTheme="minorHAnsi" w:hAnsiTheme="minorHAnsi" w:cstheme="minorHAnsi"/>
        </w:rPr>
        <w:t>понуд</w:t>
      </w:r>
      <w:proofErr w:type="spellEnd"/>
      <w:r w:rsidR="00834D8E">
        <w:rPr>
          <w:rFonts w:asciiTheme="minorHAnsi" w:hAnsiTheme="minorHAnsi" w:cstheme="minorHAnsi"/>
          <w:lang w:val="sr-Cyrl-RS"/>
        </w:rPr>
        <w:t>е</w:t>
      </w:r>
      <w:bookmarkStart w:id="0" w:name="_GoBack"/>
      <w:bookmarkEnd w:id="0"/>
      <w:r w:rsidRPr="00516912">
        <w:rPr>
          <w:rFonts w:asciiTheme="minorHAnsi" w:hAnsiTheme="minorHAnsi" w:cstheme="minorHAnsi"/>
        </w:rPr>
        <w:t>.</w:t>
      </w:r>
    </w:p>
    <w:p w:rsidR="00465F42" w:rsidRPr="00516912" w:rsidRDefault="00465F42" w:rsidP="00465F42">
      <w:pPr>
        <w:widowControl w:val="0"/>
        <w:autoSpaceDE w:val="0"/>
        <w:autoSpaceDN w:val="0"/>
        <w:spacing w:before="21" w:after="0" w:line="240" w:lineRule="auto"/>
        <w:ind w:left="918"/>
        <w:rPr>
          <w:rFonts w:asciiTheme="minorHAnsi" w:hAnsiTheme="minorHAnsi" w:cstheme="minorHAnsi"/>
          <w:lang w:val="sr-Cyrl-RS"/>
        </w:rPr>
      </w:pPr>
    </w:p>
    <w:p w:rsidR="00465F42" w:rsidRDefault="00465F42" w:rsidP="00465F42">
      <w:pPr>
        <w:rPr>
          <w:rFonts w:asciiTheme="minorHAnsi" w:hAnsiTheme="minorHAnsi" w:cstheme="minorHAnsi"/>
        </w:rPr>
      </w:pPr>
    </w:p>
    <w:p w:rsidR="00465F42" w:rsidRPr="00516912" w:rsidRDefault="00465F42" w:rsidP="00465F42">
      <w:pPr>
        <w:widowControl w:val="0"/>
        <w:tabs>
          <w:tab w:val="left" w:pos="2764"/>
          <w:tab w:val="left" w:pos="10417"/>
        </w:tabs>
        <w:autoSpaceDE w:val="0"/>
        <w:autoSpaceDN w:val="0"/>
        <w:spacing w:before="92" w:after="0" w:line="240" w:lineRule="auto"/>
        <w:outlineLvl w:val="1"/>
        <w:rPr>
          <w:rFonts w:asciiTheme="minorHAnsi" w:hAnsiTheme="minorHAnsi" w:cstheme="minorHAnsi"/>
          <w:b/>
          <w:bCs/>
          <w:i/>
        </w:rPr>
      </w:pPr>
      <w:r w:rsidRPr="00B16555">
        <w:rPr>
          <w:rFonts w:ascii="Times New Roman" w:hAnsi="Times New Roman" w:cs="Times New Roman"/>
          <w:bCs/>
          <w:shd w:val="clear" w:color="auto" w:fill="C5D9F0"/>
          <w:lang w:val="sr-Cyrl-RS"/>
        </w:rPr>
        <w:t xml:space="preserve">        </w:t>
      </w:r>
      <w:r>
        <w:rPr>
          <w:rFonts w:ascii="Times New Roman" w:hAnsi="Times New Roman" w:cs="Times New Roman"/>
          <w:bCs/>
          <w:shd w:val="clear" w:color="auto" w:fill="C5D9F0"/>
          <w:lang w:val="sr-Latn-RS"/>
        </w:rPr>
        <w:t xml:space="preserve">            </w:t>
      </w:r>
      <w:r w:rsidRPr="00B16555">
        <w:rPr>
          <w:rFonts w:ascii="Times New Roman" w:hAnsi="Times New Roman" w:cs="Times New Roman"/>
          <w:bCs/>
          <w:shd w:val="clear" w:color="auto" w:fill="C5D9F0"/>
          <w:lang w:val="sr-Cyrl-RS"/>
        </w:rPr>
        <w:t xml:space="preserve"> </w:t>
      </w:r>
      <w:r w:rsidRPr="00516912">
        <w:rPr>
          <w:rFonts w:asciiTheme="minorHAnsi" w:hAnsiTheme="minorHAnsi" w:cstheme="minorHAnsi"/>
          <w:b/>
          <w:bCs/>
          <w:i/>
          <w:shd w:val="clear" w:color="auto" w:fill="C5D9F0"/>
          <w:lang w:val="sr-Cyrl-RS"/>
        </w:rPr>
        <w:t>СРЕДСТВА ФИНАНСИЈСКОГ ОБЕЗБЕЂЕЊА</w:t>
      </w:r>
      <w:r w:rsidRPr="00516912">
        <w:rPr>
          <w:rFonts w:asciiTheme="minorHAnsi" w:hAnsiTheme="minorHAnsi" w:cstheme="minorHAnsi"/>
          <w:b/>
          <w:bCs/>
          <w:i/>
          <w:spacing w:val="-3"/>
          <w:shd w:val="clear" w:color="auto" w:fill="C5D9F0"/>
        </w:rPr>
        <w:tab/>
      </w:r>
    </w:p>
    <w:p w:rsidR="00465F42" w:rsidRPr="00516912" w:rsidRDefault="00465F42" w:rsidP="00465F42">
      <w:pPr>
        <w:widowControl w:val="0"/>
        <w:autoSpaceDE w:val="0"/>
        <w:autoSpaceDN w:val="0"/>
        <w:spacing w:before="120" w:after="0" w:line="259" w:lineRule="auto"/>
        <w:ind w:left="918" w:right="1006"/>
        <w:rPr>
          <w:rFonts w:asciiTheme="minorHAnsi" w:hAnsiTheme="minorHAnsi" w:cstheme="minorHAnsi"/>
          <w:b/>
          <w:u w:val="thick"/>
          <w:lang w:val="sr-Cyrl-RS"/>
        </w:rPr>
      </w:pPr>
    </w:p>
    <w:p w:rsidR="00465F42" w:rsidRPr="00516912" w:rsidRDefault="00465F42" w:rsidP="00465F42">
      <w:pPr>
        <w:widowControl w:val="0"/>
        <w:autoSpaceDE w:val="0"/>
        <w:autoSpaceDN w:val="0"/>
        <w:spacing w:before="120" w:after="0" w:line="259" w:lineRule="auto"/>
        <w:ind w:left="-142" w:right="1006"/>
        <w:rPr>
          <w:rFonts w:asciiTheme="minorHAnsi" w:hAnsiTheme="minorHAnsi" w:cstheme="minorHAnsi"/>
        </w:rPr>
      </w:pPr>
      <w:proofErr w:type="spellStart"/>
      <w:proofErr w:type="gramStart"/>
      <w:r w:rsidRPr="00516912">
        <w:rPr>
          <w:rFonts w:asciiTheme="minorHAnsi" w:hAnsiTheme="minorHAnsi" w:cstheme="minorHAnsi"/>
          <w:b/>
          <w:u w:val="thick"/>
        </w:rPr>
        <w:t>Изабрани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понуђач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r w:rsidRPr="00516912">
        <w:rPr>
          <w:rFonts w:asciiTheme="minorHAnsi" w:hAnsiTheme="minorHAnsi" w:cstheme="minorHAnsi"/>
        </w:rPr>
        <w:t xml:space="preserve">у </w:t>
      </w:r>
      <w:proofErr w:type="spellStart"/>
      <w:r w:rsidRPr="00516912">
        <w:rPr>
          <w:rFonts w:asciiTheme="minorHAnsi" w:hAnsiTheme="minorHAnsi" w:cstheme="minorHAnsi"/>
        </w:rPr>
        <w:t>тренутку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закључења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уговора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предмета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јавне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набавке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обавезно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доставља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средство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финансијског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обезбеђења</w:t>
      </w:r>
      <w:proofErr w:type="spellEnd"/>
      <w:r w:rsidRPr="00516912">
        <w:rPr>
          <w:rFonts w:asciiTheme="minorHAnsi" w:hAnsiTheme="minorHAnsi" w:cstheme="minorHAnsi"/>
          <w:u w:val="thick"/>
        </w:rPr>
        <w:t xml:space="preserve"> </w:t>
      </w:r>
      <w:r w:rsidRPr="00516912">
        <w:rPr>
          <w:rFonts w:asciiTheme="minorHAnsi" w:hAnsiTheme="minorHAnsi" w:cstheme="minorHAnsi"/>
          <w:b/>
          <w:u w:val="thick"/>
        </w:rPr>
        <w:t xml:space="preserve">–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меницу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за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добро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извршење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посла</w:t>
      </w:r>
      <w:proofErr w:type="spellEnd"/>
      <w:r w:rsidRPr="00516912">
        <w:rPr>
          <w:rFonts w:asciiTheme="minorHAnsi" w:hAnsiTheme="minorHAnsi" w:cstheme="minorHAnsi"/>
          <w:u w:val="thick"/>
        </w:rPr>
        <w:t>.</w:t>
      </w:r>
      <w:proofErr w:type="gramEnd"/>
    </w:p>
    <w:p w:rsidR="00465F42" w:rsidRPr="00516912" w:rsidRDefault="00465F42" w:rsidP="00465F42">
      <w:pPr>
        <w:widowControl w:val="0"/>
        <w:autoSpaceDE w:val="0"/>
        <w:autoSpaceDN w:val="0"/>
        <w:spacing w:before="118" w:after="0" w:line="240" w:lineRule="auto"/>
        <w:ind w:left="-142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  <w:b/>
          <w:u w:val="single"/>
        </w:rPr>
        <w:t>-</w:t>
      </w:r>
      <w:proofErr w:type="spellStart"/>
      <w:r w:rsidRPr="00516912">
        <w:rPr>
          <w:rFonts w:asciiTheme="minorHAnsi" w:hAnsiTheme="minorHAnsi" w:cstheme="minorHAnsi"/>
          <w:u w:val="single"/>
        </w:rPr>
        <w:t>документација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која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се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доставља</w:t>
      </w:r>
      <w:proofErr w:type="spellEnd"/>
    </w:p>
    <w:p w:rsidR="00465F42" w:rsidRPr="00516912" w:rsidRDefault="00465F42" w:rsidP="00465F42">
      <w:pPr>
        <w:widowControl w:val="0"/>
        <w:numPr>
          <w:ilvl w:val="1"/>
          <w:numId w:val="1"/>
        </w:numPr>
        <w:tabs>
          <w:tab w:val="left" w:pos="1561"/>
          <w:tab w:val="left" w:pos="1562"/>
        </w:tabs>
        <w:autoSpaceDE w:val="0"/>
        <w:autoSpaceDN w:val="0"/>
        <w:spacing w:before="147" w:after="0" w:line="231" w:lineRule="exact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МЕНИЦА (</w:t>
      </w:r>
      <w:proofErr w:type="spellStart"/>
      <w:r w:rsidRPr="00516912">
        <w:rPr>
          <w:rFonts w:asciiTheme="minorHAnsi" w:hAnsiTheme="minorHAnsi" w:cstheme="minorHAnsi"/>
          <w:b/>
        </w:rPr>
        <w:t>регистровану</w:t>
      </w:r>
      <w:proofErr w:type="spellEnd"/>
      <w:r w:rsidRPr="00516912">
        <w:rPr>
          <w:rFonts w:asciiTheme="minorHAnsi" w:hAnsiTheme="minorHAnsi" w:cstheme="minorHAnsi"/>
          <w:b/>
        </w:rPr>
        <w:t xml:space="preserve">, </w:t>
      </w:r>
      <w:proofErr w:type="spellStart"/>
      <w:r w:rsidRPr="00516912">
        <w:rPr>
          <w:rFonts w:asciiTheme="minorHAnsi" w:hAnsiTheme="minorHAnsi" w:cstheme="minorHAnsi"/>
          <w:b/>
        </w:rPr>
        <w:t>оверену</w:t>
      </w:r>
      <w:proofErr w:type="spellEnd"/>
      <w:r w:rsidRPr="00516912">
        <w:rPr>
          <w:rFonts w:asciiTheme="minorHAnsi" w:hAnsiTheme="minorHAnsi" w:cstheme="minorHAnsi"/>
          <w:b/>
        </w:rPr>
        <w:t xml:space="preserve"> и</w:t>
      </w:r>
      <w:r w:rsidRPr="00516912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</w:rPr>
        <w:t>потписану</w:t>
      </w:r>
      <w:proofErr w:type="spellEnd"/>
      <w:r w:rsidRPr="00516912">
        <w:rPr>
          <w:rFonts w:asciiTheme="minorHAnsi" w:hAnsiTheme="minorHAnsi" w:cstheme="minorHAnsi"/>
          <w:b/>
        </w:rPr>
        <w:t>)</w:t>
      </w:r>
    </w:p>
    <w:p w:rsidR="00465F42" w:rsidRPr="00516912" w:rsidRDefault="00465F42" w:rsidP="00465F42">
      <w:pPr>
        <w:widowControl w:val="0"/>
        <w:numPr>
          <w:ilvl w:val="1"/>
          <w:numId w:val="1"/>
        </w:numPr>
        <w:tabs>
          <w:tab w:val="left" w:pos="1561"/>
          <w:tab w:val="left" w:pos="1562"/>
        </w:tabs>
        <w:autoSpaceDE w:val="0"/>
        <w:autoSpaceDN w:val="0"/>
        <w:spacing w:after="0" w:line="231" w:lineRule="exact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MЕНИЧНО ОВЛАШЋЕЊЕ (</w:t>
      </w:r>
      <w:proofErr w:type="spellStart"/>
      <w:r w:rsidRPr="00516912">
        <w:rPr>
          <w:rFonts w:asciiTheme="minorHAnsi" w:hAnsiTheme="minorHAnsi" w:cstheme="minorHAnsi"/>
          <w:b/>
        </w:rPr>
        <w:t>попуњено</w:t>
      </w:r>
      <w:proofErr w:type="spellEnd"/>
      <w:r w:rsidRPr="00516912">
        <w:rPr>
          <w:rFonts w:asciiTheme="minorHAnsi" w:hAnsiTheme="minorHAnsi" w:cstheme="minorHAnsi"/>
          <w:b/>
        </w:rPr>
        <w:t xml:space="preserve"> , </w:t>
      </w:r>
      <w:proofErr w:type="spellStart"/>
      <w:r w:rsidRPr="00516912">
        <w:rPr>
          <w:rFonts w:asciiTheme="minorHAnsi" w:hAnsiTheme="minorHAnsi" w:cstheme="minorHAnsi"/>
          <w:b/>
        </w:rPr>
        <w:t>потписано</w:t>
      </w:r>
      <w:proofErr w:type="spellEnd"/>
      <w:r w:rsidRPr="00516912">
        <w:rPr>
          <w:rFonts w:asciiTheme="minorHAnsi" w:hAnsiTheme="minorHAnsi" w:cstheme="minorHAnsi"/>
          <w:b/>
        </w:rPr>
        <w:t xml:space="preserve"> и </w:t>
      </w:r>
      <w:proofErr w:type="spellStart"/>
      <w:r w:rsidRPr="00516912">
        <w:rPr>
          <w:rFonts w:asciiTheme="minorHAnsi" w:hAnsiTheme="minorHAnsi" w:cstheme="minorHAnsi"/>
          <w:b/>
        </w:rPr>
        <w:t>печатом</w:t>
      </w:r>
      <w:proofErr w:type="spellEnd"/>
      <w:r w:rsidRPr="00516912">
        <w:rPr>
          <w:rFonts w:asciiTheme="minorHAnsi" w:hAnsiTheme="minorHAnsi" w:cstheme="minorHAnsi"/>
          <w:b/>
          <w:spacing w:val="-8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</w:rPr>
        <w:t>оверено</w:t>
      </w:r>
      <w:proofErr w:type="spellEnd"/>
      <w:r w:rsidRPr="00516912">
        <w:rPr>
          <w:rFonts w:asciiTheme="minorHAnsi" w:hAnsiTheme="minorHAnsi" w:cstheme="minorHAnsi"/>
          <w:b/>
        </w:rPr>
        <w:t>)</w:t>
      </w:r>
    </w:p>
    <w:p w:rsidR="00465F42" w:rsidRPr="00516912" w:rsidRDefault="00465F42" w:rsidP="00465F42">
      <w:pPr>
        <w:widowControl w:val="0"/>
        <w:numPr>
          <w:ilvl w:val="1"/>
          <w:numId w:val="1"/>
        </w:numPr>
        <w:tabs>
          <w:tab w:val="left" w:pos="1561"/>
          <w:tab w:val="left" w:pos="1562"/>
        </w:tabs>
        <w:autoSpaceDE w:val="0"/>
        <w:autoSpaceDN w:val="0"/>
        <w:spacing w:before="2" w:after="0" w:line="231" w:lineRule="exact"/>
        <w:ind w:hanging="286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ПОТВРДУ О РЕГИСТРАЦИЈИ</w:t>
      </w:r>
      <w:r w:rsidRPr="00516912">
        <w:rPr>
          <w:rFonts w:asciiTheme="minorHAnsi" w:hAnsiTheme="minorHAnsi" w:cstheme="minorHAnsi"/>
          <w:b/>
          <w:spacing w:val="-3"/>
        </w:rPr>
        <w:t xml:space="preserve"> </w:t>
      </w:r>
      <w:r w:rsidRPr="00516912">
        <w:rPr>
          <w:rFonts w:asciiTheme="minorHAnsi" w:hAnsiTheme="minorHAnsi" w:cstheme="minorHAnsi"/>
          <w:b/>
        </w:rPr>
        <w:t>МЕНИЦЕ</w:t>
      </w:r>
    </w:p>
    <w:p w:rsidR="00465F42" w:rsidRPr="00516912" w:rsidRDefault="00465F42" w:rsidP="00465F42">
      <w:pPr>
        <w:widowControl w:val="0"/>
        <w:numPr>
          <w:ilvl w:val="1"/>
          <w:numId w:val="1"/>
        </w:numPr>
        <w:tabs>
          <w:tab w:val="left" w:pos="1561"/>
          <w:tab w:val="left" w:pos="1562"/>
        </w:tabs>
        <w:autoSpaceDE w:val="0"/>
        <w:autoSpaceDN w:val="0"/>
        <w:spacing w:after="0" w:line="231" w:lineRule="exact"/>
        <w:rPr>
          <w:rFonts w:asciiTheme="minorHAnsi" w:hAnsiTheme="minorHAnsi" w:cstheme="minorHAnsi"/>
          <w:b/>
        </w:rPr>
      </w:pPr>
      <w:r w:rsidRPr="00516912">
        <w:rPr>
          <w:rFonts w:asciiTheme="minorHAnsi" w:hAnsiTheme="minorHAnsi" w:cstheme="minorHAnsi"/>
          <w:b/>
        </w:rPr>
        <w:t>КАРТОН ДЕПОНОВАНИХ ПОТПИСА</w:t>
      </w:r>
    </w:p>
    <w:p w:rsidR="00465F42" w:rsidRPr="00516912" w:rsidRDefault="00465F42" w:rsidP="00465F42">
      <w:pPr>
        <w:widowControl w:val="0"/>
        <w:numPr>
          <w:ilvl w:val="1"/>
          <w:numId w:val="1"/>
        </w:numPr>
        <w:tabs>
          <w:tab w:val="left" w:pos="1561"/>
          <w:tab w:val="left" w:pos="1562"/>
        </w:tabs>
        <w:autoSpaceDE w:val="0"/>
        <w:autoSpaceDN w:val="0"/>
        <w:spacing w:after="0" w:line="231" w:lineRule="exact"/>
        <w:rPr>
          <w:rFonts w:asciiTheme="minorHAnsi" w:hAnsiTheme="minorHAnsi" w:cstheme="minorHAnsi"/>
          <w:b/>
        </w:rPr>
      </w:pPr>
    </w:p>
    <w:p w:rsidR="00465F42" w:rsidRPr="00516912" w:rsidRDefault="00465F42" w:rsidP="00465F42">
      <w:pPr>
        <w:widowControl w:val="0"/>
        <w:autoSpaceDE w:val="0"/>
        <w:autoSpaceDN w:val="0"/>
        <w:spacing w:before="114" w:after="0" w:line="240" w:lineRule="auto"/>
        <w:ind w:left="3530"/>
        <w:rPr>
          <w:rFonts w:asciiTheme="minorHAnsi" w:hAnsiTheme="minorHAnsi" w:cstheme="minorHAnsi"/>
          <w:lang w:val="sr-Cyrl-RS"/>
        </w:rPr>
      </w:pPr>
      <w:r w:rsidRPr="00516912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4EF940B4" wp14:editId="4B3409B7">
            <wp:simplePos x="0" y="0"/>
            <wp:positionH relativeFrom="page">
              <wp:posOffset>957580</wp:posOffset>
            </wp:positionH>
            <wp:positionV relativeFrom="paragraph">
              <wp:posOffset>248278</wp:posOffset>
            </wp:positionV>
            <wp:extent cx="6083160" cy="2137886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160" cy="2137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912">
        <w:rPr>
          <w:rFonts w:asciiTheme="minorHAnsi" w:hAnsiTheme="minorHAnsi" w:cstheme="minorHAnsi"/>
        </w:rPr>
        <w:t>ПРАВИЛНО ОВЕРЕНА И ПОТПИСАНА МЕНИЦА</w:t>
      </w:r>
    </w:p>
    <w:p w:rsidR="00465F42" w:rsidRPr="00516912" w:rsidRDefault="00465F42" w:rsidP="00465F42">
      <w:pPr>
        <w:widowControl w:val="0"/>
        <w:autoSpaceDE w:val="0"/>
        <w:autoSpaceDN w:val="0"/>
        <w:spacing w:before="114" w:after="0" w:line="240" w:lineRule="auto"/>
        <w:ind w:left="3530"/>
        <w:rPr>
          <w:rFonts w:asciiTheme="minorHAnsi" w:hAnsiTheme="minorHAnsi" w:cstheme="minorHAnsi"/>
          <w:lang w:val="sr-Cyrl-RS"/>
        </w:rPr>
      </w:pPr>
    </w:p>
    <w:p w:rsidR="00465F42" w:rsidRPr="00516912" w:rsidRDefault="00465F42" w:rsidP="00465F42">
      <w:pPr>
        <w:widowControl w:val="0"/>
        <w:autoSpaceDE w:val="0"/>
        <w:autoSpaceDN w:val="0"/>
        <w:spacing w:before="9" w:after="0" w:line="240" w:lineRule="auto"/>
        <w:rPr>
          <w:rFonts w:asciiTheme="minorHAnsi" w:hAnsiTheme="minorHAnsi" w:cstheme="minorHAnsi"/>
          <w:sz w:val="16"/>
        </w:rPr>
      </w:pPr>
    </w:p>
    <w:p w:rsidR="00465F42" w:rsidRPr="00DC4B9F" w:rsidRDefault="00465F42" w:rsidP="00465F42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94" w:after="0" w:line="240" w:lineRule="auto"/>
        <w:ind w:left="284" w:firstLine="0"/>
        <w:jc w:val="both"/>
        <w:rPr>
          <w:rFonts w:asciiTheme="minorHAnsi" w:hAnsiTheme="minorHAnsi" w:cstheme="minorHAnsi"/>
        </w:rPr>
      </w:pPr>
      <w:r w:rsidRPr="00516912">
        <w:rPr>
          <w:rFonts w:asciiTheme="minorHAnsi" w:hAnsiTheme="minorHAnsi" w:cstheme="minorHAnsi"/>
          <w:spacing w:val="-56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Меница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за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добро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извршење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посла</w:t>
      </w:r>
      <w:proofErr w:type="spellEnd"/>
      <w:r w:rsidRPr="00516912">
        <w:rPr>
          <w:rFonts w:asciiTheme="minorHAnsi" w:hAnsiTheme="minorHAnsi" w:cstheme="minorHAnsi"/>
        </w:rPr>
        <w:t xml:space="preserve"> - </w:t>
      </w:r>
      <w:proofErr w:type="spellStart"/>
      <w:r w:rsidRPr="00516912">
        <w:rPr>
          <w:rFonts w:asciiTheme="minorHAnsi" w:hAnsiTheme="minorHAnsi" w:cstheme="minorHAnsi"/>
        </w:rPr>
        <w:t>Изабрани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обавезује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да</w:t>
      </w:r>
      <w:proofErr w:type="spellEnd"/>
      <w:r w:rsidRPr="00516912">
        <w:rPr>
          <w:rFonts w:asciiTheme="minorHAnsi" w:hAnsiTheme="minorHAnsi" w:cstheme="minorHAnsi"/>
        </w:rPr>
        <w:t xml:space="preserve"> у </w:t>
      </w:r>
      <w:proofErr w:type="spellStart"/>
      <w:r w:rsidRPr="00516912">
        <w:rPr>
          <w:rFonts w:asciiTheme="minorHAnsi" w:hAnsiTheme="minorHAnsi" w:cstheme="minorHAnsi"/>
        </w:rPr>
        <w:t>тренутку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закључења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уговора</w:t>
      </w:r>
      <w:proofErr w:type="spellEnd"/>
      <w:r w:rsidRPr="00516912">
        <w:rPr>
          <w:rFonts w:asciiTheme="minorHAnsi" w:hAnsiTheme="minorHAnsi" w:cstheme="minorHAnsi"/>
        </w:rPr>
        <w:t xml:space="preserve"> о </w:t>
      </w:r>
      <w:proofErr w:type="spellStart"/>
      <w:r w:rsidRPr="00516912">
        <w:rPr>
          <w:rFonts w:asciiTheme="minorHAnsi" w:hAnsiTheme="minorHAnsi" w:cstheme="minorHAnsi"/>
        </w:rPr>
        <w:t>јавној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набавци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преда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наручиоцу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меницу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за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добро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извршење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посла</w:t>
      </w:r>
      <w:proofErr w:type="spellEnd"/>
      <w:r w:rsidRPr="00516912">
        <w:rPr>
          <w:rFonts w:asciiTheme="minorHAnsi" w:hAnsiTheme="minorHAnsi" w:cstheme="minorHAnsi"/>
        </w:rPr>
        <w:t xml:space="preserve">, </w:t>
      </w:r>
      <w:proofErr w:type="spellStart"/>
      <w:r w:rsidRPr="00516912">
        <w:rPr>
          <w:rFonts w:asciiTheme="minorHAnsi" w:hAnsiTheme="minorHAnsi" w:cstheme="minorHAnsi"/>
        </w:rPr>
        <w:t>прописно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потписану</w:t>
      </w:r>
      <w:proofErr w:type="spellEnd"/>
      <w:r w:rsidRPr="00516912">
        <w:rPr>
          <w:rFonts w:asciiTheme="minorHAnsi" w:hAnsiTheme="minorHAnsi" w:cstheme="minorHAnsi"/>
        </w:rPr>
        <w:t xml:space="preserve"> и </w:t>
      </w:r>
      <w:proofErr w:type="spellStart"/>
      <w:r w:rsidRPr="00516912">
        <w:rPr>
          <w:rFonts w:asciiTheme="minorHAnsi" w:hAnsiTheme="minorHAnsi" w:cstheme="minorHAnsi"/>
        </w:rPr>
        <w:t>оверену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копијом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депо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картона</w:t>
      </w:r>
      <w:proofErr w:type="spellEnd"/>
      <w:r w:rsidRPr="00516912">
        <w:rPr>
          <w:rFonts w:asciiTheme="minorHAnsi" w:hAnsiTheme="minorHAnsi" w:cstheme="minorHAnsi"/>
        </w:rPr>
        <w:t xml:space="preserve">, </w:t>
      </w:r>
      <w:proofErr w:type="spellStart"/>
      <w:r w:rsidRPr="00516912">
        <w:rPr>
          <w:rFonts w:asciiTheme="minorHAnsi" w:hAnsiTheme="minorHAnsi" w:cstheme="minorHAnsi"/>
        </w:rPr>
        <w:t>доказом</w:t>
      </w:r>
      <w:proofErr w:type="spellEnd"/>
      <w:r w:rsidRPr="00516912">
        <w:rPr>
          <w:rFonts w:asciiTheme="minorHAnsi" w:hAnsiTheme="minorHAnsi" w:cstheme="minorHAnsi"/>
        </w:rPr>
        <w:t xml:space="preserve"> о </w:t>
      </w:r>
      <w:proofErr w:type="spellStart"/>
      <w:r w:rsidRPr="00516912">
        <w:rPr>
          <w:rFonts w:asciiTheme="minorHAnsi" w:hAnsiTheme="minorHAnsi" w:cstheme="minorHAnsi"/>
        </w:rPr>
        <w:t>регистрацији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менице</w:t>
      </w:r>
      <w:proofErr w:type="spellEnd"/>
      <w:r w:rsidRPr="00516912">
        <w:rPr>
          <w:rFonts w:asciiTheme="minorHAnsi" w:hAnsiTheme="minorHAnsi" w:cstheme="minorHAnsi"/>
        </w:rPr>
        <w:t xml:space="preserve"> у </w:t>
      </w:r>
      <w:proofErr w:type="spellStart"/>
      <w:r w:rsidRPr="00516912">
        <w:rPr>
          <w:rFonts w:asciiTheme="minorHAnsi" w:hAnsiTheme="minorHAnsi" w:cstheme="minorHAnsi"/>
        </w:rPr>
        <w:t>регистру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Народне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банке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Србије</w:t>
      </w:r>
      <w:proofErr w:type="spellEnd"/>
      <w:r w:rsidRPr="00516912">
        <w:rPr>
          <w:rFonts w:asciiTheme="minorHAnsi" w:hAnsiTheme="minorHAnsi" w:cstheme="minorHAnsi"/>
        </w:rPr>
        <w:t xml:space="preserve"> и </w:t>
      </w:r>
      <w:proofErr w:type="spellStart"/>
      <w:r w:rsidRPr="00516912">
        <w:rPr>
          <w:rFonts w:asciiTheme="minorHAnsi" w:hAnsiTheme="minorHAnsi" w:cstheme="minorHAnsi"/>
        </w:rPr>
        <w:t>овлашћењем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за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попуну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менице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насловљеним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gramStart"/>
      <w:r w:rsidRPr="00516912">
        <w:rPr>
          <w:rFonts w:asciiTheme="minorHAnsi" w:hAnsiTheme="minorHAnsi" w:cstheme="minorHAnsi"/>
          <w:lang w:val="sr-Cyrl-RS"/>
        </w:rPr>
        <w:t xml:space="preserve">Град </w:t>
      </w:r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Прокупље</w:t>
      </w:r>
      <w:proofErr w:type="spellEnd"/>
      <w:proofErr w:type="gramEnd"/>
      <w:r w:rsidRPr="00516912">
        <w:rPr>
          <w:rFonts w:asciiTheme="minorHAnsi" w:hAnsiTheme="minorHAnsi" w:cstheme="minorHAnsi"/>
        </w:rPr>
        <w:t xml:space="preserve">, </w:t>
      </w:r>
      <w:proofErr w:type="spellStart"/>
      <w:r w:rsidRPr="00516912">
        <w:rPr>
          <w:rFonts w:asciiTheme="minorHAnsi" w:hAnsiTheme="minorHAnsi" w:cstheme="minorHAnsi"/>
        </w:rPr>
        <w:t>која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ће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бити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клаузулама</w:t>
      </w:r>
      <w:proofErr w:type="spellEnd"/>
      <w:r w:rsidRPr="00516912">
        <w:rPr>
          <w:rFonts w:asciiTheme="minorHAnsi" w:hAnsiTheme="minorHAnsi" w:cstheme="minorHAnsi"/>
        </w:rPr>
        <w:t xml:space="preserve">: </w:t>
      </w:r>
      <w:proofErr w:type="spellStart"/>
      <w:r w:rsidRPr="00516912">
        <w:rPr>
          <w:rFonts w:asciiTheme="minorHAnsi" w:hAnsiTheme="minorHAnsi" w:cstheme="minorHAnsi"/>
        </w:rPr>
        <w:t>безусловна</w:t>
      </w:r>
      <w:proofErr w:type="spellEnd"/>
      <w:r w:rsidRPr="00516912">
        <w:rPr>
          <w:rFonts w:asciiTheme="minorHAnsi" w:hAnsiTheme="minorHAnsi" w:cstheme="minorHAnsi"/>
        </w:rPr>
        <w:t xml:space="preserve"> и </w:t>
      </w:r>
      <w:proofErr w:type="spellStart"/>
      <w:r w:rsidRPr="00516912">
        <w:rPr>
          <w:rFonts w:asciiTheme="minorHAnsi" w:hAnsiTheme="minorHAnsi" w:cstheme="minorHAnsi"/>
        </w:rPr>
        <w:t>платива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први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позив</w:t>
      </w:r>
      <w:proofErr w:type="spellEnd"/>
      <w:r w:rsidRPr="00516912">
        <w:rPr>
          <w:rFonts w:asciiTheme="minorHAnsi" w:hAnsiTheme="minorHAnsi" w:cstheme="minorHAnsi"/>
        </w:rPr>
        <w:t xml:space="preserve">. </w:t>
      </w:r>
      <w:proofErr w:type="spellStart"/>
      <w:r w:rsidRPr="00516912">
        <w:rPr>
          <w:rFonts w:asciiTheme="minorHAnsi" w:hAnsiTheme="minorHAnsi" w:cstheme="minorHAnsi"/>
        </w:rPr>
        <w:t>Меница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за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добро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извршење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посла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издаје</w:t>
      </w:r>
      <w:proofErr w:type="spellEnd"/>
      <w:r w:rsidRPr="00516912">
        <w:rPr>
          <w:rFonts w:asciiTheme="minorHAnsi" w:hAnsiTheme="minorHAnsi" w:cstheme="minorHAnsi"/>
        </w:rPr>
        <w:t xml:space="preserve"> у </w:t>
      </w:r>
      <w:proofErr w:type="spellStart"/>
      <w:r w:rsidRPr="00516912">
        <w:rPr>
          <w:rFonts w:asciiTheme="minorHAnsi" w:hAnsiTheme="minorHAnsi" w:cstheme="minorHAnsi"/>
        </w:rPr>
        <w:t>висини</w:t>
      </w:r>
      <w:proofErr w:type="spellEnd"/>
      <w:r w:rsidRPr="00516912">
        <w:rPr>
          <w:rFonts w:asciiTheme="minorHAnsi" w:hAnsiTheme="minorHAnsi" w:cstheme="minorHAnsi"/>
        </w:rPr>
        <w:t xml:space="preserve"> 10% </w:t>
      </w:r>
      <w:proofErr w:type="spellStart"/>
      <w:r w:rsidRPr="00516912">
        <w:rPr>
          <w:rFonts w:asciiTheme="minorHAnsi" w:hAnsiTheme="minorHAnsi" w:cstheme="minorHAnsi"/>
        </w:rPr>
        <w:t>од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укупне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вредности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уговора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без</w:t>
      </w:r>
      <w:proofErr w:type="spellEnd"/>
      <w:r w:rsidRPr="00516912">
        <w:rPr>
          <w:rFonts w:asciiTheme="minorHAnsi" w:hAnsiTheme="minorHAnsi" w:cstheme="minorHAnsi"/>
        </w:rPr>
        <w:t xml:space="preserve"> ПДВ-а. </w:t>
      </w:r>
      <w:proofErr w:type="spellStart"/>
      <w:proofErr w:type="gramStart"/>
      <w:r w:rsidRPr="00516912">
        <w:rPr>
          <w:rFonts w:asciiTheme="minorHAnsi" w:hAnsiTheme="minorHAnsi" w:cstheme="minorHAnsi"/>
        </w:rPr>
        <w:t>Рок</w:t>
      </w:r>
      <w:proofErr w:type="spellEnd"/>
      <w:r w:rsidRPr="00516912">
        <w:rPr>
          <w:rFonts w:asciiTheme="minorHAnsi" w:hAnsiTheme="minorHAnsi" w:cstheme="minorHAnsi"/>
        </w:rPr>
        <w:t xml:space="preserve">  </w:t>
      </w:r>
      <w:proofErr w:type="spellStart"/>
      <w:r w:rsidRPr="00516912">
        <w:rPr>
          <w:rFonts w:asciiTheme="minorHAnsi" w:hAnsiTheme="minorHAnsi" w:cstheme="minorHAnsi"/>
        </w:rPr>
        <w:t>важења</w:t>
      </w:r>
      <w:proofErr w:type="spellEnd"/>
      <w:proofErr w:type="gram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менице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мора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бити</w:t>
      </w:r>
      <w:proofErr w:type="spellEnd"/>
      <w:r w:rsidRPr="00516912">
        <w:rPr>
          <w:rFonts w:asciiTheme="minorHAnsi" w:hAnsiTheme="minorHAnsi" w:cstheme="minorHAnsi"/>
        </w:rPr>
        <w:t xml:space="preserve"> 30 (</w:t>
      </w:r>
      <w:proofErr w:type="spellStart"/>
      <w:r w:rsidRPr="00516912">
        <w:rPr>
          <w:rFonts w:asciiTheme="minorHAnsi" w:hAnsiTheme="minorHAnsi" w:cstheme="minorHAnsi"/>
        </w:rPr>
        <w:t>тридесет</w:t>
      </w:r>
      <w:proofErr w:type="spellEnd"/>
      <w:r w:rsidRPr="00516912">
        <w:rPr>
          <w:rFonts w:asciiTheme="minorHAnsi" w:hAnsiTheme="minorHAnsi" w:cstheme="minorHAnsi"/>
        </w:rPr>
        <w:t xml:space="preserve">) </w:t>
      </w:r>
      <w:proofErr w:type="spellStart"/>
      <w:r w:rsidRPr="00516912">
        <w:rPr>
          <w:rFonts w:asciiTheme="minorHAnsi" w:hAnsiTheme="minorHAnsi" w:cstheme="minorHAnsi"/>
        </w:rPr>
        <w:t>дана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дужи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од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дана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истека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рока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за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коначно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извршење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посла</w:t>
      </w:r>
      <w:proofErr w:type="spellEnd"/>
      <w:r w:rsidRPr="00516912">
        <w:rPr>
          <w:rFonts w:asciiTheme="minorHAnsi" w:hAnsiTheme="minorHAnsi" w:cstheme="minorHAnsi"/>
        </w:rPr>
        <w:t xml:space="preserve">. </w:t>
      </w:r>
      <w:proofErr w:type="spellStart"/>
      <w:r w:rsidRPr="00516912">
        <w:rPr>
          <w:rFonts w:asciiTheme="minorHAnsi" w:hAnsiTheme="minorHAnsi" w:cstheme="minorHAnsi"/>
        </w:rPr>
        <w:t>Наручилац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ће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уновчити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меницу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за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добро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извршење</w:t>
      </w:r>
      <w:proofErr w:type="spellEnd"/>
      <w:r w:rsidRPr="0051691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516912">
        <w:rPr>
          <w:rFonts w:asciiTheme="minorHAnsi" w:hAnsiTheme="minorHAnsi" w:cstheme="minorHAnsi"/>
          <w:u w:val="single"/>
        </w:rPr>
        <w:t>посла</w:t>
      </w:r>
      <w:proofErr w:type="spellEnd"/>
      <w:r w:rsidRPr="00516912">
        <w:rPr>
          <w:rFonts w:asciiTheme="minorHAnsi" w:hAnsiTheme="minorHAnsi" w:cstheme="minorHAnsi"/>
        </w:rPr>
        <w:t xml:space="preserve"> у </w:t>
      </w:r>
      <w:proofErr w:type="spellStart"/>
      <w:r w:rsidRPr="00516912">
        <w:rPr>
          <w:rFonts w:asciiTheme="minorHAnsi" w:hAnsiTheme="minorHAnsi" w:cstheme="minorHAnsi"/>
        </w:rPr>
        <w:t>случају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изабрани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не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поштује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обавезу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доброг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извршења</w:t>
      </w:r>
      <w:proofErr w:type="spellEnd"/>
      <w:r w:rsidRPr="00516912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посла</w:t>
      </w:r>
      <w:proofErr w:type="spellEnd"/>
      <w:r w:rsidRPr="00516912">
        <w:rPr>
          <w:rFonts w:asciiTheme="minorHAnsi" w:hAnsiTheme="minorHAnsi" w:cstheme="minorHAnsi"/>
        </w:rPr>
        <w:t>.</w:t>
      </w:r>
    </w:p>
    <w:p w:rsidR="00465F42" w:rsidRPr="00516912" w:rsidRDefault="00465F42" w:rsidP="00465F42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</w:rPr>
      </w:pPr>
    </w:p>
    <w:p w:rsidR="00465F42" w:rsidRPr="00DC4B9F" w:rsidRDefault="00465F42" w:rsidP="00465F4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Theme="minorHAnsi" w:hAnsiTheme="minorHAnsi" w:cstheme="minorHAnsi"/>
          <w:b/>
          <w:lang w:val="sr-Cyrl-RS"/>
        </w:rPr>
      </w:pPr>
      <w:proofErr w:type="gramStart"/>
      <w:r>
        <w:rPr>
          <w:rFonts w:asciiTheme="minorHAnsi" w:hAnsiTheme="minorHAnsi" w:cstheme="minorHAnsi"/>
          <w:b/>
        </w:rPr>
        <w:t>ИЗЈАВА</w:t>
      </w:r>
      <w:r>
        <w:rPr>
          <w:rFonts w:asciiTheme="minorHAnsi" w:hAnsiTheme="minorHAnsi" w:cstheme="minorHAnsi"/>
          <w:b/>
          <w:lang w:val="sr-Cyrl-RS"/>
        </w:rPr>
        <w:t xml:space="preserve">  </w:t>
      </w:r>
      <w:r w:rsidRPr="00DC4B9F">
        <w:rPr>
          <w:rFonts w:asciiTheme="minorHAnsi" w:hAnsiTheme="minorHAnsi" w:cstheme="minorHAnsi"/>
          <w:b/>
        </w:rPr>
        <w:t>ПОНУЂАЧА</w:t>
      </w:r>
      <w:proofErr w:type="gramEnd"/>
      <w:r w:rsidRPr="00DC4B9F"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О</w:t>
      </w:r>
      <w:r w:rsidRPr="00DC4B9F"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СРЕДСТВУ</w:t>
      </w:r>
      <w:r w:rsidRPr="00DC4B9F"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ФИНАНСИЈСКОГ</w:t>
      </w:r>
      <w:r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ОБЕЗБЕЂЕЊА</w:t>
      </w:r>
    </w:p>
    <w:p w:rsidR="00465F42" w:rsidRPr="00DC4B9F" w:rsidRDefault="00465F42" w:rsidP="00465F42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before="104" w:after="0" w:line="225" w:lineRule="auto"/>
        <w:ind w:left="918" w:right="934"/>
        <w:jc w:val="center"/>
        <w:rPr>
          <w:rFonts w:asciiTheme="minorHAnsi" w:hAnsiTheme="minorHAnsi" w:cstheme="minorHAnsi"/>
          <w:b/>
        </w:rPr>
      </w:pPr>
      <w:r w:rsidRPr="00DC4B9F">
        <w:rPr>
          <w:rFonts w:asciiTheme="minorHAnsi" w:hAnsiTheme="minorHAnsi" w:cstheme="minorHAnsi"/>
          <w:b/>
        </w:rPr>
        <w:t>- СОПСТВЕНА БЛАНКО МЕНИЦА ЗА ДОБРО ИЗВРШЕЊЕ ПОСЛА</w:t>
      </w:r>
    </w:p>
    <w:p w:rsidR="00465F42" w:rsidRPr="00516912" w:rsidRDefault="00465F42" w:rsidP="00465F42">
      <w:pPr>
        <w:widowControl w:val="0"/>
        <w:autoSpaceDE w:val="0"/>
        <w:autoSpaceDN w:val="0"/>
        <w:spacing w:before="3" w:after="0" w:line="240" w:lineRule="auto"/>
        <w:rPr>
          <w:rFonts w:asciiTheme="minorHAnsi" w:hAnsiTheme="minorHAnsi" w:cstheme="minorHAnsi"/>
          <w:sz w:val="15"/>
        </w:rPr>
      </w:pPr>
    </w:p>
    <w:tbl>
      <w:tblPr>
        <w:tblW w:w="0" w:type="auto"/>
        <w:jc w:val="center"/>
        <w:tblInd w:w="10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465F42" w:rsidRPr="00516912" w:rsidTr="006B3A27">
        <w:trPr>
          <w:trHeight w:val="1438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465F42" w:rsidRPr="00465F42" w:rsidRDefault="00465F42" w:rsidP="006B3A27">
            <w:pPr>
              <w:widowControl w:val="0"/>
              <w:autoSpaceDE w:val="0"/>
              <w:autoSpaceDN w:val="0"/>
              <w:spacing w:before="159" w:after="0" w:line="240" w:lineRule="auto"/>
              <w:ind w:left="212" w:right="188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proofErr w:type="spellStart"/>
            <w:r w:rsidRPr="00516912">
              <w:rPr>
                <w:rFonts w:asciiTheme="minorHAnsi" w:hAnsiTheme="minorHAnsi" w:cstheme="minorHAnsi"/>
                <w:b/>
              </w:rPr>
              <w:t>Јавна</w:t>
            </w:r>
            <w:proofErr w:type="spellEnd"/>
            <w:r w:rsidRPr="005169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</w:rPr>
              <w:t>набавка</w:t>
            </w:r>
            <w:proofErr w:type="spellEnd"/>
            <w:r w:rsidRPr="005169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</w:rPr>
              <w:t>број</w:t>
            </w:r>
            <w:proofErr w:type="spellEnd"/>
            <w:r w:rsidRPr="00516912">
              <w:rPr>
                <w:rFonts w:asciiTheme="minorHAnsi" w:hAnsiTheme="minorHAnsi" w:cstheme="minorHAnsi"/>
                <w:b/>
              </w:rPr>
              <w:t>: 401-</w:t>
            </w:r>
            <w:r>
              <w:rPr>
                <w:rFonts w:asciiTheme="minorHAnsi" w:hAnsiTheme="minorHAnsi" w:cstheme="minorHAnsi"/>
                <w:b/>
                <w:lang w:val="sr-Cyrl-RS"/>
              </w:rPr>
              <w:t>25</w:t>
            </w:r>
            <w:r w:rsidRPr="00516912">
              <w:rPr>
                <w:rFonts w:asciiTheme="minorHAnsi" w:hAnsiTheme="minorHAnsi" w:cstheme="minorHAnsi"/>
                <w:b/>
              </w:rPr>
              <w:t>/2</w:t>
            </w:r>
            <w:r w:rsidRPr="00516912">
              <w:rPr>
                <w:rFonts w:asciiTheme="minorHAnsi" w:hAnsiTheme="minorHAnsi" w:cstheme="minorHAnsi"/>
                <w:b/>
                <w:lang w:val="sr-Cyrl-RS"/>
              </w:rPr>
              <w:t>1</w:t>
            </w:r>
            <w:r w:rsidRPr="00516912">
              <w:rPr>
                <w:rFonts w:asciiTheme="minorHAnsi" w:hAnsiTheme="minorHAnsi" w:cstheme="minorHAnsi"/>
                <w:b/>
              </w:rPr>
              <w:t xml:space="preserve">-04-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Набавка парковског мобилијара – клупе и канте</w:t>
            </w:r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before="182" w:after="0" w:line="240" w:lineRule="auto"/>
              <w:ind w:left="212" w:right="1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5F42" w:rsidRPr="00516912" w:rsidTr="006B3A27">
        <w:trPr>
          <w:trHeight w:val="1252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465F42" w:rsidRPr="00516912" w:rsidRDefault="00465F42" w:rsidP="006B3A2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Theme="minorHAnsi" w:hAnsiTheme="minorHAnsi" w:cstheme="minorHAnsi"/>
                <w:sz w:val="34"/>
              </w:rPr>
            </w:pPr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after="0" w:line="225" w:lineRule="auto"/>
              <w:ind w:left="1489" w:hanging="1263"/>
              <w:rPr>
                <w:rFonts w:asciiTheme="minorHAnsi" w:hAnsiTheme="minorHAnsi" w:cstheme="minorHAnsi"/>
                <w:b/>
              </w:rPr>
            </w:pPr>
            <w:r w:rsidRPr="00516912">
              <w:rPr>
                <w:rFonts w:asciiTheme="minorHAnsi" w:hAnsiTheme="minorHAnsi" w:cstheme="minorHAnsi"/>
                <w:b/>
                <w:spacing w:val="-3"/>
              </w:rPr>
              <w:t xml:space="preserve">ИЗЈАВА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 xml:space="preserve">ПОНУЂАЧА </w:t>
            </w:r>
            <w:r w:rsidRPr="00516912">
              <w:rPr>
                <w:rFonts w:asciiTheme="minorHAnsi" w:hAnsiTheme="minorHAnsi" w:cstheme="minorHAnsi"/>
                <w:b/>
              </w:rPr>
              <w:t xml:space="preserve">О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 xml:space="preserve">СРЕДСТВУ ФИНАНСИЈСКОГ ОБЕЗБЕЂЕЊА </w:t>
            </w:r>
            <w:r w:rsidRPr="00516912">
              <w:rPr>
                <w:rFonts w:asciiTheme="minorHAnsi" w:hAnsiTheme="minorHAnsi" w:cstheme="minorHAnsi"/>
                <w:b/>
              </w:rPr>
              <w:t xml:space="preserve">–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 xml:space="preserve">СОПСТВЕНА БЛАНКО </w:t>
            </w:r>
            <w:r w:rsidRPr="00516912">
              <w:rPr>
                <w:rFonts w:asciiTheme="minorHAnsi" w:hAnsiTheme="minorHAnsi" w:cstheme="minorHAnsi"/>
                <w:b/>
                <w:spacing w:val="-3"/>
              </w:rPr>
              <w:t xml:space="preserve">МЕНИЦА </w:t>
            </w:r>
            <w:r w:rsidRPr="00516912">
              <w:rPr>
                <w:rFonts w:asciiTheme="minorHAnsi" w:hAnsiTheme="minorHAnsi" w:cstheme="minorHAnsi"/>
                <w:b/>
              </w:rPr>
              <w:t xml:space="preserve">ЗА </w:t>
            </w:r>
            <w:r w:rsidRPr="00516912">
              <w:rPr>
                <w:rFonts w:asciiTheme="minorHAnsi" w:hAnsiTheme="minorHAnsi" w:cstheme="minorHAnsi"/>
                <w:b/>
                <w:spacing w:val="-4"/>
              </w:rPr>
              <w:t>ИСПУЊЕЊЕ УГОВОРНИХ ОБАВЕЗА</w:t>
            </w:r>
          </w:p>
        </w:tc>
      </w:tr>
      <w:tr w:rsidR="00465F42" w:rsidRPr="00516912" w:rsidTr="006B3A27">
        <w:trPr>
          <w:trHeight w:val="2165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465F42" w:rsidRPr="00516912" w:rsidRDefault="00465F42" w:rsidP="006B3A2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Theme="minorHAnsi" w:hAnsiTheme="minorHAnsi" w:cstheme="minorHAnsi"/>
                <w:sz w:val="26"/>
              </w:rPr>
            </w:pPr>
          </w:p>
          <w:p w:rsidR="00465F42" w:rsidRPr="00516912" w:rsidRDefault="00465F42" w:rsidP="006B3A27">
            <w:pPr>
              <w:widowControl w:val="0"/>
              <w:tabs>
                <w:tab w:val="left" w:pos="6432"/>
              </w:tabs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516912">
              <w:rPr>
                <w:rFonts w:asciiTheme="minorHAnsi" w:hAnsiTheme="minorHAnsi" w:cstheme="minorHAnsi"/>
                <w:i/>
              </w:rPr>
              <w:t>ПОНУЂАЧ</w:t>
            </w:r>
            <w:r w:rsidRPr="00516912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516912">
              <w:rPr>
                <w:rFonts w:asciiTheme="minorHAnsi" w:hAnsiTheme="minorHAnsi" w:cstheme="minorHAnsi"/>
                <w:i/>
              </w:rPr>
              <w:t>:</w:t>
            </w:r>
            <w:r w:rsidRPr="00516912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16912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465F42" w:rsidRPr="00516912" w:rsidTr="006B3A27">
        <w:trPr>
          <w:trHeight w:val="3061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465F42" w:rsidRPr="00516912" w:rsidRDefault="00465F42" w:rsidP="00465F42">
            <w:pPr>
              <w:widowControl w:val="0"/>
              <w:autoSpaceDE w:val="0"/>
              <w:autoSpaceDN w:val="0"/>
              <w:spacing w:after="0" w:line="259" w:lineRule="auto"/>
              <w:ind w:left="107" w:right="7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16912">
              <w:rPr>
                <w:rFonts w:asciiTheme="minorHAnsi" w:hAnsiTheme="minorHAnsi" w:cstheme="minorHAnsi"/>
              </w:rPr>
              <w:t>Изјављујем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под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пуном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материјалном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кривичном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одговорношћу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ћу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уколико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моја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буде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оцењена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као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најповољни</w:t>
            </w:r>
            <w:r>
              <w:rPr>
                <w:rFonts w:asciiTheme="minorHAnsi" w:hAnsiTheme="minorHAnsi" w:cstheme="minorHAnsi"/>
              </w:rPr>
              <w:t>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</w:rPr>
              <w:t>поступку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јавне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набавке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169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</w:rPr>
              <w:t>бр</w:t>
            </w:r>
            <w:proofErr w:type="spellEnd"/>
            <w:proofErr w:type="gramEnd"/>
            <w:r w:rsidRPr="00516912">
              <w:rPr>
                <w:rFonts w:asciiTheme="minorHAnsi" w:hAnsiTheme="minorHAnsi" w:cstheme="minorHAnsi"/>
                <w:b/>
              </w:rPr>
              <w:t>. 401-</w:t>
            </w:r>
            <w:r>
              <w:rPr>
                <w:rFonts w:asciiTheme="minorHAnsi" w:hAnsiTheme="minorHAnsi" w:cstheme="minorHAnsi"/>
                <w:b/>
                <w:lang w:val="sr-Cyrl-RS"/>
              </w:rPr>
              <w:t>25</w:t>
            </w:r>
            <w:r w:rsidRPr="00516912">
              <w:rPr>
                <w:rFonts w:asciiTheme="minorHAnsi" w:hAnsiTheme="minorHAnsi" w:cstheme="minorHAnsi"/>
                <w:b/>
              </w:rPr>
              <w:t>/2</w:t>
            </w:r>
            <w:r w:rsidRPr="00516912">
              <w:rPr>
                <w:rFonts w:asciiTheme="minorHAnsi" w:hAnsiTheme="minorHAnsi" w:cstheme="minorHAnsi"/>
                <w:b/>
                <w:lang w:val="sr-Cyrl-RS"/>
              </w:rPr>
              <w:t>1</w:t>
            </w:r>
            <w:r w:rsidRPr="00516912">
              <w:rPr>
                <w:rFonts w:asciiTheme="minorHAnsi" w:hAnsiTheme="minorHAnsi" w:cstheme="minorHAnsi"/>
                <w:b/>
              </w:rPr>
              <w:t>-04-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Набавка парковског мобилијара – клупе и канте</w:t>
            </w:r>
            <w:r w:rsidRPr="00516912">
              <w:rPr>
                <w:rFonts w:asciiTheme="minorHAnsi" w:hAnsiTheme="minorHAnsi" w:cstheme="minorHAnsi"/>
                <w:b/>
              </w:rPr>
              <w:t xml:space="preserve"> </w:t>
            </w:r>
            <w:r w:rsidRPr="00516912">
              <w:rPr>
                <w:rFonts w:asciiTheme="minorHAnsi" w:hAnsiTheme="minorHAnsi" w:cstheme="minorHAnsi"/>
              </w:rPr>
              <w:t xml:space="preserve">у 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тренутку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закључења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уговора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доставити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сопствену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бланко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меницу</w:t>
            </w:r>
            <w:proofErr w:type="spellEnd"/>
            <w:r w:rsidRPr="00516912">
              <w:rPr>
                <w:rFonts w:asciiTheme="minorHAnsi" w:hAnsiTheme="minorHAnsi" w:cstheme="minorHAnsi"/>
              </w:rPr>
              <w:t>,</w:t>
            </w:r>
            <w:r w:rsidRPr="00516912">
              <w:rPr>
                <w:rFonts w:asciiTheme="minorHAnsi" w:hAnsiTheme="minorHAnsi" w:cstheme="minorHAnsi"/>
                <w:u w:val="thick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  <w:u w:val="thick"/>
              </w:rPr>
              <w:t>за</w:t>
            </w:r>
            <w:proofErr w:type="spellEnd"/>
            <w:r w:rsidRPr="00516912">
              <w:rPr>
                <w:rFonts w:asciiTheme="minorHAnsi" w:hAnsiTheme="minorHAnsi" w:cstheme="minorHAnsi"/>
                <w:b/>
                <w:u w:val="thick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  <w:u w:val="thick"/>
              </w:rPr>
              <w:t>добро</w:t>
            </w:r>
            <w:proofErr w:type="spellEnd"/>
            <w:r w:rsidRPr="00516912">
              <w:rPr>
                <w:rFonts w:asciiTheme="minorHAnsi" w:hAnsiTheme="minorHAnsi" w:cstheme="minorHAnsi"/>
                <w:b/>
                <w:u w:val="thick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  <w:u w:val="thick"/>
              </w:rPr>
              <w:t>извршење</w:t>
            </w:r>
            <w:proofErr w:type="spellEnd"/>
            <w:r w:rsidRPr="00516912">
              <w:rPr>
                <w:rFonts w:asciiTheme="minorHAnsi" w:hAnsiTheme="minorHAnsi" w:cstheme="minorHAnsi"/>
                <w:b/>
                <w:u w:val="thick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b/>
                <w:u w:val="thick"/>
              </w:rPr>
              <w:t>посла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прописно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потписану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 и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оверену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копијом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депо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картона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доказом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регистрацији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менице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регистру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Народне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банке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Србије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овлашћењем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за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попуну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менице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насловљеним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на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Град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Прокупље,Градска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управа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клаузулама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516912">
              <w:rPr>
                <w:rFonts w:asciiTheme="minorHAnsi" w:hAnsiTheme="minorHAnsi" w:cstheme="minorHAnsi"/>
              </w:rPr>
              <w:t>без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протеста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“, у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износу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од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10%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од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вредности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уговора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16912">
              <w:rPr>
                <w:rFonts w:asciiTheme="minorHAnsi" w:hAnsiTheme="minorHAnsi" w:cstheme="minorHAnsi"/>
              </w:rPr>
              <w:t>без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обрачунатог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ПДВ-а),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роком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важности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који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је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30 (</w:t>
            </w:r>
            <w:proofErr w:type="spellStart"/>
            <w:r w:rsidRPr="00516912">
              <w:rPr>
                <w:rFonts w:asciiTheme="minorHAnsi" w:hAnsiTheme="minorHAnsi" w:cstheme="minorHAnsi"/>
              </w:rPr>
              <w:t>тридесет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дана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дужи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од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дана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истека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рока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за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коначно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извршење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посла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као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средство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финансијског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обезбеђења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својих</w:t>
            </w:r>
            <w:proofErr w:type="spellEnd"/>
            <w:r w:rsidRPr="005169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уговорних</w:t>
            </w:r>
            <w:proofErr w:type="spellEnd"/>
            <w:r w:rsidRPr="0051691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</w:rPr>
              <w:t>обавеза</w:t>
            </w:r>
            <w:proofErr w:type="spellEnd"/>
            <w:r w:rsidRPr="00516912">
              <w:rPr>
                <w:rFonts w:asciiTheme="minorHAnsi" w:hAnsiTheme="minorHAnsi" w:cstheme="minorHAnsi"/>
              </w:rPr>
              <w:t>;</w:t>
            </w:r>
          </w:p>
        </w:tc>
      </w:tr>
      <w:tr w:rsidR="00465F42" w:rsidRPr="00516912" w:rsidTr="006B3A27">
        <w:trPr>
          <w:trHeight w:val="2622"/>
          <w:jc w:val="center"/>
        </w:trPr>
        <w:tc>
          <w:tcPr>
            <w:tcW w:w="9270" w:type="dxa"/>
            <w:tcBorders>
              <w:left w:val="single" w:sz="12" w:space="0" w:color="000000"/>
              <w:right w:val="single" w:sz="12" w:space="0" w:color="000000"/>
            </w:tcBorders>
          </w:tcPr>
          <w:p w:rsidR="00465F42" w:rsidRPr="00516912" w:rsidRDefault="00465F42" w:rsidP="006B3A2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before="152" w:after="0" w:line="240" w:lineRule="auto"/>
              <w:ind w:left="4862"/>
              <w:rPr>
                <w:rFonts w:asciiTheme="minorHAnsi" w:hAnsiTheme="minorHAnsi" w:cstheme="minorHAnsi"/>
                <w:i/>
              </w:rPr>
            </w:pPr>
            <w:proofErr w:type="spellStart"/>
            <w:r w:rsidRPr="00516912">
              <w:rPr>
                <w:rFonts w:asciiTheme="minorHAnsi" w:hAnsiTheme="minorHAnsi" w:cstheme="minorHAnsi"/>
                <w:i/>
              </w:rPr>
              <w:t>Потпис</w:t>
            </w:r>
            <w:proofErr w:type="spellEnd"/>
            <w:r w:rsidRPr="0051691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i/>
              </w:rPr>
              <w:t>одговорног</w:t>
            </w:r>
            <w:proofErr w:type="spellEnd"/>
            <w:r w:rsidRPr="0051691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i/>
              </w:rPr>
              <w:t>лица</w:t>
            </w:r>
            <w:proofErr w:type="spellEnd"/>
            <w:r w:rsidRPr="00516912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516912">
              <w:rPr>
                <w:rFonts w:asciiTheme="minorHAnsi" w:hAnsiTheme="minorHAnsi" w:cstheme="minorHAnsi"/>
                <w:i/>
              </w:rPr>
              <w:t>понуђача</w:t>
            </w:r>
            <w:proofErr w:type="spellEnd"/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65F42" w:rsidRPr="00516912" w:rsidRDefault="00465F42" w:rsidP="006B3A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Theme="minorHAnsi" w:hAnsiTheme="minorHAnsi" w:cstheme="minorHAnsi"/>
                <w:sz w:val="29"/>
              </w:rPr>
            </w:pPr>
          </w:p>
          <w:p w:rsidR="00465F42" w:rsidRPr="00516912" w:rsidRDefault="00465F42" w:rsidP="006B3A27">
            <w:pPr>
              <w:widowControl w:val="0"/>
              <w:tabs>
                <w:tab w:val="left" w:pos="4972"/>
                <w:tab w:val="left" w:pos="8101"/>
              </w:tabs>
              <w:autoSpaceDE w:val="0"/>
              <w:autoSpaceDN w:val="0"/>
              <w:spacing w:after="0" w:line="240" w:lineRule="auto"/>
              <w:ind w:left="4243"/>
              <w:rPr>
                <w:rFonts w:asciiTheme="minorHAnsi" w:hAnsiTheme="minorHAnsi" w:cstheme="minorHAnsi"/>
              </w:rPr>
            </w:pPr>
            <w:r w:rsidRPr="00516912">
              <w:rPr>
                <w:rFonts w:asciiTheme="minorHAnsi" w:hAnsiTheme="minorHAnsi" w:cstheme="minorHAnsi"/>
                <w:i/>
              </w:rPr>
              <w:t>МП</w:t>
            </w:r>
            <w:r w:rsidRPr="00516912">
              <w:rPr>
                <w:rFonts w:asciiTheme="minorHAnsi" w:hAnsiTheme="minorHAnsi" w:cstheme="minorHAnsi"/>
                <w:i/>
              </w:rPr>
              <w:tab/>
            </w:r>
            <w:r w:rsidRPr="00516912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16912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6F5E10" w:rsidRDefault="006F5E10" w:rsidP="006F5E10"/>
    <w:p w:rsidR="0096103F" w:rsidRPr="00516912" w:rsidRDefault="0096103F" w:rsidP="0096103F">
      <w:pPr>
        <w:widowControl w:val="0"/>
        <w:autoSpaceDE w:val="0"/>
        <w:autoSpaceDN w:val="0"/>
        <w:spacing w:before="174" w:after="0" w:line="240" w:lineRule="auto"/>
        <w:ind w:left="918"/>
        <w:outlineLvl w:val="0"/>
        <w:rPr>
          <w:rFonts w:asciiTheme="minorHAnsi" w:hAnsiTheme="minorHAnsi" w:cstheme="minorHAnsi"/>
          <w:b/>
          <w:bCs/>
        </w:rPr>
      </w:pPr>
      <w:proofErr w:type="spellStart"/>
      <w:r w:rsidRPr="00516912">
        <w:rPr>
          <w:rFonts w:asciiTheme="minorHAnsi" w:hAnsiTheme="minorHAnsi" w:cstheme="minorHAnsi"/>
          <w:b/>
          <w:bCs/>
        </w:rPr>
        <w:t>Напомена</w:t>
      </w:r>
      <w:proofErr w:type="spellEnd"/>
      <w:r w:rsidRPr="00516912">
        <w:rPr>
          <w:rFonts w:asciiTheme="minorHAnsi" w:hAnsiTheme="minorHAnsi" w:cstheme="minorHAnsi"/>
          <w:b/>
          <w:bCs/>
        </w:rPr>
        <w:t>:</w:t>
      </w:r>
    </w:p>
    <w:p w:rsidR="0096103F" w:rsidRPr="00516912" w:rsidRDefault="0096103F" w:rsidP="0096103F">
      <w:pPr>
        <w:widowControl w:val="0"/>
        <w:autoSpaceDE w:val="0"/>
        <w:autoSpaceDN w:val="0"/>
        <w:spacing w:before="174" w:after="0" w:line="259" w:lineRule="auto"/>
        <w:ind w:left="-142" w:right="1055" w:firstLine="142"/>
        <w:jc w:val="both"/>
        <w:rPr>
          <w:rFonts w:asciiTheme="minorHAnsi" w:hAnsiTheme="minorHAnsi" w:cstheme="minorHAnsi"/>
        </w:rPr>
      </w:pPr>
      <w:proofErr w:type="spellStart"/>
      <w:r w:rsidRPr="00516912">
        <w:rPr>
          <w:rFonts w:asciiTheme="minorHAnsi" w:hAnsiTheme="minorHAnsi" w:cstheme="minorHAnsi"/>
        </w:rPr>
        <w:t>Уколико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понуду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подноси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група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понуђача</w:t>
      </w:r>
      <w:proofErr w:type="spellEnd"/>
      <w:r w:rsidRPr="00516912">
        <w:rPr>
          <w:rFonts w:asciiTheme="minorHAnsi" w:hAnsiTheme="minorHAnsi" w:cstheme="minorHAnsi"/>
        </w:rPr>
        <w:t xml:space="preserve">, </w:t>
      </w:r>
      <w:proofErr w:type="spellStart"/>
      <w:r w:rsidRPr="00516912">
        <w:rPr>
          <w:rFonts w:asciiTheme="minorHAnsi" w:hAnsiTheme="minorHAnsi" w:cstheme="minorHAnsi"/>
        </w:rPr>
        <w:t>Изјава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мора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16912">
        <w:rPr>
          <w:rFonts w:asciiTheme="minorHAnsi" w:hAnsiTheme="minorHAnsi" w:cstheme="minorHAnsi"/>
        </w:rPr>
        <w:t>бити</w:t>
      </w:r>
      <w:proofErr w:type="spellEnd"/>
      <w:r w:rsidRPr="00516912">
        <w:rPr>
          <w:rFonts w:asciiTheme="minorHAnsi" w:hAnsiTheme="minorHAnsi" w:cstheme="minorHAnsi"/>
        </w:rPr>
        <w:t xml:space="preserve">  </w:t>
      </w:r>
      <w:proofErr w:type="spellStart"/>
      <w:r w:rsidRPr="00516912">
        <w:rPr>
          <w:rFonts w:asciiTheme="minorHAnsi" w:hAnsiTheme="minorHAnsi" w:cstheme="minorHAnsi"/>
        </w:rPr>
        <w:t>потписана</w:t>
      </w:r>
      <w:proofErr w:type="spellEnd"/>
      <w:proofErr w:type="gramEnd"/>
      <w:r w:rsidRPr="00516912">
        <w:rPr>
          <w:rFonts w:asciiTheme="minorHAnsi" w:hAnsiTheme="minorHAnsi" w:cstheme="minorHAnsi"/>
        </w:rPr>
        <w:t xml:space="preserve">  </w:t>
      </w:r>
      <w:proofErr w:type="spellStart"/>
      <w:r w:rsidRPr="00516912">
        <w:rPr>
          <w:rFonts w:asciiTheme="minorHAnsi" w:hAnsiTheme="minorHAnsi" w:cstheme="minorHAnsi"/>
        </w:rPr>
        <w:t>од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стране</w:t>
      </w:r>
      <w:proofErr w:type="spellEnd"/>
      <w:r w:rsidRPr="00516912">
        <w:rPr>
          <w:rFonts w:asciiTheme="minorHAnsi" w:hAnsiTheme="minorHAnsi" w:cstheme="minorHAnsi"/>
        </w:rPr>
        <w:t xml:space="preserve">  </w:t>
      </w:r>
      <w:proofErr w:type="spellStart"/>
      <w:r w:rsidRPr="00516912">
        <w:rPr>
          <w:rFonts w:asciiTheme="minorHAnsi" w:hAnsiTheme="minorHAnsi" w:cstheme="minorHAnsi"/>
        </w:rPr>
        <w:t>овлашћеног</w:t>
      </w:r>
      <w:proofErr w:type="spellEnd"/>
      <w:r w:rsidRPr="00516912">
        <w:rPr>
          <w:rFonts w:asciiTheme="minorHAnsi" w:hAnsiTheme="minorHAnsi" w:cstheme="minorHAnsi"/>
        </w:rPr>
        <w:t xml:space="preserve">  </w:t>
      </w:r>
      <w:proofErr w:type="spellStart"/>
      <w:r w:rsidRPr="00516912">
        <w:rPr>
          <w:rFonts w:asciiTheme="minorHAnsi" w:hAnsiTheme="minorHAnsi" w:cstheme="minorHAnsi"/>
        </w:rPr>
        <w:t>лица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сваког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из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групе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понуђача</w:t>
      </w:r>
      <w:proofErr w:type="spellEnd"/>
      <w:r w:rsidRPr="00516912">
        <w:rPr>
          <w:rFonts w:asciiTheme="minorHAnsi" w:hAnsiTheme="minorHAnsi" w:cstheme="minorHAnsi"/>
        </w:rPr>
        <w:t xml:space="preserve"> и </w:t>
      </w:r>
      <w:proofErr w:type="spellStart"/>
      <w:r w:rsidRPr="00516912">
        <w:rPr>
          <w:rFonts w:asciiTheme="minorHAnsi" w:hAnsiTheme="minorHAnsi" w:cstheme="minorHAnsi"/>
        </w:rPr>
        <w:t>оверена</w:t>
      </w:r>
      <w:proofErr w:type="spellEnd"/>
      <w:r w:rsidRPr="0051691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печатом</w:t>
      </w:r>
      <w:proofErr w:type="spellEnd"/>
      <w:r w:rsidRPr="00516912">
        <w:rPr>
          <w:rFonts w:asciiTheme="minorHAnsi" w:hAnsiTheme="minorHAnsi" w:cstheme="minorHAnsi"/>
        </w:rPr>
        <w:t>.</w:t>
      </w:r>
    </w:p>
    <w:p w:rsidR="006F5E10" w:rsidRPr="006F5E10" w:rsidRDefault="006F5E10" w:rsidP="006F5E10"/>
    <w:p w:rsidR="006F5E10" w:rsidRPr="006F5E10" w:rsidRDefault="006F5E10" w:rsidP="006F5E10"/>
    <w:p w:rsidR="00465F42" w:rsidRDefault="00465F42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465F42" w:rsidRDefault="00465F42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902423" w:rsidRDefault="00902423" w:rsidP="00902423">
      <w:pPr>
        <w:widowControl w:val="0"/>
        <w:autoSpaceDE w:val="0"/>
        <w:autoSpaceDN w:val="0"/>
        <w:spacing w:before="120" w:after="0" w:line="259" w:lineRule="auto"/>
        <w:ind w:left="-142" w:right="1006"/>
        <w:rPr>
          <w:rFonts w:asciiTheme="minorHAnsi" w:hAnsiTheme="minorHAnsi" w:cstheme="minorHAnsi"/>
          <w:b/>
          <w:u w:val="thick"/>
          <w:lang w:val="sr-Cyrl-RS"/>
        </w:rPr>
      </w:pPr>
    </w:p>
    <w:p w:rsidR="00902423" w:rsidRDefault="00902423" w:rsidP="00902423">
      <w:pPr>
        <w:widowControl w:val="0"/>
        <w:autoSpaceDE w:val="0"/>
        <w:autoSpaceDN w:val="0"/>
        <w:spacing w:before="120" w:after="0" w:line="259" w:lineRule="auto"/>
        <w:ind w:left="-142" w:right="1006"/>
        <w:rPr>
          <w:rFonts w:asciiTheme="minorHAnsi" w:hAnsiTheme="minorHAnsi" w:cstheme="minorHAnsi"/>
          <w:b/>
          <w:u w:val="thick"/>
          <w:lang w:val="sr-Cyrl-RS"/>
        </w:rPr>
      </w:pPr>
      <w:proofErr w:type="spellStart"/>
      <w:proofErr w:type="gramStart"/>
      <w:r w:rsidRPr="00516912">
        <w:rPr>
          <w:rFonts w:asciiTheme="minorHAnsi" w:hAnsiTheme="minorHAnsi" w:cstheme="minorHAnsi"/>
          <w:b/>
          <w:u w:val="thick"/>
        </w:rPr>
        <w:t>Изабрани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 w:rsidRPr="00516912">
        <w:rPr>
          <w:rFonts w:asciiTheme="minorHAnsi" w:hAnsiTheme="minorHAnsi" w:cstheme="minorHAnsi"/>
          <w:b/>
          <w:u w:val="thick"/>
        </w:rPr>
        <w:t>понуђач</w:t>
      </w:r>
      <w:proofErr w:type="spellEnd"/>
      <w:r w:rsidRPr="00516912">
        <w:rPr>
          <w:rFonts w:asciiTheme="minorHAnsi" w:hAnsiTheme="minorHAnsi" w:cstheme="minorHAnsi"/>
          <w:b/>
          <w:u w:val="thick"/>
        </w:rPr>
        <w:t xml:space="preserve"> </w:t>
      </w:r>
      <w:r w:rsidRPr="00516912">
        <w:rPr>
          <w:rFonts w:asciiTheme="minorHAnsi" w:hAnsiTheme="minorHAnsi" w:cstheme="minorHAnsi"/>
        </w:rPr>
        <w:t xml:space="preserve">у </w:t>
      </w:r>
      <w:proofErr w:type="spellStart"/>
      <w:r w:rsidRPr="00516912">
        <w:rPr>
          <w:rFonts w:asciiTheme="minorHAnsi" w:hAnsiTheme="minorHAnsi" w:cstheme="minorHAnsi"/>
        </w:rPr>
        <w:t>тренутку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примопредаје предмета јавне набавке </w:t>
      </w:r>
      <w:proofErr w:type="spellStart"/>
      <w:r w:rsidRPr="00516912">
        <w:rPr>
          <w:rFonts w:asciiTheme="minorHAnsi" w:hAnsiTheme="minorHAnsi" w:cstheme="minorHAnsi"/>
        </w:rPr>
        <w:t>обавезно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доставља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средство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финансијског</w:t>
      </w:r>
      <w:proofErr w:type="spellEnd"/>
      <w:r w:rsidRPr="00516912">
        <w:rPr>
          <w:rFonts w:asciiTheme="minorHAnsi" w:hAnsiTheme="minorHAnsi" w:cstheme="minorHAnsi"/>
        </w:rPr>
        <w:t xml:space="preserve"> </w:t>
      </w:r>
      <w:proofErr w:type="spellStart"/>
      <w:r w:rsidRPr="00516912">
        <w:rPr>
          <w:rFonts w:asciiTheme="minorHAnsi" w:hAnsiTheme="minorHAnsi" w:cstheme="minorHAnsi"/>
        </w:rPr>
        <w:t>обезбеђења</w:t>
      </w:r>
      <w:proofErr w:type="spellEnd"/>
      <w:r w:rsidRPr="00516912">
        <w:rPr>
          <w:rFonts w:asciiTheme="minorHAnsi" w:hAnsiTheme="minorHAnsi" w:cstheme="minorHAnsi"/>
          <w:u w:val="thick"/>
        </w:rPr>
        <w:t xml:space="preserve"> </w:t>
      </w:r>
      <w:r>
        <w:rPr>
          <w:rFonts w:asciiTheme="minorHAnsi" w:hAnsiTheme="minorHAnsi" w:cstheme="minorHAnsi"/>
          <w:b/>
          <w:u w:val="thick"/>
        </w:rPr>
        <w:t xml:space="preserve">– </w:t>
      </w:r>
      <w:proofErr w:type="spellStart"/>
      <w:r>
        <w:rPr>
          <w:rFonts w:asciiTheme="minorHAnsi" w:hAnsiTheme="minorHAnsi" w:cstheme="minorHAnsi"/>
          <w:b/>
          <w:u w:val="thick"/>
        </w:rPr>
        <w:t>меницу</w:t>
      </w:r>
      <w:proofErr w:type="spellEnd"/>
      <w:r>
        <w:rPr>
          <w:rFonts w:asciiTheme="minorHAnsi" w:hAnsiTheme="minorHAnsi" w:cstheme="minorHAnsi"/>
          <w:b/>
          <w:u w:val="thick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thick"/>
        </w:rPr>
        <w:t>за</w:t>
      </w:r>
      <w:proofErr w:type="spellEnd"/>
      <w:r>
        <w:rPr>
          <w:rFonts w:asciiTheme="minorHAnsi" w:hAnsiTheme="minorHAnsi" w:cstheme="minorHAnsi"/>
          <w:b/>
          <w:u w:val="thick"/>
        </w:rPr>
        <w:t xml:space="preserve"> </w:t>
      </w:r>
      <w:r>
        <w:rPr>
          <w:rFonts w:asciiTheme="minorHAnsi" w:hAnsiTheme="minorHAnsi" w:cstheme="minorHAnsi"/>
          <w:b/>
          <w:u w:val="thick"/>
          <w:lang w:val="sr-Cyrl-RS"/>
        </w:rPr>
        <w:t>отклањање недостатака у гарантном року.</w:t>
      </w:r>
      <w:proofErr w:type="gramEnd"/>
      <w:r>
        <w:rPr>
          <w:rFonts w:asciiTheme="minorHAnsi" w:hAnsiTheme="minorHAnsi" w:cstheme="minorHAnsi"/>
          <w:b/>
          <w:u w:val="thick"/>
          <w:lang w:val="sr-Cyrl-RS"/>
        </w:rPr>
        <w:t xml:space="preserve"> </w:t>
      </w:r>
    </w:p>
    <w:p w:rsidR="00902423" w:rsidRPr="00902423" w:rsidRDefault="00902423" w:rsidP="00902423">
      <w:pPr>
        <w:widowControl w:val="0"/>
        <w:autoSpaceDE w:val="0"/>
        <w:autoSpaceDN w:val="0"/>
        <w:spacing w:before="120" w:after="0" w:line="259" w:lineRule="auto"/>
        <w:ind w:left="-142" w:right="1006"/>
        <w:rPr>
          <w:rFonts w:asciiTheme="minorHAnsi" w:hAnsiTheme="minorHAnsi" w:cstheme="minorHAnsi"/>
          <w:lang w:val="sr-Cyrl-RS"/>
        </w:rPr>
      </w:pPr>
    </w:p>
    <w:p w:rsidR="00902423" w:rsidRPr="00DC4B9F" w:rsidRDefault="00902423" w:rsidP="00902423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after="0" w:line="225" w:lineRule="auto"/>
        <w:ind w:left="918" w:right="934"/>
        <w:jc w:val="center"/>
        <w:rPr>
          <w:rFonts w:asciiTheme="minorHAnsi" w:hAnsiTheme="minorHAnsi" w:cstheme="minorHAnsi"/>
          <w:b/>
          <w:lang w:val="sr-Cyrl-RS"/>
        </w:rPr>
      </w:pPr>
      <w:proofErr w:type="gramStart"/>
      <w:r>
        <w:rPr>
          <w:rFonts w:asciiTheme="minorHAnsi" w:hAnsiTheme="minorHAnsi" w:cstheme="minorHAnsi"/>
          <w:b/>
        </w:rPr>
        <w:t>ИЗЈАВА</w:t>
      </w:r>
      <w:r>
        <w:rPr>
          <w:rFonts w:asciiTheme="minorHAnsi" w:hAnsiTheme="minorHAnsi" w:cstheme="minorHAnsi"/>
          <w:b/>
          <w:lang w:val="sr-Cyrl-RS"/>
        </w:rPr>
        <w:t xml:space="preserve">  </w:t>
      </w:r>
      <w:r w:rsidRPr="00DC4B9F">
        <w:rPr>
          <w:rFonts w:asciiTheme="minorHAnsi" w:hAnsiTheme="minorHAnsi" w:cstheme="minorHAnsi"/>
          <w:b/>
        </w:rPr>
        <w:t>ПОНУЂАЧА</w:t>
      </w:r>
      <w:proofErr w:type="gramEnd"/>
      <w:r w:rsidRPr="00DC4B9F"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О</w:t>
      </w:r>
      <w:r w:rsidRPr="00DC4B9F"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СРЕДСТВУ</w:t>
      </w:r>
      <w:r w:rsidRPr="00DC4B9F"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ФИНАНСИЈСКОГ</w:t>
      </w:r>
      <w:r>
        <w:rPr>
          <w:rFonts w:asciiTheme="minorHAnsi" w:hAnsiTheme="minorHAnsi" w:cstheme="minorHAnsi"/>
          <w:b/>
          <w:lang w:val="sr-Cyrl-RS"/>
        </w:rPr>
        <w:t xml:space="preserve"> </w:t>
      </w:r>
      <w:r w:rsidRPr="00DC4B9F">
        <w:rPr>
          <w:rFonts w:asciiTheme="minorHAnsi" w:hAnsiTheme="minorHAnsi" w:cstheme="minorHAnsi"/>
          <w:b/>
        </w:rPr>
        <w:t>ОБЕЗБЕЂЕЊА</w:t>
      </w:r>
    </w:p>
    <w:p w:rsidR="00902423" w:rsidRDefault="00902423" w:rsidP="00902423">
      <w:pPr>
        <w:widowControl w:val="0"/>
        <w:tabs>
          <w:tab w:val="left" w:pos="1929"/>
          <w:tab w:val="left" w:pos="2353"/>
          <w:tab w:val="left" w:pos="3399"/>
          <w:tab w:val="left" w:pos="4885"/>
          <w:tab w:val="left" w:pos="5271"/>
          <w:tab w:val="left" w:pos="6636"/>
          <w:tab w:val="left" w:pos="8641"/>
          <w:tab w:val="left" w:pos="10316"/>
        </w:tabs>
        <w:autoSpaceDE w:val="0"/>
        <w:autoSpaceDN w:val="0"/>
        <w:spacing w:after="0" w:line="225" w:lineRule="auto"/>
        <w:ind w:left="918" w:right="934"/>
        <w:jc w:val="center"/>
        <w:rPr>
          <w:b/>
          <w:bCs/>
          <w:color w:val="000000"/>
          <w:kern w:val="1"/>
          <w:lang w:val="sr-Cyrl-RS" w:eastAsia="ar-SA"/>
        </w:rPr>
      </w:pPr>
      <w:r w:rsidRPr="00DC4B9F">
        <w:rPr>
          <w:rFonts w:asciiTheme="minorHAnsi" w:hAnsiTheme="minorHAnsi" w:cstheme="minorHAnsi"/>
          <w:b/>
        </w:rPr>
        <w:t>- СОПСТВЕНА БЛАНК</w:t>
      </w:r>
      <w:r>
        <w:rPr>
          <w:rFonts w:asciiTheme="minorHAnsi" w:hAnsiTheme="minorHAnsi" w:cstheme="minorHAnsi"/>
          <w:b/>
        </w:rPr>
        <w:t xml:space="preserve">О МЕНИЦА ЗА </w:t>
      </w:r>
      <w:r>
        <w:rPr>
          <w:rFonts w:asciiTheme="minorHAnsi" w:hAnsiTheme="minorHAnsi" w:cstheme="minorHAnsi"/>
          <w:b/>
          <w:lang w:val="sr-Cyrl-RS"/>
        </w:rPr>
        <w:t>ОТКЛАЊАЊЕ ГРЕШАКА У ГАРАНТНОМ РОКУ</w:t>
      </w:r>
    </w:p>
    <w:tbl>
      <w:tblPr>
        <w:tblStyle w:val="TableGrid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902423" w:rsidRPr="00902423" w:rsidTr="006B3A27">
        <w:trPr>
          <w:trHeight w:val="1439"/>
          <w:jc w:val="center"/>
        </w:trPr>
        <w:tc>
          <w:tcPr>
            <w:tcW w:w="9269" w:type="dxa"/>
            <w:vAlign w:val="center"/>
          </w:tcPr>
          <w:p w:rsidR="00902423" w:rsidRPr="00902423" w:rsidRDefault="00902423" w:rsidP="0090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02423" w:rsidRDefault="00902423" w:rsidP="009024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516912">
              <w:rPr>
                <w:rFonts w:asciiTheme="minorHAnsi" w:hAnsiTheme="minorHAnsi" w:cstheme="minorHAnsi"/>
                <w:b/>
              </w:rPr>
              <w:t>401-</w:t>
            </w:r>
            <w:r>
              <w:rPr>
                <w:rFonts w:asciiTheme="minorHAnsi" w:hAnsiTheme="minorHAnsi" w:cstheme="minorHAnsi"/>
                <w:b/>
                <w:lang w:val="sr-Cyrl-RS"/>
              </w:rPr>
              <w:t>25</w:t>
            </w:r>
            <w:r w:rsidRPr="00516912">
              <w:rPr>
                <w:rFonts w:asciiTheme="minorHAnsi" w:hAnsiTheme="minorHAnsi" w:cstheme="minorHAnsi"/>
                <w:b/>
              </w:rPr>
              <w:t>/2</w:t>
            </w:r>
            <w:r w:rsidRPr="00516912">
              <w:rPr>
                <w:rFonts w:asciiTheme="minorHAnsi" w:hAnsiTheme="minorHAnsi" w:cstheme="minorHAnsi"/>
                <w:b/>
                <w:lang w:val="sr-Cyrl-RS"/>
              </w:rPr>
              <w:t>1</w:t>
            </w:r>
            <w:r w:rsidRPr="00516912">
              <w:rPr>
                <w:rFonts w:asciiTheme="minorHAnsi" w:hAnsiTheme="minorHAnsi" w:cstheme="minorHAnsi"/>
                <w:b/>
              </w:rPr>
              <w:t xml:space="preserve">-04-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Набавка парковског мобилијара – клупе и канте</w:t>
            </w:r>
            <w:r w:rsidRPr="00902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902423" w:rsidRPr="00902423" w:rsidRDefault="00902423" w:rsidP="009024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902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Образац В</w:t>
            </w:r>
          </w:p>
          <w:p w:rsidR="00902423" w:rsidRPr="00902423" w:rsidRDefault="00902423" w:rsidP="0090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902423" w:rsidRPr="00902423" w:rsidTr="006B3A27">
        <w:trPr>
          <w:trHeight w:val="1674"/>
          <w:jc w:val="center"/>
        </w:trPr>
        <w:tc>
          <w:tcPr>
            <w:tcW w:w="9269" w:type="dxa"/>
          </w:tcPr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widowControl w:val="0"/>
              <w:spacing w:line="240" w:lineRule="exact"/>
              <w:jc w:val="center"/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902423" w:rsidRPr="00902423" w:rsidRDefault="00902423" w:rsidP="00902423">
            <w:pPr>
              <w:widowControl w:val="0"/>
              <w:spacing w:line="240" w:lineRule="exact"/>
              <w:jc w:val="center"/>
              <w:rPr>
                <w:rFonts w:ascii="Times New Roman" w:eastAsiaTheme="minorHAnsi" w:hAnsi="Times New Roman" w:cstheme="minorBidi"/>
                <w:b/>
                <w:bCs/>
                <w:i/>
                <w:spacing w:val="-2"/>
                <w:sz w:val="24"/>
                <w:szCs w:val="24"/>
                <w:lang w:val="sr-Cyrl-CS"/>
              </w:rPr>
            </w:pPr>
            <w:r w:rsidRPr="00902423"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sr-Latn-RS" w:eastAsia="sr-Cyrl-CS"/>
              </w:rPr>
              <w:t xml:space="preserve">ИЗЈАВА ПОНУЂАЧА О СРЕДСТВУ ФИНАНСИЈСКОГ ОБЕЗБЕЂЕЊА - СОПСТВЕНЕ БЛАНКО МЕНИЦЕ ЗА </w:t>
            </w:r>
            <w:r w:rsidRPr="00902423">
              <w:rPr>
                <w:rFonts w:ascii="Times New Roman" w:eastAsiaTheme="minorHAnsi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sr-Cyrl-CS" w:eastAsia="sr-Cyrl-CS"/>
              </w:rPr>
              <w:t>ОТКЛАЊАЊЕ НЕДОСТАТАКА У ГАРАНТНОМ РОКУ</w:t>
            </w: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902423" w:rsidRPr="00902423" w:rsidTr="006B3A27">
        <w:trPr>
          <w:trHeight w:val="1508"/>
          <w:jc w:val="center"/>
        </w:trPr>
        <w:tc>
          <w:tcPr>
            <w:tcW w:w="9269" w:type="dxa"/>
          </w:tcPr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0242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ПОНУЂАЧ :______________________________________________</w:t>
            </w: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902423" w:rsidRPr="00902423" w:rsidTr="006B3A27">
        <w:trPr>
          <w:trHeight w:val="3413"/>
          <w:jc w:val="center"/>
        </w:trPr>
        <w:tc>
          <w:tcPr>
            <w:tcW w:w="9269" w:type="dxa"/>
          </w:tcPr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02423" w:rsidRDefault="00902423" w:rsidP="009024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24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Изјављујем под пуном материјалном и кривичном одговорношћу да ћу, уколико моја понуда буде оцењена као најповољнија у поступку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јавне набавке </w:t>
            </w:r>
          </w:p>
          <w:p w:rsidR="00902423" w:rsidRPr="00902423" w:rsidRDefault="00902423" w:rsidP="0090242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бр. 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</w:rPr>
              <w:t>401-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-04- 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парковског мобилијара – клупе и канте</w:t>
            </w:r>
            <w:r w:rsidRPr="009024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</w:t>
            </w: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24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</w:t>
            </w:r>
            <w:r w:rsidRPr="00902423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 xml:space="preserve">тренутку примопредаје предмета јавне  набавке </w:t>
            </w:r>
            <w:r w:rsidRPr="009024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доставити сопствену бланко меницу, </w:t>
            </w:r>
            <w:r w:rsidRPr="009024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отклањање недостатака у гарантном року</w:t>
            </w:r>
            <w:r w:rsidRPr="009024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прописно потписану и оверену са копијом депо картона, доказом  о регистрацији   менице у регистру Народне банке Србије и овлашћењем за попуну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менице насловљеним  на  Градску управу </w:t>
            </w:r>
            <w:r w:rsidRPr="009024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Прокупље,са клаузулама „без протеста“, у износу од 5% од вредности уговора (без обрачунатог ПДВ-а), са роком важности 5 дана дуже од уговореног рока за отклањање недостатака у гарантном року, као средство финансијског обезбеђења за отклања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ње недостатака у гарантном року.</w:t>
            </w:r>
          </w:p>
        </w:tc>
      </w:tr>
      <w:tr w:rsidR="00902423" w:rsidRPr="00902423" w:rsidTr="006B3A27">
        <w:trPr>
          <w:trHeight w:val="1930"/>
          <w:jc w:val="center"/>
        </w:trPr>
        <w:tc>
          <w:tcPr>
            <w:tcW w:w="9269" w:type="dxa"/>
          </w:tcPr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0242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                                                                                Потпис одговорног лица понуђача</w:t>
            </w: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0242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</w:t>
            </w:r>
          </w:p>
          <w:p w:rsidR="00902423" w:rsidRPr="00902423" w:rsidRDefault="00902423" w:rsidP="00902423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0242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                                                                МП          ____________________________</w:t>
            </w: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902423" w:rsidRPr="00902423" w:rsidRDefault="00902423" w:rsidP="009024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902423" w:rsidRPr="00902423" w:rsidRDefault="00902423" w:rsidP="00902423">
      <w:pPr>
        <w:autoSpaceDE w:val="0"/>
        <w:autoSpaceDN w:val="0"/>
        <w:adjustRightInd w:val="0"/>
        <w:spacing w:after="0" w:line="280" w:lineRule="exact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902423" w:rsidRPr="00902423" w:rsidRDefault="00902423" w:rsidP="00902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2423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902423">
        <w:rPr>
          <w:rFonts w:ascii="Times New Roman" w:hAnsi="Times New Roman" w:cs="Times New Roman"/>
          <w:sz w:val="24"/>
          <w:szCs w:val="24"/>
          <w:lang w:val="sr-Cyrl-CS"/>
        </w:rPr>
        <w:t>Уколико  понуду  подноси  група  понуђача, Изјава  мора  бити  потписана  од стране  овлашћеног  лица  сваког  понуђача  из  групе  понуђача  и  оверена печатом..</w:t>
      </w:r>
    </w:p>
    <w:p w:rsidR="00902423" w:rsidRDefault="00902423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902423" w:rsidRDefault="00902423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902423" w:rsidRDefault="00902423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902423" w:rsidRDefault="00902423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902423" w:rsidRDefault="00902423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val="sr-Cyrl-RS" w:eastAsia="ar-SA"/>
        </w:rPr>
      </w:pPr>
    </w:p>
    <w:p w:rsidR="006F5E10" w:rsidRPr="006F5E10" w:rsidRDefault="00902423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  <w:r>
        <w:rPr>
          <w:b/>
          <w:bCs/>
          <w:color w:val="000000"/>
          <w:kern w:val="1"/>
          <w:lang w:val="sr-Cyrl-RS" w:eastAsia="ar-SA"/>
        </w:rPr>
        <w:t>ОБ</w:t>
      </w:r>
      <w:r w:rsidR="006F5E10" w:rsidRPr="006F5E10">
        <w:rPr>
          <w:b/>
          <w:bCs/>
          <w:color w:val="000000"/>
          <w:kern w:val="1"/>
          <w:lang w:eastAsia="ar-SA"/>
        </w:rPr>
        <w:t xml:space="preserve">РАЗАЦ ИЗЈАВЕ ПОНУЂАЧА  О ИСПУЊЕНОСТИ ОБАВЕЗНИХ  УСЛОВА ЗА УЧЕШЋЕ У ПОСТУПКУ ЈАВНЕ НАБАВКЕ -  ЧЛ. </w:t>
      </w:r>
      <w:r w:rsidR="006F5E10" w:rsidRPr="006F5E10">
        <w:rPr>
          <w:b/>
          <w:bCs/>
          <w:color w:val="000000"/>
          <w:kern w:val="1"/>
          <w:lang w:val="sr-Cyrl-RS" w:eastAsia="ar-SA"/>
        </w:rPr>
        <w:t>111</w:t>
      </w:r>
      <w:r w:rsidR="006F5E10" w:rsidRPr="006F5E10">
        <w:rPr>
          <w:b/>
          <w:bCs/>
          <w:color w:val="000000"/>
          <w:kern w:val="1"/>
          <w:lang w:eastAsia="ar-SA"/>
        </w:rPr>
        <w:t>. ЗЈН</w:t>
      </w:r>
    </w:p>
    <w:p w:rsidR="006F5E10" w:rsidRPr="006F5E10" w:rsidRDefault="006F5E10" w:rsidP="006F5E10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val="sr-Cyrl-RS" w:eastAsia="ar-SA"/>
        </w:rPr>
        <w:t>У складу са чл. 118. Закона о јавним набавкама под</w:t>
      </w:r>
      <w:proofErr w:type="spellStart"/>
      <w:r w:rsidRPr="006F5E10">
        <w:rPr>
          <w:color w:val="000000"/>
          <w:kern w:val="1"/>
          <w:lang w:eastAsia="ar-SA"/>
        </w:rPr>
        <w:t>од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пуном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материјалном</w:t>
      </w:r>
      <w:proofErr w:type="spellEnd"/>
      <w:r w:rsidRPr="006F5E10">
        <w:rPr>
          <w:color w:val="000000"/>
          <w:kern w:val="1"/>
          <w:lang w:eastAsia="ar-SA"/>
        </w:rPr>
        <w:t xml:space="preserve"> и </w:t>
      </w:r>
      <w:proofErr w:type="spellStart"/>
      <w:r w:rsidRPr="006F5E10">
        <w:rPr>
          <w:color w:val="000000"/>
          <w:kern w:val="1"/>
          <w:lang w:eastAsia="ar-SA"/>
        </w:rPr>
        <w:t>кривичном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одговорношћу</w:t>
      </w:r>
      <w:proofErr w:type="spellEnd"/>
      <w:r w:rsidRPr="006F5E10">
        <w:rPr>
          <w:color w:val="000000"/>
          <w:kern w:val="1"/>
          <w:lang w:eastAsia="ar-SA"/>
        </w:rPr>
        <w:t xml:space="preserve">, </w:t>
      </w:r>
      <w:r w:rsidRPr="006F5E10">
        <w:rPr>
          <w:color w:val="000000"/>
          <w:kern w:val="1"/>
          <w:lang w:val="sr-Cyrl-CS" w:eastAsia="ar-SA"/>
        </w:rPr>
        <w:t xml:space="preserve">као заступник понуђача, </w:t>
      </w:r>
      <w:proofErr w:type="spellStart"/>
      <w:r w:rsidRPr="006F5E10">
        <w:rPr>
          <w:color w:val="000000"/>
          <w:kern w:val="1"/>
          <w:lang w:eastAsia="ar-SA"/>
        </w:rPr>
        <w:t>дајем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следећу</w:t>
      </w:r>
      <w:proofErr w:type="spellEnd"/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</w:p>
    <w:p w:rsidR="006F5E10" w:rsidRPr="006F5E10" w:rsidRDefault="006F5E10" w:rsidP="006F5E10">
      <w:pPr>
        <w:suppressAutoHyphens/>
        <w:spacing w:after="0" w:line="100" w:lineRule="atLeast"/>
        <w:jc w:val="center"/>
        <w:rPr>
          <w:color w:val="000000"/>
          <w:kern w:val="1"/>
          <w:sz w:val="24"/>
          <w:szCs w:val="24"/>
          <w:lang w:eastAsia="ar-SA"/>
        </w:rPr>
      </w:pPr>
      <w:r w:rsidRPr="006F5E10">
        <w:rPr>
          <w:b/>
          <w:bCs/>
          <w:color w:val="000000"/>
          <w:kern w:val="1"/>
          <w:lang w:eastAsia="ar-SA"/>
        </w:rPr>
        <w:t>И З Ј А В У</w:t>
      </w:r>
    </w:p>
    <w:p w:rsidR="006F5E10" w:rsidRPr="006F5E10" w:rsidRDefault="006F5E10" w:rsidP="006F5E10">
      <w:pPr>
        <w:suppressAutoHyphens/>
        <w:spacing w:after="0" w:line="240" w:lineRule="auto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val="sr-Cyrl-CS" w:eastAsia="ar-SA"/>
        </w:rPr>
        <w:t>П</w:t>
      </w:r>
      <w:proofErr w:type="spellStart"/>
      <w:r w:rsidRPr="006F5E10">
        <w:rPr>
          <w:color w:val="000000"/>
          <w:kern w:val="1"/>
          <w:lang w:eastAsia="ar-SA"/>
        </w:rPr>
        <w:t>онуђач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r w:rsidRPr="006F5E10">
        <w:rPr>
          <w:i/>
          <w:iCs/>
          <w:color w:val="000000"/>
          <w:kern w:val="1"/>
          <w:lang w:eastAsia="ar-SA"/>
        </w:rPr>
        <w:t xml:space="preserve"> ________________________________________________________]</w:t>
      </w:r>
      <w:r w:rsidRPr="006F5E10">
        <w:rPr>
          <w:i/>
          <w:iCs/>
          <w:color w:val="000000"/>
          <w:kern w:val="1"/>
          <w:lang w:val="sr-Cyrl-CS" w:eastAsia="ar-SA"/>
        </w:rPr>
        <w:t xml:space="preserve"> </w:t>
      </w:r>
      <w:r w:rsidRPr="006F5E10">
        <w:rPr>
          <w:color w:val="000000"/>
          <w:kern w:val="1"/>
          <w:lang w:eastAsia="ar-SA"/>
        </w:rPr>
        <w:t xml:space="preserve">у </w:t>
      </w:r>
      <w:proofErr w:type="spellStart"/>
      <w:r w:rsidRPr="006F5E10">
        <w:rPr>
          <w:color w:val="000000"/>
          <w:kern w:val="1"/>
          <w:lang w:eastAsia="ar-SA"/>
        </w:rPr>
        <w:t>поступку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јавне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набавке</w:t>
      </w:r>
      <w:proofErr w:type="spellEnd"/>
      <w:r w:rsidRPr="006F5E10">
        <w:rPr>
          <w:b/>
          <w:color w:val="000000"/>
          <w:kern w:val="1"/>
          <w:lang w:eastAsia="ar-SA"/>
        </w:rPr>
        <w:t>,</w:t>
      </w:r>
      <w:r w:rsidRPr="006F5E10">
        <w:rPr>
          <w:rFonts w:eastAsia="Calibri"/>
          <w:bCs/>
          <w:lang w:val="sr-Cyrl-RS"/>
        </w:rPr>
        <w:t xml:space="preserve"> </w:t>
      </w:r>
      <w:r>
        <w:rPr>
          <w:rFonts w:eastAsia="Calibri"/>
          <w:lang w:val="sr-Cyrl-RS"/>
        </w:rPr>
        <w:t>Набавка парковског мобилијара  - канте и клупе, бр. 401-25</w:t>
      </w:r>
      <w:r w:rsidRPr="006F5E10">
        <w:rPr>
          <w:rFonts w:eastAsia="Calibri"/>
          <w:lang w:val="sr-Cyrl-RS"/>
        </w:rPr>
        <w:t>/21-0</w:t>
      </w:r>
      <w:r w:rsidRPr="006F5E10">
        <w:rPr>
          <w:rFonts w:eastAsia="Calibri"/>
          <w:lang w:val="sr-Latn-RS"/>
        </w:rPr>
        <w:t>4</w:t>
      </w:r>
      <w:r w:rsidRPr="006F5E10">
        <w:rPr>
          <w:bCs/>
          <w:color w:val="000000"/>
          <w:kern w:val="1"/>
          <w:lang w:val="sr-Cyrl-RS" w:eastAsia="ar-SA"/>
        </w:rPr>
        <w:t>;</w:t>
      </w:r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испуњава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све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услове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из</w:t>
      </w:r>
      <w:proofErr w:type="spell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чл</w:t>
      </w:r>
      <w:proofErr w:type="spellEnd"/>
      <w:r w:rsidRPr="006F5E10">
        <w:rPr>
          <w:color w:val="000000"/>
          <w:kern w:val="1"/>
          <w:lang w:eastAsia="ar-SA"/>
        </w:rPr>
        <w:t>.</w:t>
      </w:r>
      <w:r w:rsidRPr="006F5E10">
        <w:rPr>
          <w:color w:val="000000"/>
          <w:kern w:val="1"/>
          <w:lang w:val="sr-Cyrl-RS" w:eastAsia="ar-SA"/>
        </w:rPr>
        <w:t>111</w:t>
      </w:r>
      <w:r w:rsidRPr="006F5E10">
        <w:rPr>
          <w:color w:val="000000"/>
          <w:kern w:val="1"/>
          <w:lang w:eastAsia="ar-SA"/>
        </w:rPr>
        <w:t xml:space="preserve">. </w:t>
      </w:r>
      <w:proofErr w:type="gramStart"/>
      <w:r w:rsidRPr="006F5E10">
        <w:rPr>
          <w:color w:val="000000"/>
          <w:kern w:val="1"/>
          <w:lang w:eastAsia="ar-SA"/>
        </w:rPr>
        <w:t>ЗЈН</w:t>
      </w:r>
      <w:r w:rsidRPr="006F5E10">
        <w:rPr>
          <w:color w:val="000000"/>
          <w:kern w:val="1"/>
          <w:lang w:val="sr-Cyrl-RS" w:eastAsia="ar-SA"/>
        </w:rPr>
        <w:t xml:space="preserve"> </w:t>
      </w:r>
      <w:r w:rsidRPr="006F5E10">
        <w:rPr>
          <w:color w:val="000000"/>
          <w:kern w:val="1"/>
          <w:lang w:eastAsia="ar-SA"/>
        </w:rPr>
        <w:t xml:space="preserve"> и</w:t>
      </w:r>
      <w:proofErr w:type="gramEnd"/>
      <w:r w:rsidRPr="006F5E10">
        <w:rPr>
          <w:color w:val="000000"/>
          <w:kern w:val="1"/>
          <w:lang w:eastAsia="ar-SA"/>
        </w:rPr>
        <w:t xml:space="preserve"> </w:t>
      </w:r>
      <w:proofErr w:type="spellStart"/>
      <w:r w:rsidRPr="006F5E10">
        <w:rPr>
          <w:color w:val="000000"/>
          <w:kern w:val="1"/>
          <w:lang w:eastAsia="ar-SA"/>
        </w:rPr>
        <w:t>то</w:t>
      </w:r>
      <w:proofErr w:type="spellEnd"/>
      <w:r w:rsidRPr="006F5E10">
        <w:rPr>
          <w:color w:val="000000"/>
          <w:kern w:val="1"/>
          <w:lang w:eastAsia="ar-SA"/>
        </w:rPr>
        <w:t>: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  <w:lang w:val="sr-Latn-RS"/>
        </w:rPr>
        <w:t>1.</w:t>
      </w:r>
      <w:r w:rsidRPr="006F5E10">
        <w:rPr>
          <w:lang w:val="sr-Cyrl-RS"/>
        </w:rPr>
        <w:t>П</w:t>
      </w:r>
      <w:proofErr w:type="spellStart"/>
      <w:r w:rsidRPr="006F5E10">
        <w:t>ривредни</w:t>
      </w:r>
      <w:proofErr w:type="spellEnd"/>
      <w:r w:rsidRPr="006F5E10">
        <w:t xml:space="preserve"> </w:t>
      </w:r>
      <w:proofErr w:type="spellStart"/>
      <w:r w:rsidRPr="006F5E10">
        <w:t>субјект</w:t>
      </w:r>
      <w:proofErr w:type="spellEnd"/>
      <w:r w:rsidRPr="006F5E10">
        <w:t xml:space="preserve">  </w:t>
      </w:r>
      <w:proofErr w:type="spellStart"/>
      <w:r w:rsidRPr="006F5E10">
        <w:t>он</w:t>
      </w:r>
      <w:proofErr w:type="spellEnd"/>
      <w:r w:rsidRPr="006F5E10">
        <w:t xml:space="preserve"> и </w:t>
      </w:r>
      <w:proofErr w:type="spellStart"/>
      <w:r w:rsidRPr="006F5E10">
        <w:t>његов</w:t>
      </w:r>
      <w:proofErr w:type="spellEnd"/>
      <w:r w:rsidRPr="006F5E10">
        <w:t xml:space="preserve"> </w:t>
      </w:r>
      <w:proofErr w:type="spellStart"/>
      <w:r w:rsidRPr="006F5E10">
        <w:t>законски</w:t>
      </w:r>
      <w:proofErr w:type="spellEnd"/>
      <w:r w:rsidRPr="006F5E10">
        <w:t xml:space="preserve"> </w:t>
      </w:r>
      <w:proofErr w:type="spellStart"/>
      <w:r w:rsidRPr="006F5E10">
        <w:t>заступник</w:t>
      </w:r>
      <w:proofErr w:type="spellEnd"/>
      <w:r w:rsidRPr="006F5E10">
        <w:t xml:space="preserve"> у </w:t>
      </w:r>
      <w:proofErr w:type="spellStart"/>
      <w:r w:rsidRPr="006F5E10">
        <w:t>периоду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претходних</w:t>
      </w:r>
      <w:proofErr w:type="spellEnd"/>
      <w:r w:rsidRPr="006F5E10">
        <w:t xml:space="preserve"> </w:t>
      </w:r>
      <w:proofErr w:type="spellStart"/>
      <w:r w:rsidRPr="006F5E10">
        <w:t>пет</w:t>
      </w:r>
      <w:proofErr w:type="spellEnd"/>
      <w:r w:rsidRPr="006F5E10">
        <w:t xml:space="preserve"> </w:t>
      </w:r>
      <w:proofErr w:type="spellStart"/>
      <w:r w:rsidRPr="006F5E10">
        <w:t>година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дана</w:t>
      </w:r>
      <w:proofErr w:type="spellEnd"/>
      <w:r w:rsidRPr="006F5E10">
        <w:t xml:space="preserve"> </w:t>
      </w:r>
      <w:proofErr w:type="spellStart"/>
      <w:r w:rsidRPr="006F5E10">
        <w:t>истека</w:t>
      </w:r>
      <w:proofErr w:type="spellEnd"/>
      <w:r w:rsidRPr="006F5E10">
        <w:t xml:space="preserve"> </w:t>
      </w:r>
      <w:proofErr w:type="spellStart"/>
      <w:r w:rsidRPr="006F5E10">
        <w:t>рока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подношење</w:t>
      </w:r>
      <w:proofErr w:type="spellEnd"/>
      <w:r w:rsidRPr="006F5E10">
        <w:t xml:space="preserve"> </w:t>
      </w:r>
      <w:proofErr w:type="spellStart"/>
      <w:r w:rsidRPr="006F5E10">
        <w:t>понуда</w:t>
      </w:r>
      <w:proofErr w:type="spellEnd"/>
      <w:r w:rsidRPr="006F5E10">
        <w:t xml:space="preserve">, </w:t>
      </w:r>
      <w:proofErr w:type="spellStart"/>
      <w:r w:rsidRPr="006F5E10">
        <w:t>односно</w:t>
      </w:r>
      <w:proofErr w:type="spellEnd"/>
      <w:r w:rsidRPr="006F5E10">
        <w:t xml:space="preserve"> </w:t>
      </w:r>
      <w:proofErr w:type="spellStart"/>
      <w:r w:rsidRPr="006F5E10">
        <w:t>пријава</w:t>
      </w:r>
      <w:proofErr w:type="spellEnd"/>
      <w:r w:rsidRPr="006F5E10">
        <w:t xml:space="preserve"> </w:t>
      </w:r>
      <w:proofErr w:type="spellStart"/>
      <w:r w:rsidRPr="006F5E10">
        <w:t>није</w:t>
      </w:r>
      <w:proofErr w:type="spellEnd"/>
      <w:r w:rsidRPr="006F5E10">
        <w:t xml:space="preserve"> </w:t>
      </w:r>
      <w:proofErr w:type="spellStart"/>
      <w:r w:rsidRPr="006F5E10">
        <w:t>правноснажно</w:t>
      </w:r>
      <w:proofErr w:type="spellEnd"/>
      <w:r w:rsidRPr="006F5E10">
        <w:t xml:space="preserve"> </w:t>
      </w:r>
      <w:proofErr w:type="spellStart"/>
      <w:r w:rsidRPr="006F5E10">
        <w:t>осуђен</w:t>
      </w:r>
      <w:proofErr w:type="spellEnd"/>
      <w:r w:rsidRPr="006F5E10">
        <w:t xml:space="preserve">, </w:t>
      </w:r>
      <w:proofErr w:type="spellStart"/>
      <w:r w:rsidRPr="006F5E10">
        <w:t>осим</w:t>
      </w:r>
      <w:proofErr w:type="spellEnd"/>
      <w:r w:rsidRPr="006F5E10">
        <w:t xml:space="preserve"> </w:t>
      </w:r>
      <w:proofErr w:type="spellStart"/>
      <w:r w:rsidRPr="006F5E10">
        <w:t>ако</w:t>
      </w:r>
      <w:proofErr w:type="spellEnd"/>
      <w:r w:rsidRPr="006F5E10">
        <w:t xml:space="preserve"> </w:t>
      </w:r>
      <w:proofErr w:type="spellStart"/>
      <w:r w:rsidRPr="006F5E10">
        <w:t>правноснажном</w:t>
      </w:r>
      <w:proofErr w:type="spellEnd"/>
      <w:r w:rsidRPr="006F5E10">
        <w:t xml:space="preserve"> </w:t>
      </w:r>
      <w:proofErr w:type="spellStart"/>
      <w:r w:rsidRPr="006F5E10">
        <w:t>пресудом</w:t>
      </w:r>
      <w:proofErr w:type="spellEnd"/>
      <w:r w:rsidRPr="006F5E10">
        <w:t xml:space="preserve"> </w:t>
      </w:r>
      <w:proofErr w:type="spellStart"/>
      <w:r w:rsidRPr="006F5E10">
        <w:t>није</w:t>
      </w:r>
      <w:proofErr w:type="spellEnd"/>
      <w:r w:rsidRPr="006F5E10">
        <w:t xml:space="preserve"> </w:t>
      </w:r>
      <w:proofErr w:type="spellStart"/>
      <w:r w:rsidRPr="006F5E10">
        <w:t>утврђен</w:t>
      </w:r>
      <w:proofErr w:type="spellEnd"/>
      <w:r w:rsidRPr="006F5E10">
        <w:t xml:space="preserve"> </w:t>
      </w:r>
      <w:proofErr w:type="spellStart"/>
      <w:r w:rsidRPr="006F5E10">
        <w:t>други</w:t>
      </w:r>
      <w:proofErr w:type="spellEnd"/>
      <w:r w:rsidRPr="006F5E10">
        <w:t xml:space="preserve"> </w:t>
      </w:r>
      <w:proofErr w:type="spellStart"/>
      <w:r w:rsidRPr="006F5E10">
        <w:t>период</w:t>
      </w:r>
      <w:proofErr w:type="spellEnd"/>
      <w:r w:rsidRPr="006F5E10">
        <w:t xml:space="preserve"> </w:t>
      </w:r>
      <w:proofErr w:type="spellStart"/>
      <w:r w:rsidRPr="006F5E10">
        <w:t>забране</w:t>
      </w:r>
      <w:proofErr w:type="spellEnd"/>
      <w:r w:rsidRPr="006F5E10">
        <w:t xml:space="preserve"> </w:t>
      </w:r>
      <w:proofErr w:type="spellStart"/>
      <w:r w:rsidRPr="006F5E10">
        <w:t>учешћа</w:t>
      </w:r>
      <w:proofErr w:type="spellEnd"/>
      <w:r w:rsidRPr="006F5E10">
        <w:t xml:space="preserve"> у </w:t>
      </w:r>
      <w:proofErr w:type="spellStart"/>
      <w:r w:rsidRPr="006F5E10">
        <w:t>поступку</w:t>
      </w:r>
      <w:proofErr w:type="spellEnd"/>
      <w:r w:rsidRPr="006F5E10">
        <w:t xml:space="preserve"> </w:t>
      </w:r>
      <w:proofErr w:type="spellStart"/>
      <w:r w:rsidRPr="006F5E10">
        <w:t>јавне</w:t>
      </w:r>
      <w:proofErr w:type="spellEnd"/>
      <w:r w:rsidRPr="006F5E10">
        <w:t xml:space="preserve"> </w:t>
      </w:r>
      <w:proofErr w:type="spellStart"/>
      <w:r w:rsidRPr="006F5E10">
        <w:t>набавке</w:t>
      </w:r>
      <w:proofErr w:type="spellEnd"/>
      <w:r w:rsidRPr="006F5E10">
        <w:t xml:space="preserve">, </w:t>
      </w:r>
      <w:proofErr w:type="spellStart"/>
      <w:r w:rsidRPr="006F5E10">
        <w:t>за</w:t>
      </w:r>
      <w:proofErr w:type="spellEnd"/>
      <w:r w:rsidRPr="006F5E10">
        <w:t xml:space="preserve">: 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lang w:val="sr-Cyrl-RS"/>
        </w:rPr>
      </w:pPr>
      <w:r w:rsidRPr="006F5E10">
        <w:t xml:space="preserve">(1) </w:t>
      </w:r>
      <w:proofErr w:type="spellStart"/>
      <w:proofErr w:type="gramStart"/>
      <w:r w:rsidRPr="006F5E10">
        <w:t>кривично</w:t>
      </w:r>
      <w:proofErr w:type="spellEnd"/>
      <w:proofErr w:type="gram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које</w:t>
      </w:r>
      <w:proofErr w:type="spellEnd"/>
      <w:r w:rsidRPr="006F5E10">
        <w:t xml:space="preserve"> </w:t>
      </w:r>
      <w:proofErr w:type="spellStart"/>
      <w:r w:rsidRPr="006F5E10">
        <w:t>је</w:t>
      </w:r>
      <w:proofErr w:type="spellEnd"/>
      <w:r w:rsidRPr="006F5E10">
        <w:t xml:space="preserve"> </w:t>
      </w:r>
      <w:proofErr w:type="spellStart"/>
      <w:r w:rsidRPr="006F5E10">
        <w:t>извршило</w:t>
      </w:r>
      <w:proofErr w:type="spellEnd"/>
      <w:r w:rsidRPr="006F5E10">
        <w:t xml:space="preserve"> </w:t>
      </w:r>
      <w:proofErr w:type="spellStart"/>
      <w:r w:rsidRPr="006F5E10">
        <w:t>као</w:t>
      </w:r>
      <w:proofErr w:type="spellEnd"/>
      <w:r w:rsidRPr="006F5E10">
        <w:t xml:space="preserve"> </w:t>
      </w:r>
      <w:proofErr w:type="spellStart"/>
      <w:r w:rsidRPr="006F5E10">
        <w:t>члан</w:t>
      </w:r>
      <w:proofErr w:type="spellEnd"/>
      <w:r w:rsidRPr="006F5E10">
        <w:t xml:space="preserve"> </w:t>
      </w:r>
      <w:proofErr w:type="spellStart"/>
      <w:r w:rsidRPr="006F5E10">
        <w:t>организоване</w:t>
      </w:r>
      <w:proofErr w:type="spellEnd"/>
      <w:r w:rsidRPr="006F5E10">
        <w:t xml:space="preserve"> </w:t>
      </w:r>
      <w:proofErr w:type="spellStart"/>
      <w:r w:rsidRPr="006F5E10">
        <w:t>криминалне</w:t>
      </w:r>
      <w:proofErr w:type="spellEnd"/>
      <w:r w:rsidRPr="006F5E10">
        <w:t xml:space="preserve"> </w:t>
      </w:r>
      <w:proofErr w:type="spellStart"/>
      <w:r w:rsidRPr="006F5E10">
        <w:t>групе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удруживање</w:t>
      </w:r>
      <w:proofErr w:type="spellEnd"/>
      <w:r w:rsidRPr="006F5E10">
        <w:t xml:space="preserve"> </w:t>
      </w:r>
      <w:proofErr w:type="spellStart"/>
      <w:r w:rsidRPr="006F5E10">
        <w:t>ради</w:t>
      </w:r>
      <w:proofErr w:type="spellEnd"/>
      <w:r w:rsidRPr="006F5E10">
        <w:t xml:space="preserve"> </w:t>
      </w:r>
      <w:proofErr w:type="spellStart"/>
      <w:r w:rsidRPr="006F5E10">
        <w:t>вршења</w:t>
      </w:r>
      <w:proofErr w:type="spellEnd"/>
      <w:r w:rsidRPr="006F5E10">
        <w:t xml:space="preserve"> </w:t>
      </w:r>
      <w:proofErr w:type="spellStart"/>
      <w:r w:rsidRPr="006F5E10">
        <w:t>кривичних</w:t>
      </w:r>
      <w:proofErr w:type="spellEnd"/>
      <w:r w:rsidRPr="006F5E10">
        <w:t xml:space="preserve"> </w:t>
      </w:r>
      <w:proofErr w:type="spellStart"/>
      <w:r w:rsidRPr="006F5E10">
        <w:t>дела</w:t>
      </w:r>
      <w:proofErr w:type="spellEnd"/>
      <w:r w:rsidRPr="006F5E10">
        <w:t xml:space="preserve">; 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lang w:val="sr-Cyrl-RS"/>
        </w:rPr>
      </w:pPr>
      <w:r w:rsidRPr="006F5E10">
        <w:t xml:space="preserve">(2)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злоупотребe</w:t>
      </w:r>
      <w:proofErr w:type="spellEnd"/>
      <w:r w:rsidRPr="006F5E10">
        <w:t xml:space="preserve"> </w:t>
      </w:r>
      <w:proofErr w:type="spellStart"/>
      <w:r w:rsidRPr="006F5E10">
        <w:t>положаја</w:t>
      </w:r>
      <w:proofErr w:type="spellEnd"/>
      <w:r w:rsidRPr="006F5E10">
        <w:t xml:space="preserve"> </w:t>
      </w:r>
      <w:proofErr w:type="spellStart"/>
      <w:r w:rsidRPr="006F5E10">
        <w:t>одговорног</w:t>
      </w:r>
      <w:proofErr w:type="spellEnd"/>
      <w:r w:rsidRPr="006F5E10">
        <w:t xml:space="preserve"> </w:t>
      </w:r>
      <w:proofErr w:type="spellStart"/>
      <w:r w:rsidRPr="006F5E10">
        <w:t>лица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злоупотребe</w:t>
      </w:r>
      <w:proofErr w:type="spellEnd"/>
      <w:r w:rsidRPr="006F5E10">
        <w:t xml:space="preserve"> у </w:t>
      </w:r>
      <w:proofErr w:type="spellStart"/>
      <w:r w:rsidRPr="006F5E10">
        <w:t>вези</w:t>
      </w:r>
      <w:proofErr w:type="spellEnd"/>
      <w:r w:rsidRPr="006F5E10">
        <w:t xml:space="preserve"> </w:t>
      </w:r>
      <w:proofErr w:type="spellStart"/>
      <w:r w:rsidRPr="006F5E10">
        <w:t>са</w:t>
      </w:r>
      <w:proofErr w:type="spellEnd"/>
      <w:r w:rsidRPr="006F5E10">
        <w:t xml:space="preserve"> </w:t>
      </w:r>
      <w:proofErr w:type="spellStart"/>
      <w:r w:rsidRPr="006F5E10">
        <w:t>јавном</w:t>
      </w:r>
      <w:proofErr w:type="spellEnd"/>
      <w:r w:rsidRPr="006F5E10">
        <w:t xml:space="preserve"> </w:t>
      </w:r>
      <w:proofErr w:type="spellStart"/>
      <w:r w:rsidRPr="006F5E10">
        <w:t>набавком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примањa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 у </w:t>
      </w:r>
      <w:proofErr w:type="spellStart"/>
      <w:r w:rsidRPr="006F5E10">
        <w:t>обављању</w:t>
      </w:r>
      <w:proofErr w:type="spellEnd"/>
      <w:r w:rsidRPr="006F5E10">
        <w:t xml:space="preserve"> </w:t>
      </w:r>
      <w:proofErr w:type="spellStart"/>
      <w:r w:rsidRPr="006F5E10">
        <w:t>привредне</w:t>
      </w:r>
      <w:proofErr w:type="spellEnd"/>
      <w:r w:rsidRPr="006F5E10">
        <w:t xml:space="preserve"> </w:t>
      </w:r>
      <w:proofErr w:type="spellStart"/>
      <w:r w:rsidRPr="006F5E10">
        <w:t>делатности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давањa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 у </w:t>
      </w:r>
      <w:proofErr w:type="spellStart"/>
      <w:r w:rsidRPr="006F5E10">
        <w:t>обављању</w:t>
      </w:r>
      <w:proofErr w:type="spellEnd"/>
      <w:r w:rsidRPr="006F5E10">
        <w:t xml:space="preserve"> </w:t>
      </w:r>
      <w:proofErr w:type="spellStart"/>
      <w:r w:rsidRPr="006F5E10">
        <w:t>привредне</w:t>
      </w:r>
      <w:proofErr w:type="spellEnd"/>
      <w:r w:rsidRPr="006F5E10">
        <w:t xml:space="preserve"> </w:t>
      </w:r>
      <w:proofErr w:type="spellStart"/>
      <w:r w:rsidRPr="006F5E10">
        <w:t>делатности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злоупотребe</w:t>
      </w:r>
      <w:proofErr w:type="spellEnd"/>
      <w:r w:rsidRPr="006F5E10">
        <w:t xml:space="preserve"> </w:t>
      </w:r>
      <w:proofErr w:type="spellStart"/>
      <w:r w:rsidRPr="006F5E10">
        <w:t>службеног</w:t>
      </w:r>
      <w:proofErr w:type="spellEnd"/>
      <w:r w:rsidRPr="006F5E10">
        <w:t xml:space="preserve"> </w:t>
      </w:r>
      <w:proofErr w:type="spellStart"/>
      <w:r w:rsidRPr="006F5E10">
        <w:t>положаја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трговинe</w:t>
      </w:r>
      <w:proofErr w:type="spellEnd"/>
      <w:r w:rsidRPr="006F5E10">
        <w:t xml:space="preserve"> </w:t>
      </w:r>
      <w:proofErr w:type="spellStart"/>
      <w:r w:rsidRPr="006F5E10">
        <w:t>утицајем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примањa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давањa</w:t>
      </w:r>
      <w:proofErr w:type="spellEnd"/>
      <w:r w:rsidRPr="006F5E10">
        <w:t xml:space="preserve"> </w:t>
      </w:r>
      <w:proofErr w:type="spellStart"/>
      <w:r w:rsidRPr="006F5E10">
        <w:t>мита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преварe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неоснованог</w:t>
      </w:r>
      <w:proofErr w:type="spellEnd"/>
      <w:r w:rsidRPr="006F5E10">
        <w:t xml:space="preserve"> </w:t>
      </w:r>
      <w:proofErr w:type="spellStart"/>
      <w:r w:rsidRPr="006F5E10">
        <w:t>добијања</w:t>
      </w:r>
      <w:proofErr w:type="spellEnd"/>
      <w:r w:rsidRPr="006F5E10">
        <w:t xml:space="preserve"> и </w:t>
      </w:r>
      <w:proofErr w:type="spellStart"/>
      <w:r w:rsidRPr="006F5E10">
        <w:t>коришћења</w:t>
      </w:r>
      <w:proofErr w:type="spellEnd"/>
      <w:r w:rsidRPr="006F5E10">
        <w:t xml:space="preserve"> </w:t>
      </w:r>
      <w:proofErr w:type="spellStart"/>
      <w:r w:rsidRPr="006F5E10">
        <w:t>кредита</w:t>
      </w:r>
      <w:proofErr w:type="spellEnd"/>
      <w:r w:rsidRPr="006F5E10">
        <w:t xml:space="preserve"> и </w:t>
      </w:r>
      <w:proofErr w:type="spellStart"/>
      <w:r w:rsidRPr="006F5E10">
        <w:t>друге</w:t>
      </w:r>
      <w:proofErr w:type="spellEnd"/>
      <w:r w:rsidRPr="006F5E10">
        <w:t xml:space="preserve"> </w:t>
      </w:r>
      <w:proofErr w:type="spellStart"/>
      <w:r w:rsidRPr="006F5E10">
        <w:t>погодности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преваре</w:t>
      </w:r>
      <w:proofErr w:type="spellEnd"/>
      <w:r w:rsidRPr="006F5E10">
        <w:t xml:space="preserve"> у </w:t>
      </w:r>
      <w:proofErr w:type="spellStart"/>
      <w:r w:rsidRPr="006F5E10">
        <w:t>обављању</w:t>
      </w:r>
      <w:proofErr w:type="spellEnd"/>
      <w:r w:rsidRPr="006F5E10">
        <w:t xml:space="preserve"> </w:t>
      </w:r>
      <w:proofErr w:type="spellStart"/>
      <w:r w:rsidRPr="006F5E10">
        <w:t>привредне</w:t>
      </w:r>
      <w:proofErr w:type="spellEnd"/>
      <w:r w:rsidRPr="006F5E10">
        <w:t xml:space="preserve"> </w:t>
      </w:r>
      <w:proofErr w:type="spellStart"/>
      <w:r w:rsidRPr="006F5E10">
        <w:t>делатности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пореске</w:t>
      </w:r>
      <w:proofErr w:type="spellEnd"/>
      <w:r w:rsidRPr="006F5E10">
        <w:t xml:space="preserve"> </w:t>
      </w:r>
      <w:proofErr w:type="spellStart"/>
      <w:r w:rsidRPr="006F5E10">
        <w:t>утаје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тероризма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јавног</w:t>
      </w:r>
      <w:proofErr w:type="spellEnd"/>
      <w:r w:rsidRPr="006F5E10">
        <w:t xml:space="preserve"> </w:t>
      </w:r>
      <w:proofErr w:type="spellStart"/>
      <w:r w:rsidRPr="006F5E10">
        <w:t>подстицања</w:t>
      </w:r>
      <w:proofErr w:type="spellEnd"/>
      <w:r w:rsidRPr="006F5E10">
        <w:t xml:space="preserve"> </w:t>
      </w:r>
      <w:proofErr w:type="spellStart"/>
      <w:r w:rsidRPr="006F5E10">
        <w:t>на</w:t>
      </w:r>
      <w:proofErr w:type="spellEnd"/>
      <w:r w:rsidRPr="006F5E10">
        <w:t xml:space="preserve"> </w:t>
      </w:r>
      <w:proofErr w:type="spellStart"/>
      <w:r w:rsidRPr="006F5E10">
        <w:t>извршење</w:t>
      </w:r>
      <w:proofErr w:type="spellEnd"/>
      <w:r w:rsidRPr="006F5E10">
        <w:t xml:space="preserve"> </w:t>
      </w:r>
      <w:proofErr w:type="spellStart"/>
      <w:r w:rsidRPr="006F5E10">
        <w:t>терористичких</w:t>
      </w:r>
      <w:proofErr w:type="spellEnd"/>
      <w:r w:rsidRPr="006F5E10">
        <w:t xml:space="preserve"> </w:t>
      </w:r>
      <w:proofErr w:type="spellStart"/>
      <w:r w:rsidRPr="006F5E10">
        <w:t>дела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врбовања</w:t>
      </w:r>
      <w:proofErr w:type="spellEnd"/>
      <w:r w:rsidRPr="006F5E10">
        <w:t xml:space="preserve"> и </w:t>
      </w:r>
      <w:proofErr w:type="spellStart"/>
      <w:r w:rsidRPr="006F5E10">
        <w:t>обучавања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вршење</w:t>
      </w:r>
      <w:proofErr w:type="spellEnd"/>
      <w:r w:rsidRPr="006F5E10">
        <w:t xml:space="preserve"> </w:t>
      </w:r>
      <w:proofErr w:type="spellStart"/>
      <w:r w:rsidRPr="006F5E10">
        <w:t>терористичких</w:t>
      </w:r>
      <w:proofErr w:type="spellEnd"/>
      <w:r w:rsidRPr="006F5E10">
        <w:t xml:space="preserve"> </w:t>
      </w:r>
      <w:proofErr w:type="spellStart"/>
      <w:r w:rsidRPr="006F5E10">
        <w:t>дела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терористичког</w:t>
      </w:r>
      <w:proofErr w:type="spellEnd"/>
      <w:r w:rsidRPr="006F5E10">
        <w:t xml:space="preserve"> </w:t>
      </w:r>
      <w:proofErr w:type="spellStart"/>
      <w:r w:rsidRPr="006F5E10">
        <w:t>удруживања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прања</w:t>
      </w:r>
      <w:proofErr w:type="spellEnd"/>
      <w:r w:rsidRPr="006F5E10">
        <w:t xml:space="preserve"> </w:t>
      </w:r>
      <w:proofErr w:type="spellStart"/>
      <w:r w:rsidRPr="006F5E10">
        <w:t>новца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финансирања</w:t>
      </w:r>
      <w:proofErr w:type="spellEnd"/>
      <w:r w:rsidRPr="006F5E10">
        <w:t xml:space="preserve"> </w:t>
      </w:r>
      <w:proofErr w:type="spellStart"/>
      <w:r w:rsidRPr="006F5E10">
        <w:t>тероризма</w:t>
      </w:r>
      <w:proofErr w:type="spellEnd"/>
      <w:r w:rsidRPr="006F5E10">
        <w:t xml:space="preserve">,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трговине</w:t>
      </w:r>
      <w:proofErr w:type="spellEnd"/>
      <w:r w:rsidRPr="006F5E10">
        <w:t xml:space="preserve"> </w:t>
      </w:r>
      <w:proofErr w:type="spellStart"/>
      <w:r w:rsidRPr="006F5E10">
        <w:t>људима</w:t>
      </w:r>
      <w:proofErr w:type="spellEnd"/>
      <w:r w:rsidRPr="006F5E10">
        <w:t xml:space="preserve"> и </w:t>
      </w:r>
      <w:proofErr w:type="spellStart"/>
      <w:r w:rsidRPr="006F5E10">
        <w:t>кривично</w:t>
      </w:r>
      <w:proofErr w:type="spellEnd"/>
      <w:r w:rsidRPr="006F5E10">
        <w:t xml:space="preserve"> </w:t>
      </w:r>
      <w:proofErr w:type="spellStart"/>
      <w:r w:rsidRPr="006F5E10">
        <w:t>дело</w:t>
      </w:r>
      <w:proofErr w:type="spellEnd"/>
      <w:r w:rsidRPr="006F5E10">
        <w:t xml:space="preserve"> </w:t>
      </w:r>
      <w:proofErr w:type="spellStart"/>
      <w:r w:rsidRPr="006F5E10">
        <w:t>заснивања</w:t>
      </w:r>
      <w:proofErr w:type="spellEnd"/>
      <w:r w:rsidRPr="006F5E10">
        <w:t xml:space="preserve"> </w:t>
      </w:r>
      <w:proofErr w:type="spellStart"/>
      <w:r w:rsidRPr="006F5E10">
        <w:t>ропског</w:t>
      </w:r>
      <w:proofErr w:type="spellEnd"/>
      <w:r w:rsidRPr="006F5E10">
        <w:t xml:space="preserve"> </w:t>
      </w:r>
      <w:proofErr w:type="spellStart"/>
      <w:r w:rsidRPr="006F5E10">
        <w:t>односа</w:t>
      </w:r>
      <w:proofErr w:type="spellEnd"/>
      <w:r w:rsidRPr="006F5E10">
        <w:t xml:space="preserve"> и </w:t>
      </w:r>
      <w:proofErr w:type="spellStart"/>
      <w:r w:rsidRPr="006F5E10">
        <w:t>превоза</w:t>
      </w:r>
      <w:proofErr w:type="spellEnd"/>
      <w:r w:rsidRPr="006F5E10">
        <w:t xml:space="preserve"> </w:t>
      </w:r>
      <w:proofErr w:type="spellStart"/>
      <w:r w:rsidRPr="006F5E10">
        <w:t>лица</w:t>
      </w:r>
      <w:proofErr w:type="spellEnd"/>
      <w:r w:rsidRPr="006F5E10">
        <w:t xml:space="preserve"> у </w:t>
      </w:r>
      <w:proofErr w:type="spellStart"/>
      <w:r w:rsidRPr="006F5E10">
        <w:t>ропском</w:t>
      </w:r>
      <w:proofErr w:type="spellEnd"/>
      <w:r w:rsidRPr="006F5E10">
        <w:t xml:space="preserve"> </w:t>
      </w:r>
      <w:proofErr w:type="spellStart"/>
      <w:r w:rsidRPr="006F5E10">
        <w:t>односу</w:t>
      </w:r>
      <w:proofErr w:type="spellEnd"/>
      <w:r w:rsidRPr="006F5E10">
        <w:t>;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 xml:space="preserve"> 2)</w:t>
      </w:r>
      <w:r w:rsidRPr="006F5E10">
        <w:t xml:space="preserve"> </w:t>
      </w:r>
      <w:proofErr w:type="spellStart"/>
      <w:proofErr w:type="gramStart"/>
      <w:r w:rsidRPr="006F5E10">
        <w:t>привредни</w:t>
      </w:r>
      <w:proofErr w:type="spellEnd"/>
      <w:proofErr w:type="gramEnd"/>
      <w:r w:rsidRPr="006F5E10">
        <w:t xml:space="preserve"> </w:t>
      </w:r>
      <w:proofErr w:type="spellStart"/>
      <w:r w:rsidRPr="006F5E10">
        <w:t>субјект</w:t>
      </w:r>
      <w:proofErr w:type="spellEnd"/>
      <w:r w:rsidRPr="006F5E10">
        <w:t xml:space="preserve">  </w:t>
      </w:r>
      <w:proofErr w:type="spellStart"/>
      <w:r w:rsidRPr="006F5E10">
        <w:t>је</w:t>
      </w:r>
      <w:proofErr w:type="spellEnd"/>
      <w:r w:rsidRPr="006F5E10">
        <w:t xml:space="preserve"> </w:t>
      </w:r>
      <w:proofErr w:type="spellStart"/>
      <w:r w:rsidRPr="006F5E10">
        <w:t>измирио</w:t>
      </w:r>
      <w:proofErr w:type="spellEnd"/>
      <w:r w:rsidRPr="006F5E10">
        <w:t xml:space="preserve"> </w:t>
      </w:r>
      <w:proofErr w:type="spellStart"/>
      <w:r w:rsidRPr="006F5E10">
        <w:t>доспеле</w:t>
      </w:r>
      <w:proofErr w:type="spellEnd"/>
      <w:r w:rsidRPr="006F5E10">
        <w:t xml:space="preserve"> </w:t>
      </w:r>
      <w:proofErr w:type="spellStart"/>
      <w:r w:rsidRPr="006F5E10">
        <w:t>порезе</w:t>
      </w:r>
      <w:proofErr w:type="spellEnd"/>
      <w:r w:rsidRPr="006F5E10">
        <w:t xml:space="preserve"> и </w:t>
      </w:r>
      <w:proofErr w:type="spellStart"/>
      <w:r w:rsidRPr="006F5E10">
        <w:t>доприносе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обавезно</w:t>
      </w:r>
      <w:proofErr w:type="spellEnd"/>
      <w:r w:rsidRPr="006F5E10">
        <w:t xml:space="preserve"> </w:t>
      </w:r>
      <w:proofErr w:type="spellStart"/>
      <w:r w:rsidRPr="006F5E10">
        <w:t>социјално</w:t>
      </w:r>
      <w:proofErr w:type="spellEnd"/>
      <w:r w:rsidRPr="006F5E10">
        <w:t xml:space="preserve"> </w:t>
      </w:r>
      <w:proofErr w:type="spellStart"/>
      <w:r w:rsidRPr="006F5E10">
        <w:t>осигурање</w:t>
      </w:r>
      <w:proofErr w:type="spellEnd"/>
      <w:r w:rsidRPr="006F5E10">
        <w:rPr>
          <w:lang w:val="sr-Cyrl-RS"/>
        </w:rPr>
        <w:t>.</w:t>
      </w:r>
      <w:r w:rsidRPr="006F5E10">
        <w:t xml:space="preserve"> 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>3)</w:t>
      </w:r>
      <w:r w:rsidRPr="006F5E10">
        <w:t xml:space="preserve">  </w:t>
      </w:r>
      <w:proofErr w:type="spellStart"/>
      <w:r w:rsidRPr="006F5E10">
        <w:t>привредни</w:t>
      </w:r>
      <w:proofErr w:type="spellEnd"/>
      <w:r w:rsidRPr="006F5E10">
        <w:t xml:space="preserve"> </w:t>
      </w:r>
      <w:proofErr w:type="spellStart"/>
      <w:r w:rsidRPr="006F5E10">
        <w:t>субјект</w:t>
      </w:r>
      <w:proofErr w:type="spellEnd"/>
      <w:r w:rsidRPr="006F5E10">
        <w:t xml:space="preserve"> у </w:t>
      </w:r>
      <w:proofErr w:type="spellStart"/>
      <w:r w:rsidRPr="006F5E10">
        <w:t>периоду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претходне</w:t>
      </w:r>
      <w:proofErr w:type="spellEnd"/>
      <w:r w:rsidRPr="006F5E10">
        <w:t xml:space="preserve"> </w:t>
      </w:r>
      <w:proofErr w:type="spellStart"/>
      <w:r w:rsidRPr="006F5E10">
        <w:t>две</w:t>
      </w:r>
      <w:proofErr w:type="spellEnd"/>
      <w:r w:rsidRPr="006F5E10">
        <w:t xml:space="preserve"> </w:t>
      </w:r>
      <w:proofErr w:type="spellStart"/>
      <w:r w:rsidRPr="006F5E10">
        <w:t>године</w:t>
      </w:r>
      <w:proofErr w:type="spellEnd"/>
      <w:r w:rsidRPr="006F5E10">
        <w:t xml:space="preserve"> </w:t>
      </w:r>
      <w:proofErr w:type="spellStart"/>
      <w:r w:rsidRPr="006F5E10">
        <w:t>од</w:t>
      </w:r>
      <w:proofErr w:type="spellEnd"/>
      <w:r w:rsidRPr="006F5E10">
        <w:t xml:space="preserve"> </w:t>
      </w:r>
      <w:proofErr w:type="spellStart"/>
      <w:r w:rsidRPr="006F5E10">
        <w:t>дана</w:t>
      </w:r>
      <w:proofErr w:type="spellEnd"/>
      <w:r w:rsidRPr="006F5E10">
        <w:t xml:space="preserve"> </w:t>
      </w:r>
      <w:proofErr w:type="spellStart"/>
      <w:r w:rsidRPr="006F5E10">
        <w:t>истека</w:t>
      </w:r>
      <w:proofErr w:type="spellEnd"/>
      <w:r w:rsidRPr="006F5E10">
        <w:t xml:space="preserve"> </w:t>
      </w:r>
      <w:proofErr w:type="spellStart"/>
      <w:r w:rsidRPr="006F5E10">
        <w:t>рока</w:t>
      </w:r>
      <w:proofErr w:type="spellEnd"/>
      <w:r w:rsidRPr="006F5E10">
        <w:t xml:space="preserve"> </w:t>
      </w:r>
      <w:proofErr w:type="spellStart"/>
      <w:r w:rsidRPr="006F5E10">
        <w:t>за</w:t>
      </w:r>
      <w:proofErr w:type="spellEnd"/>
      <w:r w:rsidRPr="006F5E10">
        <w:t xml:space="preserve"> </w:t>
      </w:r>
      <w:proofErr w:type="spellStart"/>
      <w:r w:rsidRPr="006F5E10">
        <w:t>подношење</w:t>
      </w:r>
      <w:proofErr w:type="spellEnd"/>
      <w:r w:rsidRPr="006F5E10">
        <w:t xml:space="preserve"> </w:t>
      </w:r>
      <w:proofErr w:type="spellStart"/>
      <w:r w:rsidRPr="006F5E10">
        <w:t>понуда</w:t>
      </w:r>
      <w:proofErr w:type="spellEnd"/>
      <w:r w:rsidRPr="006F5E10">
        <w:t>,</w:t>
      </w:r>
      <w:r w:rsidRPr="006F5E10">
        <w:rPr>
          <w:lang w:val="sr-Cyrl-RS"/>
        </w:rPr>
        <w:t xml:space="preserve"> није </w:t>
      </w:r>
      <w:r w:rsidRPr="006F5E10">
        <w:t xml:space="preserve"> </w:t>
      </w:r>
      <w:proofErr w:type="spellStart"/>
      <w:r w:rsidRPr="006F5E10">
        <w:t>повредио</w:t>
      </w:r>
      <w:proofErr w:type="spellEnd"/>
      <w:r w:rsidRPr="006F5E10">
        <w:t xml:space="preserve"> </w:t>
      </w:r>
      <w:proofErr w:type="spellStart"/>
      <w:r w:rsidRPr="006F5E10">
        <w:t>обавезе</w:t>
      </w:r>
      <w:proofErr w:type="spellEnd"/>
      <w:r w:rsidRPr="006F5E10">
        <w:t xml:space="preserve">  у </w:t>
      </w:r>
      <w:proofErr w:type="spellStart"/>
      <w:r w:rsidRPr="006F5E10">
        <w:t>области</w:t>
      </w:r>
      <w:proofErr w:type="spellEnd"/>
      <w:r w:rsidRPr="006F5E10">
        <w:t xml:space="preserve"> </w:t>
      </w:r>
      <w:proofErr w:type="spellStart"/>
      <w:r w:rsidRPr="006F5E10">
        <w:t>заштите</w:t>
      </w:r>
      <w:proofErr w:type="spellEnd"/>
      <w:r w:rsidRPr="006F5E10">
        <w:t xml:space="preserve"> </w:t>
      </w:r>
      <w:proofErr w:type="spellStart"/>
      <w:r w:rsidRPr="006F5E10">
        <w:t>животне</w:t>
      </w:r>
      <w:proofErr w:type="spellEnd"/>
      <w:r w:rsidRPr="006F5E10">
        <w:t xml:space="preserve"> </w:t>
      </w:r>
      <w:proofErr w:type="spellStart"/>
      <w:r w:rsidRPr="006F5E10">
        <w:t>средине</w:t>
      </w:r>
      <w:proofErr w:type="spellEnd"/>
      <w:r w:rsidRPr="006F5E10">
        <w:t xml:space="preserve">, </w:t>
      </w:r>
      <w:proofErr w:type="spellStart"/>
      <w:r w:rsidRPr="006F5E10">
        <w:t>социјалног</w:t>
      </w:r>
      <w:proofErr w:type="spellEnd"/>
      <w:r w:rsidRPr="006F5E10">
        <w:t xml:space="preserve"> и </w:t>
      </w:r>
      <w:proofErr w:type="spellStart"/>
      <w:r w:rsidRPr="006F5E10">
        <w:t>радног</w:t>
      </w:r>
      <w:proofErr w:type="spellEnd"/>
      <w:r w:rsidRPr="006F5E10">
        <w:t xml:space="preserve"> </w:t>
      </w:r>
      <w:proofErr w:type="spellStart"/>
      <w:r w:rsidRPr="006F5E10">
        <w:t>права</w:t>
      </w:r>
      <w:proofErr w:type="spellEnd"/>
      <w:r w:rsidRPr="006F5E10">
        <w:t xml:space="preserve">, </w:t>
      </w:r>
      <w:proofErr w:type="spellStart"/>
      <w:r w:rsidRPr="006F5E10">
        <w:t>укључујући</w:t>
      </w:r>
      <w:proofErr w:type="spellEnd"/>
      <w:r w:rsidRPr="006F5E10">
        <w:t xml:space="preserve"> </w:t>
      </w:r>
      <w:proofErr w:type="spellStart"/>
      <w:r w:rsidRPr="006F5E10">
        <w:t>колективне</w:t>
      </w:r>
      <w:proofErr w:type="spellEnd"/>
      <w:r w:rsidRPr="006F5E10">
        <w:t xml:space="preserve"> </w:t>
      </w:r>
      <w:proofErr w:type="spellStart"/>
      <w:r w:rsidRPr="006F5E10">
        <w:t>уговоре</w:t>
      </w:r>
      <w:proofErr w:type="spellEnd"/>
      <w:r w:rsidRPr="006F5E10">
        <w:t xml:space="preserve">, а </w:t>
      </w:r>
      <w:proofErr w:type="spellStart"/>
      <w:r w:rsidRPr="006F5E10">
        <w:t>нарочито</w:t>
      </w:r>
      <w:proofErr w:type="spellEnd"/>
      <w:r w:rsidRPr="006F5E10">
        <w:t xml:space="preserve"> </w:t>
      </w:r>
      <w:proofErr w:type="spellStart"/>
      <w:r w:rsidRPr="006F5E10">
        <w:t>обавезу</w:t>
      </w:r>
      <w:proofErr w:type="spellEnd"/>
      <w:r w:rsidRPr="006F5E10">
        <w:t xml:space="preserve"> </w:t>
      </w:r>
      <w:proofErr w:type="spellStart"/>
      <w:r w:rsidRPr="006F5E10">
        <w:t>исплате</w:t>
      </w:r>
      <w:proofErr w:type="spellEnd"/>
      <w:r w:rsidRPr="006F5E10">
        <w:t xml:space="preserve"> </w:t>
      </w:r>
      <w:proofErr w:type="spellStart"/>
      <w:r w:rsidRPr="006F5E10">
        <w:t>уговорене</w:t>
      </w:r>
      <w:proofErr w:type="spellEnd"/>
      <w:r w:rsidRPr="006F5E10">
        <w:t xml:space="preserve"> </w:t>
      </w:r>
      <w:proofErr w:type="spellStart"/>
      <w:r w:rsidRPr="006F5E10">
        <w:t>зараде</w:t>
      </w:r>
      <w:proofErr w:type="spellEnd"/>
      <w:r w:rsidRPr="006F5E10">
        <w:t xml:space="preserve"> </w:t>
      </w:r>
      <w:proofErr w:type="spellStart"/>
      <w:r w:rsidRPr="006F5E10">
        <w:t>или</w:t>
      </w:r>
      <w:proofErr w:type="spellEnd"/>
      <w:r w:rsidRPr="006F5E10">
        <w:t xml:space="preserve"> </w:t>
      </w:r>
      <w:proofErr w:type="spellStart"/>
      <w:r w:rsidRPr="006F5E10">
        <w:t>других</w:t>
      </w:r>
      <w:proofErr w:type="spellEnd"/>
      <w:r w:rsidRPr="006F5E10">
        <w:t xml:space="preserve"> </w:t>
      </w:r>
      <w:proofErr w:type="spellStart"/>
      <w:r w:rsidRPr="006F5E10">
        <w:t>обавезних</w:t>
      </w:r>
      <w:proofErr w:type="spellEnd"/>
      <w:r w:rsidRPr="006F5E10">
        <w:t xml:space="preserve"> </w:t>
      </w:r>
      <w:proofErr w:type="spellStart"/>
      <w:r w:rsidRPr="006F5E10">
        <w:t>исплата</w:t>
      </w:r>
      <w:proofErr w:type="spellEnd"/>
      <w:r w:rsidRPr="006F5E10">
        <w:t xml:space="preserve">, </w:t>
      </w:r>
      <w:proofErr w:type="spellStart"/>
      <w:r w:rsidRPr="006F5E10">
        <w:t>укључујући</w:t>
      </w:r>
      <w:proofErr w:type="spellEnd"/>
      <w:r w:rsidRPr="006F5E10">
        <w:t xml:space="preserve"> и </w:t>
      </w:r>
      <w:proofErr w:type="spellStart"/>
      <w:r w:rsidRPr="006F5E10">
        <w:t>обавезе</w:t>
      </w:r>
      <w:proofErr w:type="spellEnd"/>
      <w:r w:rsidRPr="006F5E10">
        <w:t xml:space="preserve"> у </w:t>
      </w:r>
      <w:proofErr w:type="spellStart"/>
      <w:r w:rsidRPr="006F5E10">
        <w:t>складу</w:t>
      </w:r>
      <w:proofErr w:type="spellEnd"/>
      <w:r w:rsidRPr="006F5E10">
        <w:t xml:space="preserve"> с </w:t>
      </w:r>
      <w:proofErr w:type="spellStart"/>
      <w:r w:rsidRPr="006F5E10">
        <w:t>одредбама</w:t>
      </w:r>
      <w:proofErr w:type="spellEnd"/>
      <w:r w:rsidRPr="006F5E10">
        <w:t xml:space="preserve"> </w:t>
      </w:r>
      <w:proofErr w:type="spellStart"/>
      <w:r w:rsidRPr="006F5E10">
        <w:t>међународних</w:t>
      </w:r>
      <w:proofErr w:type="spellEnd"/>
      <w:r w:rsidRPr="006F5E10">
        <w:t xml:space="preserve"> </w:t>
      </w:r>
      <w:proofErr w:type="spellStart"/>
      <w:r w:rsidRPr="006F5E10">
        <w:t>конвенција</w:t>
      </w:r>
      <w:proofErr w:type="spellEnd"/>
      <w:r w:rsidRPr="006F5E10">
        <w:rPr>
          <w:lang w:val="sr-Cyrl-RS"/>
        </w:rPr>
        <w:t>.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 xml:space="preserve"> 4)</w:t>
      </w:r>
      <w:r w:rsidRPr="006F5E10">
        <w:t xml:space="preserve"> </w:t>
      </w:r>
      <w:proofErr w:type="gramStart"/>
      <w:r w:rsidRPr="006F5E10">
        <w:rPr>
          <w:lang w:val="sr-Cyrl-RS"/>
        </w:rPr>
        <w:t>не</w:t>
      </w:r>
      <w:proofErr w:type="gramEnd"/>
      <w:r w:rsidRPr="006F5E10">
        <w:rPr>
          <w:lang w:val="sr-Cyrl-RS"/>
        </w:rPr>
        <w:t xml:space="preserve"> </w:t>
      </w:r>
      <w:proofErr w:type="spellStart"/>
      <w:r w:rsidRPr="006F5E10">
        <w:t>постоји</w:t>
      </w:r>
      <w:proofErr w:type="spellEnd"/>
      <w:r w:rsidRPr="006F5E10">
        <w:t xml:space="preserve"> </w:t>
      </w:r>
      <w:proofErr w:type="spellStart"/>
      <w:r w:rsidRPr="006F5E10">
        <w:t>сукоб</w:t>
      </w:r>
      <w:proofErr w:type="spellEnd"/>
      <w:r w:rsidRPr="006F5E10">
        <w:t xml:space="preserve"> </w:t>
      </w:r>
      <w:proofErr w:type="spellStart"/>
      <w:r w:rsidRPr="006F5E10">
        <w:t>интереса</w:t>
      </w:r>
      <w:proofErr w:type="spellEnd"/>
      <w:r w:rsidRPr="006F5E10">
        <w:t xml:space="preserve">, у </w:t>
      </w:r>
      <w:proofErr w:type="spellStart"/>
      <w:r w:rsidRPr="006F5E10">
        <w:t>смислу</w:t>
      </w:r>
      <w:proofErr w:type="spellEnd"/>
      <w:r w:rsidRPr="006F5E10">
        <w:t xml:space="preserve"> </w:t>
      </w:r>
      <w:proofErr w:type="spellStart"/>
      <w:r w:rsidRPr="006F5E10">
        <w:t>овог</w:t>
      </w:r>
      <w:proofErr w:type="spellEnd"/>
      <w:r w:rsidRPr="006F5E10">
        <w:t xml:space="preserve"> </w:t>
      </w:r>
      <w:proofErr w:type="spellStart"/>
      <w:r w:rsidRPr="006F5E10">
        <w:t>закона</w:t>
      </w:r>
      <w:proofErr w:type="spellEnd"/>
      <w:r w:rsidRPr="006F5E10">
        <w:t xml:space="preserve">, </w:t>
      </w:r>
      <w:proofErr w:type="spellStart"/>
      <w:r w:rsidRPr="006F5E10">
        <w:t>који</w:t>
      </w:r>
      <w:proofErr w:type="spellEnd"/>
      <w:r w:rsidRPr="006F5E10">
        <w:t xml:space="preserve"> </w:t>
      </w:r>
      <w:proofErr w:type="spellStart"/>
      <w:r w:rsidRPr="006F5E10">
        <w:t>не</w:t>
      </w:r>
      <w:proofErr w:type="spellEnd"/>
      <w:r w:rsidRPr="006F5E10">
        <w:t xml:space="preserve"> </w:t>
      </w:r>
      <w:proofErr w:type="spellStart"/>
      <w:r w:rsidRPr="006F5E10">
        <w:t>може</w:t>
      </w:r>
      <w:proofErr w:type="spellEnd"/>
      <w:r w:rsidRPr="006F5E10">
        <w:t xml:space="preserve"> </w:t>
      </w:r>
      <w:proofErr w:type="spellStart"/>
      <w:r w:rsidRPr="006F5E10">
        <w:t>да</w:t>
      </w:r>
      <w:proofErr w:type="spellEnd"/>
      <w:r w:rsidRPr="006F5E10">
        <w:t xml:space="preserve"> </w:t>
      </w:r>
      <w:proofErr w:type="spellStart"/>
      <w:r w:rsidRPr="006F5E10">
        <w:t>се</w:t>
      </w:r>
      <w:proofErr w:type="spellEnd"/>
      <w:r w:rsidRPr="006F5E10">
        <w:t xml:space="preserve"> </w:t>
      </w:r>
      <w:proofErr w:type="spellStart"/>
      <w:r w:rsidRPr="006F5E10">
        <w:t>отклони</w:t>
      </w:r>
      <w:proofErr w:type="spellEnd"/>
      <w:r w:rsidRPr="006F5E10">
        <w:t xml:space="preserve"> </w:t>
      </w:r>
      <w:proofErr w:type="spellStart"/>
      <w:r w:rsidRPr="006F5E10">
        <w:t>другим</w:t>
      </w:r>
      <w:proofErr w:type="spellEnd"/>
      <w:r w:rsidRPr="006F5E10">
        <w:t xml:space="preserve"> </w:t>
      </w:r>
      <w:proofErr w:type="spellStart"/>
      <w:r w:rsidRPr="006F5E10">
        <w:t>мерама</w:t>
      </w:r>
      <w:proofErr w:type="spellEnd"/>
      <w:r w:rsidRPr="006F5E10">
        <w:t>;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  <w:r w:rsidRPr="006F5E10">
        <w:t xml:space="preserve"> </w:t>
      </w:r>
      <w:r w:rsidRPr="006F5E10">
        <w:rPr>
          <w:b/>
        </w:rPr>
        <w:t>5)</w:t>
      </w:r>
      <w:r w:rsidRPr="006F5E10">
        <w:t xml:space="preserve"> </w:t>
      </w:r>
      <w:proofErr w:type="spellStart"/>
      <w:proofErr w:type="gramStart"/>
      <w:r w:rsidRPr="006F5E10">
        <w:t>привредни</w:t>
      </w:r>
      <w:proofErr w:type="spellEnd"/>
      <w:proofErr w:type="gramEnd"/>
      <w:r w:rsidRPr="006F5E10">
        <w:t xml:space="preserve"> </w:t>
      </w:r>
      <w:proofErr w:type="spellStart"/>
      <w:r w:rsidRPr="006F5E10">
        <w:t>субјект</w:t>
      </w:r>
      <w:proofErr w:type="spellEnd"/>
      <w:r w:rsidRPr="006F5E10">
        <w:t xml:space="preserve"> </w:t>
      </w:r>
      <w:r w:rsidRPr="006F5E10">
        <w:rPr>
          <w:lang w:val="sr-Cyrl-RS"/>
        </w:rPr>
        <w:t xml:space="preserve"> није </w:t>
      </w:r>
      <w:r w:rsidRPr="006F5E10">
        <w:t xml:space="preserve"> </w:t>
      </w:r>
      <w:proofErr w:type="spellStart"/>
      <w:r w:rsidRPr="006F5E10">
        <w:t>изврши</w:t>
      </w:r>
      <w:proofErr w:type="spellEnd"/>
      <w:r w:rsidRPr="006F5E10">
        <w:rPr>
          <w:lang w:val="sr-Cyrl-RS"/>
        </w:rPr>
        <w:t xml:space="preserve">о </w:t>
      </w:r>
      <w:r w:rsidRPr="006F5E10">
        <w:t xml:space="preserve"> </w:t>
      </w:r>
      <w:proofErr w:type="spellStart"/>
      <w:r w:rsidRPr="006F5E10">
        <w:t>непримерен</w:t>
      </w:r>
      <w:proofErr w:type="spellEnd"/>
      <w:r w:rsidRPr="006F5E10">
        <w:t xml:space="preserve"> </w:t>
      </w:r>
      <w:proofErr w:type="spellStart"/>
      <w:r w:rsidRPr="006F5E10">
        <w:t>утицај</w:t>
      </w:r>
      <w:proofErr w:type="spellEnd"/>
      <w:r w:rsidRPr="006F5E10">
        <w:t xml:space="preserve"> </w:t>
      </w:r>
      <w:proofErr w:type="spellStart"/>
      <w:r w:rsidRPr="006F5E10">
        <w:t>на</w:t>
      </w:r>
      <w:proofErr w:type="spellEnd"/>
      <w:r w:rsidRPr="006F5E10">
        <w:t xml:space="preserve"> </w:t>
      </w:r>
      <w:proofErr w:type="spellStart"/>
      <w:r w:rsidRPr="006F5E10">
        <w:t>поступак</w:t>
      </w:r>
      <w:proofErr w:type="spellEnd"/>
      <w:r w:rsidRPr="006F5E10">
        <w:t xml:space="preserve"> </w:t>
      </w:r>
      <w:proofErr w:type="spellStart"/>
      <w:r w:rsidRPr="006F5E10">
        <w:t>одлучивања</w:t>
      </w:r>
      <w:proofErr w:type="spellEnd"/>
      <w:r w:rsidRPr="006F5E10">
        <w:t xml:space="preserve"> </w:t>
      </w:r>
      <w:proofErr w:type="spellStart"/>
      <w:r w:rsidRPr="006F5E10">
        <w:t>наручиоца</w:t>
      </w:r>
      <w:proofErr w:type="spellEnd"/>
      <w:r w:rsidRPr="006F5E10">
        <w:rPr>
          <w:lang w:val="sr-Cyrl-RS"/>
        </w:rPr>
        <w:t>,</w:t>
      </w:r>
      <w:r w:rsidRPr="006F5E10">
        <w:t xml:space="preserve">  </w:t>
      </w:r>
      <w:r w:rsidRPr="006F5E10">
        <w:rPr>
          <w:lang w:val="sr-Cyrl-RS"/>
        </w:rPr>
        <w:t>и дошао до</w:t>
      </w:r>
      <w:r w:rsidRPr="006F5E10">
        <w:t xml:space="preserve">о </w:t>
      </w:r>
      <w:proofErr w:type="spellStart"/>
      <w:r w:rsidRPr="006F5E10">
        <w:t>поверљивих</w:t>
      </w:r>
      <w:proofErr w:type="spellEnd"/>
      <w:r w:rsidRPr="006F5E10">
        <w:t xml:space="preserve"> </w:t>
      </w:r>
      <w:proofErr w:type="spellStart"/>
      <w:r w:rsidRPr="006F5E10">
        <w:t>података</w:t>
      </w:r>
      <w:proofErr w:type="spellEnd"/>
      <w:r w:rsidRPr="006F5E10">
        <w:t xml:space="preserve"> </w:t>
      </w:r>
      <w:proofErr w:type="spellStart"/>
      <w:r w:rsidRPr="006F5E10">
        <w:t>који</w:t>
      </w:r>
      <w:proofErr w:type="spellEnd"/>
      <w:r w:rsidRPr="006F5E10">
        <w:t xml:space="preserve"> </w:t>
      </w:r>
      <w:proofErr w:type="spellStart"/>
      <w:r w:rsidRPr="006F5E10">
        <w:t>би</w:t>
      </w:r>
      <w:proofErr w:type="spellEnd"/>
      <w:r w:rsidRPr="006F5E10">
        <w:t xml:space="preserve"> </w:t>
      </w:r>
      <w:proofErr w:type="spellStart"/>
      <w:r w:rsidRPr="006F5E10">
        <w:t>могли</w:t>
      </w:r>
      <w:proofErr w:type="spellEnd"/>
      <w:r w:rsidRPr="006F5E10">
        <w:t xml:space="preserve"> </w:t>
      </w:r>
      <w:proofErr w:type="spellStart"/>
      <w:r w:rsidRPr="006F5E10">
        <w:t>да</w:t>
      </w:r>
      <w:proofErr w:type="spellEnd"/>
      <w:r w:rsidRPr="006F5E10">
        <w:t xml:space="preserve"> </w:t>
      </w:r>
      <w:proofErr w:type="spellStart"/>
      <w:r w:rsidRPr="006F5E10">
        <w:t>му</w:t>
      </w:r>
      <w:proofErr w:type="spellEnd"/>
      <w:r w:rsidRPr="006F5E10">
        <w:t xml:space="preserve"> </w:t>
      </w:r>
      <w:proofErr w:type="spellStart"/>
      <w:r w:rsidRPr="006F5E10">
        <w:t>омогуће</w:t>
      </w:r>
      <w:proofErr w:type="spellEnd"/>
      <w:r w:rsidRPr="006F5E10">
        <w:t xml:space="preserve"> </w:t>
      </w:r>
      <w:proofErr w:type="spellStart"/>
      <w:r w:rsidRPr="006F5E10">
        <w:t>предност</w:t>
      </w:r>
      <w:proofErr w:type="spellEnd"/>
      <w:r w:rsidRPr="006F5E10">
        <w:t xml:space="preserve"> у </w:t>
      </w:r>
      <w:proofErr w:type="spellStart"/>
      <w:r w:rsidRPr="006F5E10">
        <w:t>поступку</w:t>
      </w:r>
      <w:proofErr w:type="spellEnd"/>
      <w:r w:rsidRPr="006F5E10">
        <w:t xml:space="preserve"> </w:t>
      </w:r>
      <w:proofErr w:type="spellStart"/>
      <w:r w:rsidRPr="006F5E10">
        <w:t>јавне</w:t>
      </w:r>
      <w:proofErr w:type="spellEnd"/>
      <w:r w:rsidRPr="006F5E10">
        <w:t xml:space="preserve"> </w:t>
      </w:r>
      <w:proofErr w:type="spellStart"/>
      <w:r w:rsidRPr="006F5E10">
        <w:t>набавке</w:t>
      </w:r>
      <w:proofErr w:type="spellEnd"/>
      <w:r w:rsidRPr="006F5E10">
        <w:t xml:space="preserve"> </w:t>
      </w:r>
      <w:proofErr w:type="spellStart"/>
      <w:r w:rsidRPr="006F5E10">
        <w:t>или</w:t>
      </w:r>
      <w:proofErr w:type="spellEnd"/>
      <w:r w:rsidRPr="006F5E10">
        <w:t xml:space="preserve"> </w:t>
      </w:r>
      <w:proofErr w:type="spellStart"/>
      <w:r w:rsidRPr="006F5E10">
        <w:t>је</w:t>
      </w:r>
      <w:proofErr w:type="spellEnd"/>
      <w:r w:rsidRPr="006F5E10">
        <w:t xml:space="preserve"> </w:t>
      </w:r>
      <w:proofErr w:type="spellStart"/>
      <w:r w:rsidRPr="006F5E10">
        <w:t>доставио</w:t>
      </w:r>
      <w:proofErr w:type="spellEnd"/>
      <w:r w:rsidRPr="006F5E10">
        <w:t xml:space="preserve"> </w:t>
      </w:r>
      <w:proofErr w:type="spellStart"/>
      <w:r w:rsidRPr="006F5E10">
        <w:t>обмањујуће</w:t>
      </w:r>
      <w:proofErr w:type="spellEnd"/>
      <w:r w:rsidRPr="006F5E10">
        <w:t xml:space="preserve"> </w:t>
      </w:r>
      <w:proofErr w:type="spellStart"/>
      <w:r w:rsidRPr="006F5E10">
        <w:t>податке</w:t>
      </w:r>
      <w:proofErr w:type="spellEnd"/>
      <w:r w:rsidRPr="006F5E10">
        <w:t xml:space="preserve"> </w:t>
      </w:r>
      <w:proofErr w:type="spellStart"/>
      <w:r w:rsidRPr="006F5E10">
        <w:t>који</w:t>
      </w:r>
      <w:proofErr w:type="spellEnd"/>
      <w:r w:rsidRPr="006F5E10">
        <w:t xml:space="preserve"> </w:t>
      </w:r>
      <w:proofErr w:type="spellStart"/>
      <w:r w:rsidRPr="006F5E10">
        <w:t>могу</w:t>
      </w:r>
      <w:proofErr w:type="spellEnd"/>
      <w:r w:rsidRPr="006F5E10">
        <w:t xml:space="preserve"> </w:t>
      </w:r>
      <w:proofErr w:type="spellStart"/>
      <w:r w:rsidRPr="006F5E10">
        <w:t>да</w:t>
      </w:r>
      <w:proofErr w:type="spellEnd"/>
      <w:r w:rsidRPr="006F5E10">
        <w:t xml:space="preserve"> </w:t>
      </w:r>
      <w:proofErr w:type="spellStart"/>
      <w:r w:rsidRPr="006F5E10">
        <w:t>утичу</w:t>
      </w:r>
      <w:proofErr w:type="spellEnd"/>
      <w:r w:rsidRPr="006F5E10">
        <w:t xml:space="preserve"> </w:t>
      </w:r>
      <w:proofErr w:type="spellStart"/>
      <w:r w:rsidRPr="006F5E10">
        <w:t>на</w:t>
      </w:r>
      <w:proofErr w:type="spellEnd"/>
      <w:r w:rsidRPr="006F5E10">
        <w:t xml:space="preserve"> </w:t>
      </w:r>
      <w:proofErr w:type="spellStart"/>
      <w:r w:rsidRPr="006F5E10">
        <w:t>одлуке</w:t>
      </w:r>
      <w:proofErr w:type="spellEnd"/>
      <w:r w:rsidRPr="006F5E10">
        <w:t xml:space="preserve"> </w:t>
      </w:r>
      <w:proofErr w:type="spellStart"/>
      <w:r w:rsidRPr="006F5E10">
        <w:t>које</w:t>
      </w:r>
      <w:proofErr w:type="spellEnd"/>
      <w:r w:rsidRPr="006F5E10">
        <w:t xml:space="preserve"> </w:t>
      </w:r>
      <w:proofErr w:type="spellStart"/>
      <w:r w:rsidRPr="006F5E10">
        <w:t>се</w:t>
      </w:r>
      <w:proofErr w:type="spellEnd"/>
      <w:r w:rsidRPr="006F5E10">
        <w:t xml:space="preserve"> </w:t>
      </w:r>
      <w:proofErr w:type="spellStart"/>
      <w:r w:rsidRPr="006F5E10">
        <w:t>тичу</w:t>
      </w:r>
      <w:proofErr w:type="spellEnd"/>
      <w:r w:rsidRPr="006F5E10">
        <w:t xml:space="preserve"> </w:t>
      </w:r>
      <w:proofErr w:type="spellStart"/>
      <w:r w:rsidRPr="006F5E10">
        <w:t>искључења</w:t>
      </w:r>
      <w:proofErr w:type="spellEnd"/>
      <w:r w:rsidRPr="006F5E10">
        <w:t xml:space="preserve"> </w:t>
      </w:r>
      <w:proofErr w:type="spellStart"/>
      <w:r w:rsidRPr="006F5E10">
        <w:t>привредног</w:t>
      </w:r>
      <w:proofErr w:type="spellEnd"/>
      <w:r w:rsidRPr="006F5E10">
        <w:t xml:space="preserve"> </w:t>
      </w:r>
      <w:proofErr w:type="spellStart"/>
      <w:r w:rsidRPr="006F5E10">
        <w:t>субјекта</w:t>
      </w:r>
      <w:proofErr w:type="spellEnd"/>
      <w:r w:rsidRPr="006F5E10">
        <w:t xml:space="preserve">, </w:t>
      </w:r>
      <w:proofErr w:type="spellStart"/>
      <w:r w:rsidRPr="006F5E10">
        <w:t>избора</w:t>
      </w:r>
      <w:proofErr w:type="spellEnd"/>
      <w:r w:rsidRPr="006F5E10">
        <w:t xml:space="preserve"> </w:t>
      </w:r>
      <w:proofErr w:type="spellStart"/>
      <w:r w:rsidRPr="006F5E10">
        <w:t>привредног</w:t>
      </w:r>
      <w:proofErr w:type="spellEnd"/>
      <w:r w:rsidRPr="006F5E10">
        <w:t xml:space="preserve"> </w:t>
      </w:r>
      <w:proofErr w:type="spellStart"/>
      <w:r w:rsidRPr="006F5E10">
        <w:t>субјекта</w:t>
      </w:r>
      <w:proofErr w:type="spellEnd"/>
      <w:r w:rsidRPr="006F5E10">
        <w:t xml:space="preserve"> </w:t>
      </w:r>
      <w:proofErr w:type="spellStart"/>
      <w:r w:rsidRPr="006F5E10">
        <w:t>или</w:t>
      </w:r>
      <w:proofErr w:type="spellEnd"/>
      <w:r w:rsidRPr="006F5E10">
        <w:t xml:space="preserve"> </w:t>
      </w:r>
      <w:proofErr w:type="spellStart"/>
      <w:r w:rsidRPr="006F5E10">
        <w:t>доделе</w:t>
      </w:r>
      <w:proofErr w:type="spellEnd"/>
      <w:r w:rsidRPr="006F5E10">
        <w:t xml:space="preserve"> </w:t>
      </w:r>
      <w:proofErr w:type="spellStart"/>
      <w:r w:rsidRPr="006F5E10">
        <w:t>уговора</w:t>
      </w:r>
      <w:proofErr w:type="spellEnd"/>
      <w:r w:rsidRPr="006F5E10">
        <w:t xml:space="preserve">. 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kern w:val="1"/>
          <w:sz w:val="24"/>
          <w:szCs w:val="24"/>
          <w:lang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i/>
          <w:iCs/>
          <w:color w:val="FF0000"/>
          <w:kern w:val="1"/>
          <w:sz w:val="24"/>
          <w:szCs w:val="24"/>
          <w:lang w:val="sr-Cyrl-CS"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rPr>
          <w:color w:val="000000"/>
          <w:kern w:val="1"/>
          <w:sz w:val="24"/>
          <w:szCs w:val="24"/>
          <w:lang w:eastAsia="ar-SA"/>
        </w:rPr>
      </w:pPr>
      <w:proofErr w:type="spellStart"/>
      <w:r w:rsidRPr="006F5E10">
        <w:rPr>
          <w:color w:val="000000"/>
          <w:kern w:val="1"/>
          <w:lang w:eastAsia="ar-SA"/>
        </w:rPr>
        <w:t>Место</w:t>
      </w:r>
      <w:proofErr w:type="spellEnd"/>
      <w:proofErr w:type="gramStart"/>
      <w:r w:rsidRPr="006F5E10">
        <w:rPr>
          <w:color w:val="000000"/>
          <w:kern w:val="1"/>
          <w:lang w:eastAsia="ar-SA"/>
        </w:rPr>
        <w:t>:_</w:t>
      </w:r>
      <w:proofErr w:type="gramEnd"/>
      <w:r w:rsidRPr="006F5E10">
        <w:rPr>
          <w:color w:val="000000"/>
          <w:kern w:val="1"/>
          <w:lang w:eastAsia="ar-SA"/>
        </w:rPr>
        <w:t xml:space="preserve">____________                                                                                                    </w:t>
      </w:r>
      <w:proofErr w:type="spellStart"/>
      <w:r w:rsidRPr="006F5E10">
        <w:rPr>
          <w:color w:val="000000"/>
          <w:kern w:val="1"/>
          <w:lang w:eastAsia="ar-SA"/>
        </w:rPr>
        <w:t>Понуђач</w:t>
      </w:r>
      <w:proofErr w:type="spellEnd"/>
      <w:r w:rsidRPr="006F5E10">
        <w:rPr>
          <w:color w:val="000000"/>
          <w:kern w:val="1"/>
          <w:lang w:eastAsia="ar-SA"/>
        </w:rPr>
        <w:t>:</w:t>
      </w:r>
    </w:p>
    <w:p w:rsidR="006F5E10" w:rsidRPr="006F5E10" w:rsidRDefault="006F5E10" w:rsidP="006F5E10">
      <w:pPr>
        <w:suppressAutoHyphens/>
        <w:spacing w:after="0" w:line="100" w:lineRule="atLeast"/>
        <w:rPr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6F5E10">
        <w:rPr>
          <w:color w:val="000000"/>
          <w:kern w:val="1"/>
          <w:lang w:eastAsia="ar-SA"/>
        </w:rPr>
        <w:t>Датум</w:t>
      </w:r>
      <w:proofErr w:type="spellEnd"/>
      <w:proofErr w:type="gramStart"/>
      <w:r w:rsidRPr="006F5E10">
        <w:rPr>
          <w:color w:val="000000"/>
          <w:kern w:val="1"/>
          <w:lang w:eastAsia="ar-SA"/>
        </w:rPr>
        <w:t>:_</w:t>
      </w:r>
      <w:proofErr w:type="gramEnd"/>
      <w:r w:rsidRPr="006F5E10">
        <w:rPr>
          <w:color w:val="000000"/>
          <w:kern w:val="1"/>
          <w:lang w:eastAsia="ar-SA"/>
        </w:rPr>
        <w:t xml:space="preserve">____________                                     М.П.                                             _____________________                                                        </w:t>
      </w: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:rsidR="006F5E10" w:rsidRPr="006F5E10" w:rsidRDefault="006F5E10" w:rsidP="006F5E10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:rsidR="0069094D" w:rsidRPr="006F5E10" w:rsidRDefault="006F5E10" w:rsidP="0096103F">
      <w:pPr>
        <w:suppressAutoHyphens/>
        <w:spacing w:after="0" w:line="100" w:lineRule="atLeast"/>
        <w:jc w:val="both"/>
      </w:pPr>
      <w:proofErr w:type="spellStart"/>
      <w:r w:rsidRPr="006F5E10">
        <w:rPr>
          <w:b/>
          <w:bCs/>
          <w:i/>
          <w:iCs/>
          <w:kern w:val="1"/>
          <w:lang w:eastAsia="ar-SA"/>
        </w:rPr>
        <w:t>Напомена</w:t>
      </w:r>
      <w:proofErr w:type="spellEnd"/>
      <w:r w:rsidRPr="006F5E10">
        <w:rPr>
          <w:b/>
          <w:bCs/>
          <w:i/>
          <w:iCs/>
          <w:kern w:val="1"/>
          <w:lang w:eastAsia="ar-SA"/>
        </w:rPr>
        <w:t>:</w:t>
      </w:r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b/>
          <w:bCs/>
          <w:i/>
          <w:iCs/>
          <w:kern w:val="1"/>
          <w:u w:val="single"/>
          <w:lang w:eastAsia="ar-SA"/>
        </w:rPr>
        <w:t>Уколико</w:t>
      </w:r>
      <w:proofErr w:type="spellEnd"/>
      <w:r w:rsidRPr="006F5E10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F5E10">
        <w:rPr>
          <w:b/>
          <w:bCs/>
          <w:i/>
          <w:iCs/>
          <w:kern w:val="1"/>
          <w:u w:val="single"/>
          <w:lang w:eastAsia="ar-SA"/>
        </w:rPr>
        <w:t>понуду</w:t>
      </w:r>
      <w:proofErr w:type="spellEnd"/>
      <w:r w:rsidRPr="006F5E10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F5E10">
        <w:rPr>
          <w:b/>
          <w:bCs/>
          <w:i/>
          <w:iCs/>
          <w:kern w:val="1"/>
          <w:u w:val="single"/>
          <w:lang w:eastAsia="ar-SA"/>
        </w:rPr>
        <w:t>подноси</w:t>
      </w:r>
      <w:proofErr w:type="spellEnd"/>
      <w:r w:rsidRPr="006F5E10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F5E10">
        <w:rPr>
          <w:b/>
          <w:bCs/>
          <w:i/>
          <w:iCs/>
          <w:kern w:val="1"/>
          <w:u w:val="single"/>
          <w:lang w:eastAsia="ar-SA"/>
        </w:rPr>
        <w:t>група</w:t>
      </w:r>
      <w:proofErr w:type="spellEnd"/>
      <w:r w:rsidRPr="006F5E10">
        <w:rPr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6F5E10">
        <w:rPr>
          <w:b/>
          <w:bCs/>
          <w:i/>
          <w:iCs/>
          <w:kern w:val="1"/>
          <w:u w:val="single"/>
          <w:lang w:eastAsia="ar-SA"/>
        </w:rPr>
        <w:t>понуђача</w:t>
      </w:r>
      <w:proofErr w:type="spellEnd"/>
      <w:r w:rsidRPr="006F5E10">
        <w:rPr>
          <w:b/>
          <w:bCs/>
          <w:i/>
          <w:iCs/>
          <w:kern w:val="1"/>
          <w:u w:val="single"/>
          <w:lang w:eastAsia="ar-SA"/>
        </w:rPr>
        <w:t>,</w:t>
      </w:r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Изјава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мора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бити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потписана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од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стране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овлашћеног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лица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сваког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понуђача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из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групе</w:t>
      </w:r>
      <w:proofErr w:type="spellEnd"/>
      <w:r w:rsidRPr="006F5E10">
        <w:rPr>
          <w:i/>
          <w:iCs/>
          <w:kern w:val="1"/>
          <w:lang w:eastAsia="ar-SA"/>
        </w:rPr>
        <w:t xml:space="preserve"> </w:t>
      </w:r>
      <w:proofErr w:type="spellStart"/>
      <w:r w:rsidRPr="006F5E10">
        <w:rPr>
          <w:i/>
          <w:iCs/>
          <w:kern w:val="1"/>
          <w:lang w:eastAsia="ar-SA"/>
        </w:rPr>
        <w:t>понуђача</w:t>
      </w:r>
      <w:proofErr w:type="spellEnd"/>
      <w:r w:rsidRPr="006F5E10">
        <w:rPr>
          <w:i/>
          <w:iCs/>
          <w:kern w:val="1"/>
          <w:lang w:val="sr-Cyrl-RS" w:eastAsia="ar-SA"/>
        </w:rPr>
        <w:t>.</w:t>
      </w:r>
      <w:r w:rsidRPr="006F5E10">
        <w:rPr>
          <w:kern w:val="1"/>
          <w:lang w:eastAsia="ar-SA"/>
        </w:rPr>
        <w:t xml:space="preserve"> </w:t>
      </w:r>
    </w:p>
    <w:sectPr w:rsidR="0069094D" w:rsidRPr="006F5E10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073025"/>
    <w:rsid w:val="00110809"/>
    <w:rsid w:val="00156A64"/>
    <w:rsid w:val="00256873"/>
    <w:rsid w:val="00326AB0"/>
    <w:rsid w:val="00334F2F"/>
    <w:rsid w:val="00465F42"/>
    <w:rsid w:val="004E30C6"/>
    <w:rsid w:val="00516DA8"/>
    <w:rsid w:val="00594901"/>
    <w:rsid w:val="00641E42"/>
    <w:rsid w:val="0069094D"/>
    <w:rsid w:val="006A3B54"/>
    <w:rsid w:val="006D63D3"/>
    <w:rsid w:val="006F5E10"/>
    <w:rsid w:val="00763E75"/>
    <w:rsid w:val="00777C97"/>
    <w:rsid w:val="00834D8E"/>
    <w:rsid w:val="00860236"/>
    <w:rsid w:val="00902423"/>
    <w:rsid w:val="0096103F"/>
    <w:rsid w:val="009E4821"/>
    <w:rsid w:val="00B13AAB"/>
    <w:rsid w:val="00B50687"/>
    <w:rsid w:val="00CD353E"/>
    <w:rsid w:val="00D24659"/>
    <w:rsid w:val="00D932B4"/>
    <w:rsid w:val="00DB370D"/>
    <w:rsid w:val="00EF41C4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1818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1.ЕЛЕМЕНТИ КРИТЕРИЈУМА НА ОСНОВУ КОЈИХ ЋЕ НАРУЧИЛАЦ ИЗВРШИТИ ДОДЕЛУ УГОВОРА У СИ</vt:lpstr>
      <vt:lpstr>    СРЕДСТВА ФИНАНСИЈСКОГ ОБЕЗБЕЂЕЊА	</vt:lpstr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Nevena</cp:lastModifiedBy>
  <cp:revision>15</cp:revision>
  <dcterms:created xsi:type="dcterms:W3CDTF">2021-02-08T09:10:00Z</dcterms:created>
  <dcterms:modified xsi:type="dcterms:W3CDTF">2021-02-10T11:28:00Z</dcterms:modified>
</cp:coreProperties>
</file>