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34" w:rsidRDefault="00655134" w:rsidP="00655134">
      <w:bookmarkStart w:id="0" w:name="_GoBack"/>
      <w:bookmarkEnd w:id="0"/>
      <w:r>
        <w:tab/>
      </w:r>
    </w:p>
    <w:p w:rsidR="00655134" w:rsidRPr="009E4E06" w:rsidRDefault="00655134" w:rsidP="0065513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 основу члана 38. Закона о удружењима („Службени гласник РС“ бр. 51/2009, 99/2011 – др.закони и 44/2018 – др. закон), чл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Уредбе о средствима за подстицање програма или недостајућег дела средстава за финансирање програма од јавног интереса која реализују удружења („Сл.гласник РС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бр.16/2018), </w:t>
      </w:r>
      <w:r w:rsidR="005A15EF">
        <w:rPr>
          <w:rFonts w:ascii="Times New Roman" w:eastAsia="Times New Roman" w:hAnsi="Times New Roman" w:cs="Times New Roman"/>
          <w:lang w:val="sr-Cyrl-RS"/>
        </w:rPr>
        <w:t xml:space="preserve">чл. </w:t>
      </w:r>
      <w:r w:rsidR="005A15EF">
        <w:rPr>
          <w:rFonts w:ascii="Times New Roman" w:eastAsia="Times New Roman" w:hAnsi="Times New Roman" w:cs="Times New Roman"/>
        </w:rPr>
        <w:t xml:space="preserve">63. </w:t>
      </w:r>
      <w:r w:rsidR="005A15EF">
        <w:rPr>
          <w:rFonts w:ascii="Times New Roman" w:eastAsia="Times New Roman" w:hAnsi="Times New Roman" w:cs="Times New Roman"/>
          <w:lang w:val="sr-Cyrl-RS"/>
        </w:rPr>
        <w:t>Статута</w:t>
      </w:r>
      <w:r w:rsidRPr="00655134">
        <w:rPr>
          <w:rFonts w:ascii="Times New Roman" w:eastAsia="Times New Roman" w:hAnsi="Times New Roman" w:cs="Times New Roman"/>
          <w:lang w:val="sr-Cyrl-RS"/>
        </w:rPr>
        <w:t xml:space="preserve"> града Прокупља („Служ</w:t>
      </w:r>
      <w:r w:rsidR="005A15EF">
        <w:rPr>
          <w:rFonts w:ascii="Times New Roman" w:eastAsia="Times New Roman" w:hAnsi="Times New Roman" w:cs="Times New Roman"/>
          <w:lang w:val="sr-Cyrl-RS"/>
        </w:rPr>
        <w:t>бени лист града Прокупља“ број 15</w:t>
      </w:r>
      <w:r w:rsidRPr="00655134">
        <w:rPr>
          <w:rFonts w:ascii="Times New Roman" w:eastAsia="Times New Roman" w:hAnsi="Times New Roman" w:cs="Times New Roman"/>
          <w:lang w:val="sr-Cyrl-RS"/>
        </w:rPr>
        <w:t>/</w:t>
      </w:r>
      <w:r w:rsidR="005A15EF">
        <w:rPr>
          <w:rFonts w:ascii="Times New Roman" w:eastAsia="Times New Roman" w:hAnsi="Times New Roman" w:cs="Times New Roman"/>
          <w:lang w:val="sr-Cyrl-RS"/>
        </w:rPr>
        <w:t>20</w:t>
      </w:r>
      <w:r w:rsidR="00BF4768">
        <w:rPr>
          <w:rFonts w:ascii="Times New Roman" w:eastAsia="Times New Roman" w:hAnsi="Times New Roman" w:cs="Times New Roman"/>
          <w:lang w:val="sr-Cyrl-RS"/>
        </w:rPr>
        <w:t xml:space="preserve">18) и чл.42. Пословника о Општинском већу ( „Службени лист Општине Прокупље“ бр. 16/12 и 16/14), </w:t>
      </w:r>
      <w:r w:rsidR="009E4E06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CS"/>
        </w:rPr>
        <w:t>П Р А В И Л Н И К</w:t>
      </w: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CS"/>
        </w:rPr>
      </w:pPr>
      <w:r w:rsidRPr="0065513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CS"/>
        </w:rPr>
        <w:t>О НАЧИНУ И ПОСТУПКУ ОСТВАРИВАЊА ПРАВА НА ДОДЕЛУ СРЕДСТАВА ИЗ БУЏЕТА ГРАДА ПРОКУПЉА ЗА ПРОГРАМЕ И ПРОЈЕКТЕ УДРУЖЕЊА ГРАЂАНА ОДНОСНО НЕВЛАДИНИХ ОРГАНИЗАЦИЈА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I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ОСНОВНЕ ОДРЕДБЕ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Овим Правилником одређују се ближи критеријуми, услови, обим, начин, поступак доделе средстава за програме и пројекте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које реализују удружења, односно невладине организације, 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који су од јавног интереса и који се финансирају или суфинансирају из буџета града Прокупља (у даљем тексту: Град).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Додела средстава за програме и пројекте који су од јавног интереса врши се на основу: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Јавног конкурса за финансирање или суфинансирање програма/пројеката невладиних организација и удружења грађана.</w:t>
      </w:r>
    </w:p>
    <w:p w:rsidR="00655134" w:rsidRPr="00655134" w:rsidRDefault="00655134" w:rsidP="00655134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 програмима и пројектима који су од јавног интереса из члана 1. овог Правилника нарочито се сматрају програми и пројекти у области: активности на јачању сарадње између владиног, невладиног и бизнис сектора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социјалне заштите, борачко-инвалидске заштите, заштите лица са инвалидитетом, друштвене бриге о деци, подстицања наталитета, помоћи старима, здравствене заштите, заштите и промовисања људских и мањинских права, програми и пројекти за младе, екологије, заштите животне средине и здравља грађана, подстицања и развоја привредних делатности (туризам, пољопривреда, занатство, стари и ретки занати, задругарство и др), културне баштине, неговања историјских тековина, за развој културно-уметничког стваралаштва, активности пензионерских организација, афирмисања равноправности полова, других садржаја који доприносе убрзаном развоју града Прокупља и афирмацији грађанског активизма.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Право учешћа имају невладине организације, односно удружења грађана која су регистрована на територији града Прокупља, односно имају седиште или огранак и делују на том подручју као градске, међуградске,  или републичке организације не краће од шест месеци (у даљем тексту невладине организације)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с тим да све пројектне активности мо</w:t>
      </w:r>
      <w:r w:rsidR="005E7A5A">
        <w:rPr>
          <w:rFonts w:ascii="Times New Roman" w:eastAsia="Times New Roman" w:hAnsi="Times New Roman" w:cs="Times New Roman"/>
          <w:sz w:val="24"/>
          <w:szCs w:val="24"/>
          <w:lang w:val="sr-Cyrl-CS"/>
        </w:rPr>
        <w:t>рају реализовати на територији Г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рада Прокупља.</w:t>
      </w:r>
    </w:p>
    <w:p w:rsidR="00655134" w:rsidRPr="00655134" w:rsidRDefault="00655134" w:rsidP="00655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134" w:rsidRPr="00655134" w:rsidRDefault="00655134" w:rsidP="00655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Висина средстава за финансирање или суфинансирање програма и пројеката из члана 2. овог Правилника утврђује се сваке године Одлуком о буџету Града.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II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ПОСТУПАК ДОДЕЛЕ СРЕДСТАВА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КОНКУРС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 за финансирање програма и пројеката из члана 2. овог Правилника додељују се на основу јавног конкурса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финансирање или суфинансирање програма/пројеката невладиних организација и удружења грађана,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који расписује Градско веће града Прокупља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J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авни конкурс се објављује на званичној интернет страници Града Прокупља и порталу е-Управа.</w:t>
      </w:r>
    </w:p>
    <w:p w:rsidR="00153D2D" w:rsidRPr="00655134" w:rsidRDefault="00153D2D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Конкурс се расписује почетком године за текућу годину и отворен је до утрошка средстава из члана 4. став 1. овог Правилника.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Текст конкурса садржи следеће податке: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једну или неколико сродних области од јавног интереса;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ко може бити учесник конкурса;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рок за подношење пријава не краћи од 15 дана;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обим средстава која се додељују;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преглед конкурсне документације коју је потребно доставити, уз попуњен образац предлога програма;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трајање програма;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ближа мерила и допунске критеријуме чијом применом се врши вредновање пријављених програма, са јасним системом за вредновање сваког појединачног критеријума, односно упућивање на службено гласило у коме је објављен пропис којим су утврђена ближа мерила и допунски критеријуми за вредновање програма.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Пријава на конкурс подноси се Комисији на обрасцима који се уз Конкурс објављују на интернет страницу Града Прокупља.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сваки програм односно пројекат подноси се посебна пријава.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Детаљан опис програма односно пројекта треба да садржи податке:</w:t>
      </w:r>
      <w:r w:rsidRPr="00655134">
        <w:rPr>
          <w:rFonts w:ascii="Times New Roman" w:eastAsia="Calibri" w:hAnsi="Times New Roman" w:cs="Times New Roman"/>
          <w:sz w:val="24"/>
          <w:lang w:val="sr-Cyrl-RS"/>
        </w:rPr>
        <w:t xml:space="preserve"> област у којој се програм реализује, територију на којој би се програм реализовао, време и дужину трајања програма, циљ, врсту и обим активности које би се вршиле у току реализације програма,  укупан број лица који је потребан за извођење програма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 детаљан финансијски план.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Саставни део пријаве је изјава о прихватању обавезе подносиоца пријаве у случају да Град финансира или суфинансира пријављени програм односно пројекат према којој одговорно лице подносиоца пријаве, под кривичном и материјалном одговорношћу изјављује: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су сви подаци наведени у пријави истинити и тачни;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 додељена средства бити наменски утрошена;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 током реализације програма односно пројекта у публикацијама и другим медијима бити назначено да је реализацију подржао град Прокупље.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Подносиоци пријаве, обрасце за пријаву на Конкурс могу преузети на званичној интернет страници Града.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Пријаве се подносе у штампаном облику на писарници Града Прокупља или поштом, на адресу : „Град Прокупље, Никодија Стојановића Татка бр 2, Прокупље“.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КОМИСИЈА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Стручну процену и избор удружења грађана и НВО којима се додељују буџетска средства врши Комисија коју образује Градоначелник  посебним решењем, а по јавном конкурсу за финансирање или суфинансирање програма/пројеката невладиних организација и удружења грађана.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Свака Комисија има председника и четири члана. 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Чланови комисије су дужни да потпишу изјаву да немају приватни интерес у вези са радом и одлучивањем комисије, односно спровођењем конкурса (Изјава о непостојању сукоба интереса – Прилог 1.).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Административне и стручне послове за потребе Комисије обавља надлежно одељење Градске управе.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има следеће надлежности:</w:t>
      </w:r>
    </w:p>
    <w:p w:rsidR="00655134" w:rsidRPr="00655134" w:rsidRDefault="00655134" w:rsidP="0065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разматра пријаве на конкурс;</w:t>
      </w:r>
    </w:p>
    <w:p w:rsidR="00655134" w:rsidRPr="00655134" w:rsidRDefault="00655134" w:rsidP="0065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врши избор програма и пројеката који се предлажу за финансирање или суфинансирање и</w:t>
      </w:r>
    </w:p>
    <w:p w:rsidR="00655134" w:rsidRPr="00655134" w:rsidRDefault="00655134" w:rsidP="0065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предлаже Градском већу доношење одлуке о расподели средстава.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је независна у свом раду. 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Седницама Комисије председава председник Комисије.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о свом раду води записник.</w:t>
      </w: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655134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КРИТЕРИЈУМИ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Избор програма који ће се финансирати средствима буџета града Прокупља (у даљем тексту: буџет) врши се применом следећих општих критеријума: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1) референце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2) циљеви који се постижу: обим задовољавања јавног интереса, степен унапређења стања у области у којој се програм спроводи;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3)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4) законитост и ефикасност коришћења средстава и одрживост ранијих програма: ако су раније коришћена средства буџета, да ли су испуњене уговорне обавезе.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Избор програма применом критеријума из става 1. овог члана, вредновање предлога програма и пројеката врши се на основу следећих ближих мерила: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908"/>
      </w:tblGrid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КРИТЕРИЈУМИ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ПОЕНА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Капацитет пројекта – квалитет пројектне идеје, допринос побољшању квалитета живота грађана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5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пројекта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5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Иновативност пројектне идеје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Економска оправданост пројекта: Да ли је предложени трошак неопходан за имплементацију пројекта?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20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Прецизан и детаљан наративни буџет пројекта који објашњава усклађеност предвиђеног трошка са пројектним активностима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</w:t>
            </w:r>
          </w:p>
        </w:tc>
      </w:tr>
    </w:tbl>
    <w:p w:rsidR="00655134" w:rsidRPr="00655134" w:rsidRDefault="00655134" w:rsidP="0065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ab/>
        <w:t>Сваки члан Комисије врши појединачно вредновање предлога пројеката.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Предлог пројекта који од сваког члана Комисије има минимум 30 поена биће предложен Градском већу за финансирање. 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Приликом вредновања програма Комисија неће узети у обзир захтеве удружења са којима је у претходне две године раскинут уговор због ненаменског трошења буџетских средстава и која нису извршила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повраћај средстава у буџет града Прокупља.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је дужна да у року од 30 дана од завршетка конкурса размотри пристигле пријаве и у складу са прописаним критеријумима утврди листу вредновања и рангирања пријављених програма 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Листа из става 1. овог члана објављује се на званичној интернет страници надлежног органа.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Учесници конкурса имају право увида у поднете пријаве и приложену документацију у року од три радна дана од дана објављивања листе из става 1. овог члана.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На листу из става 1. овог члана учесници конкурса имају право приговора у року од осам дана од дана њеног објављивања.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Одлуку о приговору, која мора бити образложена, надлежни орган доноси у року од 15 дана од дана његовог пријема.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Одлуку о избору програма Градско веће доноси у року од 30 дана од дана истека рока за подношење приговора.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655134">
        <w:rPr>
          <w:rFonts w:ascii="Times New Roman" w:eastAsia="Calibri" w:hAnsi="Times New Roman" w:cs="Times New Roman"/>
          <w:sz w:val="23"/>
          <w:szCs w:val="23"/>
          <w:lang w:val="en-US"/>
        </w:rPr>
        <w:t>O</w:t>
      </w: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длука из става </w:t>
      </w:r>
      <w:r w:rsidRPr="00655134">
        <w:rPr>
          <w:rFonts w:ascii="Times New Roman" w:eastAsia="Calibri" w:hAnsi="Times New Roman" w:cs="Times New Roman"/>
          <w:sz w:val="23"/>
          <w:szCs w:val="23"/>
          <w:lang w:val="sr-Cyrl-CS"/>
        </w:rPr>
        <w:t>6</w:t>
      </w: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. овог члана објављује се на званичној интернет страници Града Прокупља.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УГОВОР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Након Одлуке о расподели средстава, са изабраним подносиоцима пријаве закључују се уговори о финансирању или суфинансирању програма односно пројекта.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Уговор у име Града потписује Градоначелник.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Средства која се, у складу са овом уредбом, одобре за реализацију програма јесу наменска средства и могу да се користе искључиво за реализацију конкретног програма и у складу са уговором који се закључује између надлежног органа и удружења.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Пренос средстава из става 1. овог члана врши се у складу са прописима којима се уређује пренос средстава, уз обавезно отварање рачуна корисника јавних средстава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код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Управе трезора Министарства финансија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Уговором се уређују међусобна права, обавезе и одговорности уговорних страна, а нарочито: утврђен предмет програма, рок у коме се програм реализује, конкретне обавезе уговорних страна, износ средстава и начин обезбеђења и преноса средстава, инструменти обезбеђења за случај ненаменског трошења средстава обезбеђених за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реализацију програма, односно за случај неизвршења уговорне обавезе – предмета програма и повраћај неутрошених средстава. 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Корисник средстава дужан је да пре склапања уговора надлежном органу достави изјаву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прихватању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обавезе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корисника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средстава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 Прокупља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као и изјаву о непостојању сукоба интереса и интерни акт о антикорупцијској политици.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ИЗВЕШТАВАЊЕ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Изабрани подносиоци пријаве, којима су додељена средства за финансирање или суфинансирање програма односно пројекта, дужни су да у року од 30 дана по завршетку програма, односно пројекта за који су додељена буџетска средства поднесу наративни и финансијски, односно извештај о реализацији тих програма односно пројеката и доставе доказе о наменском коришћењу финансијских средстава надлежном одељењу Градске управе.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Извештаји који стигну након истека тог периода неће бити узети у разматрање и сматраће се да су средства ненаменски утрошена у целости.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Извештаји се подносе у штампаном облику на писарници Града Прокупља или поштом.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Прегледом финансијских извештаја овлашћено лице утврђуј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 ли су буџетска средства наменски коришћена и да ли постоји рачуноводствена документација која указује на наменски утрошак исти.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У циљу праћења реализације програма, надлежни орган може реализовати мониторинг посете.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програме чије трајање је дуже од шест месеци и чија је вредност одобрених средстава већа од 500.000,00 динара, као и програме који трају дуже од годину дана, надлежни орган  реализује најмање једну мониторинг посету у току трајања програма, односно најмање једном годишње о чему се саставља извештај.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III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ПОСТУПАК ВРАЋАЊА НЕНАМЕНСКИ УТРОШЕНИХ СРЕДСТАВА</w:t>
      </w: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Уколико се приликом преноса средстава за реализацију програма и пројеката утврди да изабрани подносиоци пријава добијена средства не користе за реализацију одобрених програма, дужни су да врате добијена средства.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Услови и начин враћања ненаменски утрошених средстава утврдиће се уговором који се закључује у складу са чланом 14. овог Правилника.</w:t>
      </w: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 средстава, у изузетним ситуацијама, може да тражи сагласност од надлежног органа ради прерасподеле средстава за реализацију планираних активности у оквиру одобреног програма.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Захтевом за прерасподелу средстава не може се тражити повећање расхода који се односе на људске ресурсе.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Прерасподела средстава се може извршити тек након добијања писмене сагласности или потписивањем анекса уговора са даваоцем средстава.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  <w:r w:rsidRPr="00655134">
        <w:rPr>
          <w:rFonts w:ascii="Times New Roman" w:eastAsia="Calibri" w:hAnsi="Times New Roman" w:cs="Times New Roman"/>
          <w:sz w:val="24"/>
          <w:lang w:val="en-US"/>
        </w:rPr>
        <w:t xml:space="preserve">IV. </w:t>
      </w:r>
      <w:r w:rsidRPr="00655134">
        <w:rPr>
          <w:rFonts w:ascii="Times New Roman" w:eastAsia="Calibri" w:hAnsi="Times New Roman" w:cs="Times New Roman"/>
          <w:sz w:val="24"/>
          <w:lang w:val="sr-Cyrl-RS"/>
        </w:rPr>
        <w:t>ПРЕЛАЗНЕ И ЗАВРШНЕ ОДРЕДБЕ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Даном ступања на снагу овог Правилника  престаје да важи</w:t>
      </w:r>
      <w:r w:rsidRPr="00655134">
        <w:rPr>
          <w:rFonts w:ascii="Times New Roman" w:eastAsia="Times New Roman" w:hAnsi="Times New Roman" w:cs="Times New Roman"/>
          <w:color w:val="C00000"/>
          <w:sz w:val="24"/>
          <w:szCs w:val="24"/>
          <w:lang w:val="sr-Cyrl-R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равилник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 начину и поступку остваривања права на доделу средстава из буџета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Општине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Прокупљ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програме и пројекте удружења грађана односно невладиних организација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(Сл.лист општине Прокупље бр. 4 / 18).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Саставни део овог Правилника су прилози бр.1. до 7.</w:t>
      </w: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Овај Правилник ступа на снагу даном  доношења. </w:t>
      </w: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Овај Правилник биће објављен у „Службеном листу града Прокупља“.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 </w:t>
      </w:r>
    </w:p>
    <w:p w:rsidR="00655134" w:rsidRPr="00655134" w:rsidRDefault="00655134" w:rsidP="0065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Default="00655134" w:rsidP="006551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F267CE" w:rsidRDefault="00F267CE"/>
    <w:sectPr w:rsidR="00F2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D97"/>
    <w:multiLevelType w:val="multilevel"/>
    <w:tmpl w:val="9CD0471E"/>
    <w:lvl w:ilvl="0">
      <w:start w:val="17"/>
      <w:numFmt w:val="decimal"/>
      <w:lvlText w:val="Члан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481D51EE"/>
    <w:multiLevelType w:val="multilevel"/>
    <w:tmpl w:val="DDF6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F3679"/>
    <w:multiLevelType w:val="multilevel"/>
    <w:tmpl w:val="43F6BD9A"/>
    <w:lvl w:ilvl="0">
      <w:start w:val="1"/>
      <w:numFmt w:val="decimal"/>
      <w:lvlText w:val="Члан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DDC08F2"/>
    <w:multiLevelType w:val="multilevel"/>
    <w:tmpl w:val="1052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34"/>
    <w:rsid w:val="00153D2D"/>
    <w:rsid w:val="004315DC"/>
    <w:rsid w:val="005A15EF"/>
    <w:rsid w:val="005E7A5A"/>
    <w:rsid w:val="00655134"/>
    <w:rsid w:val="00721613"/>
    <w:rsid w:val="009663B8"/>
    <w:rsid w:val="009E4E06"/>
    <w:rsid w:val="00BF4768"/>
    <w:rsid w:val="00F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Krstic</dc:creator>
  <cp:lastModifiedBy>Nina Đorđević</cp:lastModifiedBy>
  <cp:revision>2</cp:revision>
  <dcterms:created xsi:type="dcterms:W3CDTF">2021-08-04T05:58:00Z</dcterms:created>
  <dcterms:modified xsi:type="dcterms:W3CDTF">2021-08-04T05:58:00Z</dcterms:modified>
</cp:coreProperties>
</file>