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D138ED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B3B52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E7C2C">
              <w:rPr>
                <w:b/>
                <w:noProof/>
                <w:sz w:val="25"/>
                <w:szCs w:val="25"/>
                <w:lang w:val="sr-Cyrl-R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3E7C2C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28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810D11" w:rsidRPr="00FB244F" w:rsidRDefault="00810D11" w:rsidP="00810D11">
      <w:pPr>
        <w:ind w:firstLine="708"/>
        <w:jc w:val="both"/>
        <w:rPr>
          <w:lang w:val="sr-Cyrl-RS"/>
        </w:rPr>
      </w:pPr>
      <w:r w:rsidRPr="00FB244F">
        <w:rPr>
          <w:lang w:val="sr-Cyrl-RS"/>
        </w:rPr>
        <w:t xml:space="preserve">На основу члана 15. Став 2. тачке 3. Закона о јавном здрављу („Сл.гласник РС“ број 15/2016) и члана </w:t>
      </w:r>
      <w:r w:rsidRPr="00FB244F">
        <w:t>63</w:t>
      </w:r>
      <w:r w:rsidRPr="00FB244F">
        <w:rPr>
          <w:lang w:val="sr-Cyrl-RS"/>
        </w:rPr>
        <w:t xml:space="preserve">. став 1. тачка </w:t>
      </w:r>
      <w:r w:rsidRPr="00FB244F">
        <w:t>27.</w:t>
      </w:r>
      <w:r w:rsidRPr="00FB244F">
        <w:rPr>
          <w:lang w:val="sr-Cyrl-RS"/>
        </w:rPr>
        <w:t xml:space="preserve"> Статута града Прокупља (,,Сл.лист града Проку</w:t>
      </w:r>
      <w:r>
        <w:rPr>
          <w:lang w:val="sr-Cyrl-RS"/>
        </w:rPr>
        <w:t xml:space="preserve">пља“бр.15/2018), </w:t>
      </w:r>
      <w:r>
        <w:t xml:space="preserve"> </w:t>
      </w:r>
      <w:r w:rsidRPr="00FB244F">
        <w:rPr>
          <w:lang w:val="sr-Cyrl-RS"/>
        </w:rPr>
        <w:t>Градско веће г</w:t>
      </w:r>
      <w:r>
        <w:rPr>
          <w:lang w:val="sr-Cyrl-RS"/>
        </w:rPr>
        <w:t xml:space="preserve">рада </w:t>
      </w:r>
      <w:r w:rsidRPr="00FB244F">
        <w:rPr>
          <w:lang w:val="sr-Cyrl-RS"/>
        </w:rPr>
        <w:t>Прокупља на седници одржаној дана</w:t>
      </w:r>
      <w:r>
        <w:rPr>
          <w:lang w:val="sr-Cyrl-RS"/>
        </w:rPr>
        <w:t xml:space="preserve"> </w:t>
      </w:r>
      <w:r>
        <w:t xml:space="preserve">28.01.2022. </w:t>
      </w:r>
      <w:r w:rsidRPr="00FB244F">
        <w:rPr>
          <w:lang w:val="sr-Cyrl-RS"/>
        </w:rPr>
        <w:t>године</w:t>
      </w:r>
      <w:r w:rsidRPr="00FB244F">
        <w:t>,</w:t>
      </w:r>
      <w:r w:rsidRPr="00FB244F">
        <w:rPr>
          <w:lang w:val="sr-Cyrl-RS"/>
        </w:rPr>
        <w:t xml:space="preserve">  донeло је  </w:t>
      </w:r>
    </w:p>
    <w:p w:rsidR="00810D11" w:rsidRPr="00FB244F" w:rsidRDefault="00810D11" w:rsidP="00810D11">
      <w:pPr>
        <w:jc w:val="center"/>
        <w:rPr>
          <w:b/>
          <w:lang w:val="sr-Cyrl-RS"/>
        </w:rPr>
      </w:pPr>
      <w:r w:rsidRPr="00FB244F">
        <w:rPr>
          <w:b/>
          <w:lang w:val="sr-Cyrl-RS"/>
        </w:rPr>
        <w:t>РЕШЕЊЕ</w:t>
      </w:r>
    </w:p>
    <w:p w:rsidR="00810D11" w:rsidRPr="00FB244F" w:rsidRDefault="00810D11" w:rsidP="00810D11">
      <w:pPr>
        <w:jc w:val="center"/>
        <w:rPr>
          <w:b/>
          <w:lang w:val="sr-Cyrl-RS"/>
        </w:rPr>
      </w:pPr>
      <w:r w:rsidRPr="00FB244F">
        <w:rPr>
          <w:b/>
          <w:lang w:val="sr-Cyrl-RS"/>
        </w:rPr>
        <w:t>О ИМЕНОВАЊУ РАДНЕ ГРУПЕ ЗА ИЗРАДУ ПЛАНА ЈАВНОГ ЗДРАВЉА ГРАДА ПРОКУПЉА СА АКЦИОНИМ ПЛАНОМ ЗА ПЕРИОД ОД 20</w:t>
      </w:r>
      <w:r w:rsidRPr="00FB244F">
        <w:rPr>
          <w:b/>
        </w:rPr>
        <w:t>22</w:t>
      </w:r>
      <w:r w:rsidRPr="00FB244F">
        <w:rPr>
          <w:b/>
          <w:lang w:val="sr-Cyrl-RS"/>
        </w:rPr>
        <w:t>. ДО 2026. ГОДИНЕ</w:t>
      </w:r>
    </w:p>
    <w:p w:rsidR="00810D11" w:rsidRPr="00FB244F" w:rsidRDefault="00810D11" w:rsidP="00810D11">
      <w:pPr>
        <w:jc w:val="center"/>
        <w:rPr>
          <w:b/>
          <w:lang w:val="sr-Cyrl-RS"/>
        </w:rPr>
      </w:pPr>
    </w:p>
    <w:p w:rsidR="00810D11" w:rsidRPr="00FB244F" w:rsidRDefault="00810D11" w:rsidP="00810D11">
      <w:pPr>
        <w:jc w:val="center"/>
        <w:rPr>
          <w:b/>
          <w:lang w:val="sr-Cyrl-RS"/>
        </w:rPr>
      </w:pPr>
      <w:r w:rsidRPr="00FB244F">
        <w:rPr>
          <w:b/>
          <w:lang w:val="sr-Cyrl-RS"/>
        </w:rPr>
        <w:t>Члан 1.</w:t>
      </w:r>
    </w:p>
    <w:p w:rsidR="00810D11" w:rsidRPr="00FB244F" w:rsidRDefault="00810D11" w:rsidP="00810D11">
      <w:pPr>
        <w:ind w:firstLine="708"/>
        <w:rPr>
          <w:lang w:val="sr-Cyrl-RS"/>
        </w:rPr>
      </w:pPr>
      <w:r w:rsidRPr="00FB244F">
        <w:rPr>
          <w:lang w:val="sr-Cyrl-RS"/>
        </w:rPr>
        <w:t>Именује се Радна група за израду Плана јавног здравља града Прокупља (са акционим планим) за период од 20</w:t>
      </w:r>
      <w:r w:rsidRPr="00FB244F">
        <w:t>22</w:t>
      </w:r>
      <w:r w:rsidRPr="00FB244F">
        <w:rPr>
          <w:lang w:val="sr-Cyrl-RS"/>
        </w:rPr>
        <w:t>. до 2026. године (у даљем тексту: План јавног здравља) у следећем саставу:</w:t>
      </w:r>
    </w:p>
    <w:p w:rsidR="00810D11" w:rsidRPr="00FB244F" w:rsidRDefault="00810D11" w:rsidP="00810D11">
      <w:pPr>
        <w:pStyle w:val="ListParagraph"/>
        <w:numPr>
          <w:ilvl w:val="0"/>
          <w:numId w:val="33"/>
        </w:numPr>
        <w:spacing w:after="200" w:line="276" w:lineRule="auto"/>
        <w:rPr>
          <w:lang w:val="sr-Cyrl-RS"/>
        </w:rPr>
      </w:pPr>
      <w:r w:rsidRPr="00FB244F">
        <w:rPr>
          <w:lang w:val="sr-Cyrl-RS"/>
        </w:rPr>
        <w:t>Др Верица Бојичић Илић,  директор Дома здравља Прокупље, координатор Радне групе;</w:t>
      </w:r>
    </w:p>
    <w:p w:rsidR="00810D11" w:rsidRPr="00FB244F" w:rsidRDefault="00810D11" w:rsidP="00810D11">
      <w:pPr>
        <w:pStyle w:val="ListParagraph"/>
        <w:numPr>
          <w:ilvl w:val="0"/>
          <w:numId w:val="33"/>
        </w:numPr>
        <w:spacing w:after="200" w:line="276" w:lineRule="auto"/>
        <w:rPr>
          <w:lang w:val="sr-Cyrl-RS"/>
        </w:rPr>
      </w:pPr>
      <w:r>
        <w:rPr>
          <w:lang w:val="sr-Cyrl-RS"/>
        </w:rPr>
        <w:t xml:space="preserve">Др </w:t>
      </w:r>
      <w:r w:rsidRPr="00FB244F">
        <w:rPr>
          <w:lang w:val="sr-Cyrl-RS"/>
        </w:rPr>
        <w:t>Марко Костадиновић, члан Градског већа града Прокупља, за члана Радне групе;</w:t>
      </w:r>
    </w:p>
    <w:p w:rsidR="00810D11" w:rsidRPr="00FB244F" w:rsidRDefault="00810D11" w:rsidP="00810D11">
      <w:pPr>
        <w:pStyle w:val="ListParagraph"/>
        <w:numPr>
          <w:ilvl w:val="0"/>
          <w:numId w:val="33"/>
        </w:numPr>
        <w:spacing w:after="200"/>
        <w:jc w:val="both"/>
      </w:pPr>
      <w:r w:rsidRPr="00FB244F">
        <w:rPr>
          <w:lang w:val="sr-Cyrl-RS"/>
        </w:rPr>
        <w:t>Др Чедомир Шагрић, Институт за јавно здравље Ниш, за члана Радне групе;</w:t>
      </w:r>
    </w:p>
    <w:p w:rsidR="00810D11" w:rsidRPr="00FB244F" w:rsidRDefault="00810D11" w:rsidP="00810D11">
      <w:pPr>
        <w:pStyle w:val="ListParagraph"/>
        <w:numPr>
          <w:ilvl w:val="0"/>
          <w:numId w:val="33"/>
        </w:numPr>
        <w:spacing w:after="200"/>
        <w:jc w:val="both"/>
      </w:pPr>
      <w:r w:rsidRPr="00FB244F">
        <w:rPr>
          <w:lang w:val="sr-Cyrl-RS"/>
        </w:rPr>
        <w:t>Угљеша Костић, заменик начелника Градске управе града Прокупља,за члана Радне групе;</w:t>
      </w:r>
    </w:p>
    <w:p w:rsidR="00810D11" w:rsidRPr="00FB244F" w:rsidRDefault="00810D11" w:rsidP="00810D11">
      <w:pPr>
        <w:pStyle w:val="ListParagraph"/>
        <w:numPr>
          <w:ilvl w:val="0"/>
          <w:numId w:val="33"/>
        </w:numPr>
        <w:spacing w:after="200"/>
        <w:jc w:val="both"/>
      </w:pPr>
      <w:r w:rsidRPr="00FB244F">
        <w:rPr>
          <w:lang w:val="sr-Cyrl-RS"/>
        </w:rPr>
        <w:t>Миладин Милосављевић, саветник у Градској управи града Прокупља, за члана Радне групе;</w:t>
      </w:r>
    </w:p>
    <w:p w:rsidR="00810D11" w:rsidRDefault="00810D11" w:rsidP="00810D11">
      <w:pPr>
        <w:pStyle w:val="ListParagraph"/>
        <w:numPr>
          <w:ilvl w:val="0"/>
          <w:numId w:val="33"/>
        </w:numPr>
        <w:spacing w:after="200" w:line="276" w:lineRule="auto"/>
      </w:pPr>
      <w:proofErr w:type="spellStart"/>
      <w:r>
        <w:t>Светлана</w:t>
      </w:r>
      <w:proofErr w:type="spellEnd"/>
      <w:r>
        <w:t xml:space="preserve"> </w:t>
      </w:r>
      <w:proofErr w:type="spellStart"/>
      <w:r>
        <w:t>Момчиловић,са</w:t>
      </w:r>
      <w:proofErr w:type="spellEnd"/>
      <w:r>
        <w:rPr>
          <w:lang w:val="sr-Cyrl-RS"/>
        </w:rPr>
        <w:t>ветник</w:t>
      </w:r>
      <w:r w:rsidRPr="00FB244F">
        <w:t xml:space="preserve"> у </w:t>
      </w:r>
      <w:proofErr w:type="spellStart"/>
      <w:r w:rsidRPr="00FB244F">
        <w:t>Градској</w:t>
      </w:r>
      <w:proofErr w:type="spellEnd"/>
      <w:r w:rsidRPr="00FB244F">
        <w:t xml:space="preserve"> </w:t>
      </w:r>
      <w:proofErr w:type="spellStart"/>
      <w:r w:rsidRPr="00FB244F">
        <w:t>управи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rPr>
          <w:lang w:val="sr-Cyrl-RS"/>
        </w:rPr>
        <w:t xml:space="preserve"> </w:t>
      </w:r>
      <w:proofErr w:type="spellStart"/>
      <w:r w:rsidRPr="00FB244F">
        <w:t>групе</w:t>
      </w:r>
      <w:proofErr w:type="spellEnd"/>
      <w:r w:rsidRPr="00FB244F">
        <w:t>;</w:t>
      </w:r>
    </w:p>
    <w:p w:rsidR="00810D11" w:rsidRPr="004D45FD" w:rsidRDefault="00810D11" w:rsidP="00810D11">
      <w:pPr>
        <w:pStyle w:val="ListParagraph"/>
        <w:numPr>
          <w:ilvl w:val="0"/>
          <w:numId w:val="33"/>
        </w:numPr>
        <w:spacing w:after="200" w:line="276" w:lineRule="auto"/>
        <w:rPr>
          <w:lang w:val="sr-Cyrl-RS"/>
        </w:rPr>
      </w:pPr>
      <w:r w:rsidRPr="004D45FD">
        <w:rPr>
          <w:lang w:val="sr-Cyrl-RS"/>
        </w:rPr>
        <w:t>Ивана Миленковић,</w:t>
      </w:r>
      <w:r w:rsidRPr="004D45FD">
        <w:t xml:space="preserve"> </w:t>
      </w:r>
      <w:r w:rsidRPr="004D45FD">
        <w:rPr>
          <w:lang w:val="sr-Cyrl-RS"/>
        </w:rPr>
        <w:t>саветник у Градској управи града Прокупља, за члана Радне групе;</w:t>
      </w:r>
    </w:p>
    <w:p w:rsidR="00810D11" w:rsidRPr="00FB244F" w:rsidRDefault="00810D11" w:rsidP="00810D11">
      <w:pPr>
        <w:pStyle w:val="ListParagraph"/>
        <w:numPr>
          <w:ilvl w:val="0"/>
          <w:numId w:val="33"/>
        </w:numPr>
        <w:spacing w:after="200" w:line="276" w:lineRule="auto"/>
        <w:rPr>
          <w:lang w:val="sr-Cyrl-RS"/>
        </w:rPr>
      </w:pPr>
      <w:r>
        <w:rPr>
          <w:lang w:val="sr-Cyrl-RS"/>
        </w:rPr>
        <w:t xml:space="preserve">Александар Стојиљковић, </w:t>
      </w:r>
      <w:r w:rsidRPr="00FB244F">
        <w:rPr>
          <w:lang w:val="sr-Cyrl-RS"/>
        </w:rPr>
        <w:t>сарадник у Градској управи града Прокупља, за члана Радне групе;</w:t>
      </w:r>
    </w:p>
    <w:p w:rsidR="00810D11" w:rsidRPr="00FB244F" w:rsidRDefault="00810D11" w:rsidP="00810D11">
      <w:pPr>
        <w:pStyle w:val="ListParagraph"/>
        <w:numPr>
          <w:ilvl w:val="0"/>
          <w:numId w:val="33"/>
        </w:numPr>
        <w:spacing w:after="200" w:line="276" w:lineRule="auto"/>
      </w:pPr>
      <w:proofErr w:type="spellStart"/>
      <w:r w:rsidRPr="00FB244F">
        <w:t>Милан</w:t>
      </w:r>
      <w:proofErr w:type="spellEnd"/>
      <w:r w:rsidRPr="00FB244F">
        <w:t xml:space="preserve"> </w:t>
      </w:r>
      <w:proofErr w:type="spellStart"/>
      <w:r w:rsidRPr="00FB244F">
        <w:t>Лазић</w:t>
      </w:r>
      <w:proofErr w:type="spellEnd"/>
      <w:r w:rsidRPr="00FB244F">
        <w:t xml:space="preserve">, </w:t>
      </w:r>
      <w:proofErr w:type="spellStart"/>
      <w:r w:rsidRPr="00FB244F">
        <w:t>директор</w:t>
      </w:r>
      <w:proofErr w:type="spellEnd"/>
      <w:r w:rsidRPr="00FB244F">
        <w:t xml:space="preserve"> </w:t>
      </w:r>
      <w:proofErr w:type="spellStart"/>
      <w:r w:rsidRPr="00FB244F">
        <w:t>Центра</w:t>
      </w:r>
      <w:proofErr w:type="spellEnd"/>
      <w:r w:rsidRPr="00FB244F">
        <w:t xml:space="preserve"> </w:t>
      </w:r>
      <w:proofErr w:type="spellStart"/>
      <w:r w:rsidRPr="00FB244F">
        <w:t>за</w:t>
      </w:r>
      <w:proofErr w:type="spellEnd"/>
      <w:r w:rsidRPr="00FB244F">
        <w:t xml:space="preserve"> </w:t>
      </w:r>
      <w:proofErr w:type="spellStart"/>
      <w:r w:rsidRPr="00FB244F">
        <w:t>социјални</w:t>
      </w:r>
      <w:proofErr w:type="spellEnd"/>
      <w:r w:rsidRPr="00FB244F">
        <w:t xml:space="preserve"> </w:t>
      </w:r>
      <w:proofErr w:type="spellStart"/>
      <w:r w:rsidRPr="00FB244F">
        <w:t>рад</w:t>
      </w:r>
      <w:proofErr w:type="spellEnd"/>
      <w:r w:rsidRPr="00FB244F">
        <w:t xml:space="preserve"> </w:t>
      </w:r>
      <w:proofErr w:type="spellStart"/>
      <w:r w:rsidRPr="00FB244F">
        <w:t>Прокупље,за</w:t>
      </w:r>
      <w:proofErr w:type="spellEnd"/>
      <w:r w:rsidRPr="00FB244F">
        <w:t xml:space="preserve"> </w:t>
      </w:r>
      <w:proofErr w:type="spellStart"/>
      <w:r w:rsidRPr="00FB244F">
        <w:t>члана</w:t>
      </w:r>
      <w:proofErr w:type="spellEnd"/>
      <w:r w:rsidRPr="00FB244F">
        <w:t xml:space="preserve"> </w:t>
      </w:r>
      <w:proofErr w:type="spellStart"/>
      <w:r w:rsidRPr="00FB244F">
        <w:t>Радне</w:t>
      </w:r>
      <w:proofErr w:type="spellEnd"/>
      <w:r w:rsidRPr="00FB244F">
        <w:t xml:space="preserve"> </w:t>
      </w:r>
      <w:proofErr w:type="spellStart"/>
      <w:r w:rsidRPr="00FB244F">
        <w:t>групе</w:t>
      </w:r>
      <w:proofErr w:type="spellEnd"/>
      <w:r w:rsidRPr="00FB244F">
        <w:t>;</w:t>
      </w:r>
    </w:p>
    <w:p w:rsidR="00810D11" w:rsidRPr="00FB244F" w:rsidRDefault="00810D11" w:rsidP="00810D11">
      <w:pPr>
        <w:pStyle w:val="ListParagraph"/>
        <w:numPr>
          <w:ilvl w:val="0"/>
          <w:numId w:val="33"/>
        </w:numPr>
        <w:spacing w:after="200"/>
        <w:jc w:val="both"/>
      </w:pPr>
      <w:r w:rsidRPr="00FB244F">
        <w:rPr>
          <w:lang w:val="sr-Cyrl-RS"/>
        </w:rPr>
        <w:t>Весна Вуксановић, руководилац лабараторије у ЈКП Хамеум Прокупље, за члана Радне групе;</w:t>
      </w:r>
    </w:p>
    <w:p w:rsidR="00810D11" w:rsidRPr="004F2DCA" w:rsidRDefault="00810D11" w:rsidP="00810D11">
      <w:pPr>
        <w:pStyle w:val="ListParagraph"/>
        <w:numPr>
          <w:ilvl w:val="0"/>
          <w:numId w:val="33"/>
        </w:numPr>
        <w:spacing w:after="200"/>
        <w:jc w:val="both"/>
      </w:pPr>
      <w:r w:rsidRPr="00FB244F">
        <w:rPr>
          <w:lang w:val="sr-Cyrl-RS"/>
        </w:rPr>
        <w:t xml:space="preserve">Др Петар Весовић, лекар у </w:t>
      </w:r>
      <w:r>
        <w:rPr>
          <w:lang w:val="sr-Cyrl-RS"/>
        </w:rPr>
        <w:t>Општој болници“Др Алекса Савић“</w:t>
      </w:r>
      <w:r w:rsidRPr="00FB244F">
        <w:rPr>
          <w:lang w:val="sr-Cyrl-RS"/>
        </w:rPr>
        <w:t>, за члана Радне групе</w:t>
      </w:r>
      <w:r>
        <w:rPr>
          <w:lang w:val="sr-Cyrl-RS"/>
        </w:rPr>
        <w:t>.</w:t>
      </w:r>
    </w:p>
    <w:p w:rsidR="004F2DCA" w:rsidRDefault="004F2DCA" w:rsidP="004F2DCA">
      <w:pPr>
        <w:spacing w:after="200"/>
        <w:jc w:val="both"/>
        <w:rPr>
          <w:lang w:val="sr-Cyrl-RS"/>
        </w:rPr>
      </w:pPr>
    </w:p>
    <w:p w:rsidR="004F2DCA" w:rsidRDefault="004F2DCA" w:rsidP="004F2DCA">
      <w:pPr>
        <w:spacing w:after="200"/>
        <w:jc w:val="both"/>
        <w:rPr>
          <w:lang w:val="sr-Cyrl-RS"/>
        </w:rPr>
      </w:pPr>
    </w:p>
    <w:p w:rsidR="004F2DCA" w:rsidRPr="004F2DCA" w:rsidRDefault="004F2DCA" w:rsidP="004F2DCA">
      <w:pPr>
        <w:spacing w:after="200"/>
        <w:jc w:val="both"/>
        <w:rPr>
          <w:lang w:val="sr-Cyrl-RS"/>
        </w:rPr>
      </w:pPr>
      <w:bookmarkStart w:id="0" w:name="_GoBack"/>
      <w:bookmarkEnd w:id="0"/>
    </w:p>
    <w:p w:rsidR="00810D11" w:rsidRPr="00FB244F" w:rsidRDefault="00810D11" w:rsidP="00810D11">
      <w:pPr>
        <w:pStyle w:val="ListParagraph"/>
        <w:ind w:left="1146"/>
        <w:jc w:val="both"/>
        <w:rPr>
          <w:lang w:val="sr-Cyrl-RS"/>
        </w:rPr>
      </w:pPr>
    </w:p>
    <w:p w:rsidR="00810D11" w:rsidRPr="00FB244F" w:rsidRDefault="00810D11" w:rsidP="00810D11">
      <w:pPr>
        <w:jc w:val="center"/>
        <w:rPr>
          <w:b/>
          <w:lang w:val="sr-Cyrl-RS"/>
        </w:rPr>
      </w:pPr>
      <w:r w:rsidRPr="00FB244F">
        <w:rPr>
          <w:b/>
          <w:lang w:val="sr-Cyrl-RS"/>
        </w:rPr>
        <w:lastRenderedPageBreak/>
        <w:t>Члан 2.</w:t>
      </w:r>
    </w:p>
    <w:p w:rsidR="00810D11" w:rsidRPr="00FB244F" w:rsidRDefault="00810D11" w:rsidP="00810D11">
      <w:pPr>
        <w:ind w:firstLine="708"/>
        <w:rPr>
          <w:lang w:val="sr-Cyrl-RS"/>
        </w:rPr>
      </w:pPr>
      <w:r w:rsidRPr="00FB244F">
        <w:rPr>
          <w:lang w:val="sr-Cyrl-RS"/>
        </w:rPr>
        <w:t xml:space="preserve">Задатак Радне групе за израду Плана јавног здравља (у даљем тексту: Радна група) је да припреми нацрт Плана јавног здравља Града Прокупља са акционим планом за период од  2022. до 2026. године. </w:t>
      </w:r>
    </w:p>
    <w:p w:rsidR="00810D11" w:rsidRDefault="00810D11" w:rsidP="00810D11">
      <w:pPr>
        <w:ind w:firstLine="708"/>
        <w:rPr>
          <w:lang w:val="sr-Cyrl-RS"/>
        </w:rPr>
      </w:pPr>
    </w:p>
    <w:p w:rsidR="00810D11" w:rsidRPr="00FB244F" w:rsidRDefault="00810D11" w:rsidP="00810D11">
      <w:pPr>
        <w:ind w:firstLine="708"/>
        <w:rPr>
          <w:lang w:val="sr-Cyrl-RS"/>
        </w:rPr>
      </w:pPr>
      <w:r w:rsidRPr="00FB244F">
        <w:rPr>
          <w:lang w:val="sr-Cyrl-RS"/>
        </w:rPr>
        <w:t>Радна група у изради Плана јавног здравља може укључити и друге релевантне субјекте.</w:t>
      </w:r>
    </w:p>
    <w:p w:rsidR="00810D11" w:rsidRPr="00FB244F" w:rsidRDefault="00810D11" w:rsidP="00810D11">
      <w:pPr>
        <w:ind w:firstLine="708"/>
        <w:rPr>
          <w:lang w:val="sr-Cyrl-RS"/>
        </w:rPr>
      </w:pPr>
    </w:p>
    <w:p w:rsidR="00810D11" w:rsidRPr="00FB244F" w:rsidRDefault="00810D11" w:rsidP="00810D11">
      <w:pPr>
        <w:jc w:val="center"/>
        <w:rPr>
          <w:b/>
          <w:lang w:val="sr-Cyrl-RS"/>
        </w:rPr>
      </w:pPr>
      <w:r w:rsidRPr="00FB244F">
        <w:rPr>
          <w:b/>
          <w:lang w:val="sr-Cyrl-RS"/>
        </w:rPr>
        <w:t>Члан 3.</w:t>
      </w:r>
    </w:p>
    <w:p w:rsidR="00810D11" w:rsidRPr="00FB244F" w:rsidRDefault="00810D11" w:rsidP="00810D11">
      <w:pPr>
        <w:ind w:firstLine="708"/>
        <w:rPr>
          <w:lang w:val="sr-Cyrl-RS"/>
        </w:rPr>
      </w:pPr>
      <w:r w:rsidRPr="00FB244F">
        <w:rPr>
          <w:lang w:val="sr-Cyrl-RS"/>
        </w:rPr>
        <w:t>Чланови Радне групе немају право на накнаду за рад.</w:t>
      </w:r>
    </w:p>
    <w:p w:rsidR="00810D11" w:rsidRPr="00FB244F" w:rsidRDefault="00810D11" w:rsidP="00810D11">
      <w:pPr>
        <w:ind w:firstLine="708"/>
        <w:rPr>
          <w:b/>
          <w:lang w:val="sr-Cyrl-RS"/>
        </w:rPr>
      </w:pPr>
      <w:r w:rsidRPr="00FB244F">
        <w:rPr>
          <w:b/>
          <w:lang w:val="sr-Cyrl-RS"/>
        </w:rPr>
        <w:t xml:space="preserve">                                                               Члан 4.</w:t>
      </w:r>
    </w:p>
    <w:p w:rsidR="00810D11" w:rsidRDefault="00810D11" w:rsidP="00810D11">
      <w:pPr>
        <w:ind w:firstLine="708"/>
        <w:jc w:val="both"/>
        <w:rPr>
          <w:lang w:val="sr-Cyrl-RS"/>
        </w:rPr>
      </w:pPr>
      <w:r w:rsidRPr="00FB244F">
        <w:rPr>
          <w:lang w:val="sr-Cyrl-RS"/>
        </w:rPr>
        <w:t>Ово Решење ступа на снагу наредног дана од дана објављивања у „Службеном листу града Прокупља“.</w:t>
      </w:r>
    </w:p>
    <w:p w:rsidR="00810D11" w:rsidRDefault="00810D11" w:rsidP="00810D11">
      <w:pPr>
        <w:ind w:firstLine="708"/>
        <w:jc w:val="both"/>
        <w:rPr>
          <w:lang w:val="sr-Cyrl-RS"/>
        </w:rPr>
      </w:pPr>
    </w:p>
    <w:p w:rsidR="00810D11" w:rsidRPr="00FB244F" w:rsidRDefault="00810D11" w:rsidP="00810D11">
      <w:pPr>
        <w:ind w:firstLine="708"/>
        <w:jc w:val="both"/>
        <w:rPr>
          <w:lang w:val="sr-Cyrl-RS"/>
        </w:rPr>
      </w:pPr>
    </w:p>
    <w:p w:rsidR="00810D11" w:rsidRDefault="00810D11" w:rsidP="00810D11">
      <w:pPr>
        <w:ind w:firstLine="708"/>
        <w:rPr>
          <w:lang w:val="sr-Cyrl-RS"/>
        </w:rPr>
      </w:pPr>
      <w:r>
        <w:rPr>
          <w:lang w:val="sr-Cyrl-RS"/>
        </w:rPr>
        <w:t>Број: 06-8/2022-02</w:t>
      </w:r>
    </w:p>
    <w:p w:rsidR="00810D11" w:rsidRPr="00FB244F" w:rsidRDefault="00810D11" w:rsidP="00810D11">
      <w:pPr>
        <w:rPr>
          <w:lang w:val="sr-Cyrl-RS"/>
        </w:rPr>
      </w:pPr>
      <w:r>
        <w:rPr>
          <w:lang w:val="sr-Cyrl-RS"/>
        </w:rPr>
        <w:t xml:space="preserve">         </w:t>
      </w:r>
      <w:r w:rsidRPr="00FB244F">
        <w:t xml:space="preserve"> </w:t>
      </w:r>
      <w:r>
        <w:rPr>
          <w:lang w:val="sr-Cyrl-RS"/>
        </w:rPr>
        <w:t xml:space="preserve">     </w:t>
      </w:r>
      <w:r w:rsidRPr="00FB244F">
        <w:t xml:space="preserve">                                             </w:t>
      </w:r>
      <w:r>
        <w:t xml:space="preserve">                       </w:t>
      </w:r>
      <w:r>
        <w:rPr>
          <w:lang w:val="sr-Cyrl-RS"/>
        </w:rPr>
        <w:t xml:space="preserve">                              </w:t>
      </w:r>
      <w:r w:rsidRPr="00FB244F">
        <w:rPr>
          <w:lang w:val="sr-Cyrl-RS"/>
        </w:rPr>
        <w:t xml:space="preserve">ПРЕДСЕДНИК                                                                                </w:t>
      </w:r>
    </w:p>
    <w:p w:rsidR="00810D11" w:rsidRPr="00FB244F" w:rsidRDefault="00810D11" w:rsidP="00810D11">
      <w:pPr>
        <w:jc w:val="right"/>
        <w:rPr>
          <w:lang w:val="sr-Cyrl-RS"/>
        </w:rPr>
      </w:pPr>
      <w:r w:rsidRPr="00FB244F">
        <w:rPr>
          <w:lang w:val="sr-Cyrl-RS"/>
        </w:rPr>
        <w:t>ГРАДСКОГ ВЕЋА ГРАДА ПРОКУПЉА</w:t>
      </w:r>
    </w:p>
    <w:p w:rsidR="00810D11" w:rsidRDefault="00810D11" w:rsidP="00810D11">
      <w:pPr>
        <w:ind w:left="1701"/>
        <w:rPr>
          <w:lang w:val="sr-Cyrl-RS"/>
        </w:rPr>
      </w:pPr>
      <w:r w:rsidRPr="00FB244F">
        <w:t xml:space="preserve">                                                                           </w:t>
      </w:r>
      <w:r>
        <w:rPr>
          <w:lang w:val="sr-Cyrl-RS"/>
        </w:rPr>
        <w:t xml:space="preserve">    </w:t>
      </w:r>
    </w:p>
    <w:p w:rsidR="00810D11" w:rsidRPr="00FB244F" w:rsidRDefault="00810D11" w:rsidP="00810D11">
      <w:pPr>
        <w:ind w:left="1701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</w:t>
      </w:r>
      <w:r w:rsidRPr="00FB244F"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1D1434" w:rsidRPr="006C57FC" w:rsidRDefault="001D1434" w:rsidP="008628BC">
      <w:pPr>
        <w:spacing w:line="234" w:lineRule="auto"/>
        <w:rPr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8628BC" w:rsidRPr="002312DC" w:rsidRDefault="008628BC" w:rsidP="008628BC">
      <w:pPr>
        <w:spacing w:before="1"/>
        <w:rPr>
          <w:lang w:val="sr-Latn-RS"/>
        </w:rPr>
      </w:pPr>
    </w:p>
    <w:p w:rsidR="008628BC" w:rsidRPr="002660FC" w:rsidRDefault="008628BC" w:rsidP="008628BC">
      <w:pPr>
        <w:rPr>
          <w:lang w:val="sr-Cyrl-RS"/>
        </w:rPr>
      </w:pPr>
    </w:p>
    <w:p w:rsidR="008628BC" w:rsidRPr="008628BC" w:rsidRDefault="008628BC" w:rsidP="008628BC">
      <w:pPr>
        <w:spacing w:line="234" w:lineRule="auto"/>
        <w:rPr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E76CD" w:rsidRDefault="004E76CD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810D11" w:rsidRDefault="00810D11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724507" w:rsidRPr="00724507" w:rsidRDefault="00724507" w:rsidP="00724507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463820">
        <w:rPr>
          <w:b/>
          <w:i/>
          <w:sz w:val="22"/>
          <w:szCs w:val="22"/>
          <w:lang w:val="sr-Cyrl-CS"/>
        </w:rPr>
        <w:t>Решење о именовању радне групе за израду плана јавног здравља града Прокупља са акционим планом за период од 2022.до 2026.године........................................................................................1-2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C6" w:rsidRDefault="006863C6" w:rsidP="00B755E5">
      <w:r>
        <w:separator/>
      </w:r>
    </w:p>
  </w:endnote>
  <w:endnote w:type="continuationSeparator" w:id="0">
    <w:p w:rsidR="006863C6" w:rsidRDefault="006863C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C6" w:rsidRDefault="006863C6" w:rsidP="00B755E5">
      <w:r>
        <w:separator/>
      </w:r>
    </w:p>
  </w:footnote>
  <w:footnote w:type="continuationSeparator" w:id="0">
    <w:p w:rsidR="006863C6" w:rsidRDefault="006863C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10D11">
          <w:rPr>
            <w:rFonts w:asciiTheme="minorHAnsi" w:hAnsiTheme="minorHAnsi"/>
            <w:i/>
            <w:sz w:val="21"/>
            <w:szCs w:val="21"/>
            <w:lang w:val="sr-Cyrl-RS"/>
          </w:rPr>
          <w:t>28</w:t>
        </w:r>
        <w:r w:rsidR="0019153A">
          <w:rPr>
            <w:i/>
            <w:sz w:val="21"/>
            <w:szCs w:val="21"/>
            <w:lang w:val="en-US"/>
          </w:rPr>
          <w:t>.</w:t>
        </w:r>
        <w:r w:rsidR="00724507">
          <w:rPr>
            <w:rFonts w:asciiTheme="minorHAnsi" w:hAnsiTheme="minorHAnsi"/>
            <w:i/>
            <w:sz w:val="21"/>
            <w:szCs w:val="21"/>
            <w:lang w:val="sr-Cyrl-RS"/>
          </w:rPr>
          <w:t>Јануар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810D11">
      <w:rPr>
        <w:rFonts w:ascii="Times New Roman" w:hAnsi="Times New Roman"/>
        <w:sz w:val="21"/>
        <w:szCs w:val="21"/>
        <w:lang w:val="sr-Cyrl-RS"/>
      </w:rPr>
      <w:t>2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F2DCA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6"/>
  </w:num>
  <w:num w:numId="4">
    <w:abstractNumId w:val="17"/>
  </w:num>
  <w:num w:numId="5">
    <w:abstractNumId w:val="29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21"/>
  </w:num>
  <w:num w:numId="11">
    <w:abstractNumId w:val="11"/>
  </w:num>
  <w:num w:numId="12">
    <w:abstractNumId w:val="14"/>
  </w:num>
  <w:num w:numId="13">
    <w:abstractNumId w:val="24"/>
  </w:num>
  <w:num w:numId="14">
    <w:abstractNumId w:val="20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6"/>
  </w:num>
  <w:num w:numId="20">
    <w:abstractNumId w:val="3"/>
  </w:num>
  <w:num w:numId="21">
    <w:abstractNumId w:val="18"/>
  </w:num>
  <w:num w:numId="22">
    <w:abstractNumId w:val="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19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162A3"/>
    <w:rsid w:val="001333C1"/>
    <w:rsid w:val="00145178"/>
    <w:rsid w:val="00153EBE"/>
    <w:rsid w:val="001802F3"/>
    <w:rsid w:val="00185F85"/>
    <w:rsid w:val="0019153A"/>
    <w:rsid w:val="00192A4F"/>
    <w:rsid w:val="00197315"/>
    <w:rsid w:val="001A52B5"/>
    <w:rsid w:val="001C3468"/>
    <w:rsid w:val="001D1434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E7C2C"/>
    <w:rsid w:val="003F2A1F"/>
    <w:rsid w:val="00401A86"/>
    <w:rsid w:val="00404AD8"/>
    <w:rsid w:val="00417098"/>
    <w:rsid w:val="00441B5E"/>
    <w:rsid w:val="004574EA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55651"/>
    <w:rsid w:val="00F56BEC"/>
    <w:rsid w:val="00F62464"/>
    <w:rsid w:val="00F637C8"/>
    <w:rsid w:val="00F832B5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56F5E"/>
    <w:rsid w:val="00CB3999"/>
    <w:rsid w:val="00CE63EC"/>
    <w:rsid w:val="00D01855"/>
    <w:rsid w:val="00D42B39"/>
    <w:rsid w:val="00E17210"/>
    <w:rsid w:val="00E67BA7"/>
    <w:rsid w:val="00EC1288"/>
    <w:rsid w:val="00ED75F3"/>
    <w:rsid w:val="00EE45C8"/>
    <w:rsid w:val="00F14917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65F7-1D40-4287-9403-20D7E395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05.Јануар  2022. године</vt:lpstr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28.Јануар  2022. године</dc:title>
  <dc:creator>Ivana Miladinović</dc:creator>
  <cp:lastModifiedBy>Ivana Miladinović</cp:lastModifiedBy>
  <cp:revision>58</cp:revision>
  <cp:lastPrinted>2022-01-05T07:29:00Z</cp:lastPrinted>
  <dcterms:created xsi:type="dcterms:W3CDTF">2021-09-14T12:41:00Z</dcterms:created>
  <dcterms:modified xsi:type="dcterms:W3CDTF">2022-01-28T12:53:00Z</dcterms:modified>
</cp:coreProperties>
</file>