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ED" w:rsidRPr="003034ED" w:rsidRDefault="003034ED" w:rsidP="00303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034ED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ОБАВЕШТЕЊЕ</w:t>
      </w:r>
    </w:p>
    <w:p w:rsidR="003034ED" w:rsidRPr="003034ED" w:rsidRDefault="003034ED" w:rsidP="00303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034ED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КОМИСИЈЕ ЗА РЕАЛИЗАЦИЈУ МЕРА ЕНЕРГЕТСКЕ ЕФИКАСНОСТИ</w:t>
      </w:r>
    </w:p>
    <w:p w:rsidR="003034ED" w:rsidRPr="003034ED" w:rsidRDefault="003034ED" w:rsidP="00303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034ED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Latn-RS"/>
        </w:rPr>
        <w:t> </w:t>
      </w:r>
    </w:p>
    <w:p w:rsidR="003034ED" w:rsidRPr="003034ED" w:rsidRDefault="003034ED" w:rsidP="00303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034ED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Latn-RS"/>
        </w:rPr>
        <w:t> </w:t>
      </w:r>
    </w:p>
    <w:p w:rsidR="003034ED" w:rsidRPr="003034ED" w:rsidRDefault="003034ED" w:rsidP="003034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3034ED">
        <w:rPr>
          <w:rFonts w:ascii="Times New Roman" w:eastAsia="Times New Roman" w:hAnsi="Times New Roman" w:cs="Times New Roman"/>
          <w:color w:val="000000"/>
          <w:sz w:val="26"/>
          <w:szCs w:val="26"/>
          <w:lang w:val="sr-Cyrl-CS" w:eastAsia="sr-Latn-RS"/>
        </w:rPr>
        <w:t>ПРОДУЖАВА СЕ, рок о расписивању Јавног позива за учешће ПРИВРЕДНИХ СУБЈЕКАТА, у спровођењу мера енергетске санације </w:t>
      </w:r>
      <w:r w:rsidRPr="003034E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  <w:t>породичних кућа и станова путем уградње соларних панела за производњу елекричне енергије за сопствене потребе и унапређење термотехничког система путем уградње калориметара, циркулацијоних пумпи, термостатских вентила и делитеља топлоте по Јавном позиву Управе за подстицање и унапређење енергетске ефикасности ЈП 1/22, за још 15 (петнаест) дана, односно до 11.11.2022.године.</w:t>
      </w:r>
    </w:p>
    <w:p w:rsidR="00BA3BFC" w:rsidRDefault="003034ED">
      <w:bookmarkStart w:id="0" w:name="_GoBack"/>
      <w:bookmarkEnd w:id="0"/>
    </w:p>
    <w:sectPr w:rsidR="00BA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ED"/>
    <w:rsid w:val="003034ED"/>
    <w:rsid w:val="006717B7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2022-10-28T09:15:00Z</dcterms:created>
  <dcterms:modified xsi:type="dcterms:W3CDTF">2022-10-28T09:16:00Z</dcterms:modified>
</cp:coreProperties>
</file>