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28" w:rsidRDefault="0062572B" w:rsidP="0062572B">
      <w:pPr>
        <w:spacing w:after="0" w:line="240" w:lineRule="auto"/>
        <w:ind w:firstLine="708"/>
        <w:jc w:val="both"/>
        <w:rPr>
          <w:rFonts w:ascii="Times New Roman" w:eastAsia="Times New Roman" w:hAnsi="Times New Roman" w:cs="Times New Roman"/>
          <w:spacing w:val="-10"/>
          <w:sz w:val="24"/>
        </w:rPr>
      </w:pPr>
      <w:r>
        <w:rPr>
          <w:rFonts w:ascii="Times New Roman" w:eastAsia="Times New Roman" w:hAnsi="Times New Roman" w:cs="Times New Roman"/>
          <w:spacing w:val="-10"/>
          <w:sz w:val="24"/>
        </w:rPr>
        <w:t>На основу члана 20. став 1. тачка 8. Закона о локалној самоуправи ( „Службени гласник РС“, број 129/07, 83/2014- др. закон, 101/2016-др. закон, 47/2018 и 111/2021- др. закон), члана 69. и 70. Закона о енергетској ефикасности и рационалној употреби енергије („Службени гласник РС“, број  40/21), Закона о потврђивању споразума о зајму (Пројекат „Чиста енергија и енергетска ефикасности за грађане у Србији“) између Републике Србије и Међународне банке за обнову и развој („Службени гласник РС - Међународни уговориˮ, број 6/22), одељка 2. АРАНЖМАНИ ЗА УПРАВЉАЊЕ ПРОЈЕКТОМ, тачка 2.1.4 Јединице локалне самоуправе Приручника за пројектне операције и бесповратна средства, Уговора о суфинансирању програма енергетске санације породичних кућа и станова, који спроводи град Прокупље број 400-510/23-01-01 од 20.07.2023 и  члана 63. Статута Града Прокупља („Сл.Лист општине Прокупље“, бр.15/2018)</w:t>
      </w:r>
      <w:r w:rsidR="002A020F">
        <w:rPr>
          <w:rFonts w:ascii="Times New Roman" w:eastAsia="Times New Roman" w:hAnsi="Times New Roman" w:cs="Times New Roman"/>
          <w:spacing w:val="-10"/>
          <w:sz w:val="24"/>
        </w:rPr>
        <w:t>,</w:t>
      </w:r>
      <w:r>
        <w:rPr>
          <w:rFonts w:ascii="Times New Roman" w:eastAsia="Times New Roman" w:hAnsi="Times New Roman" w:cs="Times New Roman"/>
          <w:spacing w:val="-10"/>
          <w:sz w:val="24"/>
        </w:rPr>
        <w:t xml:space="preserve"> Градско веће Града Прокупља на седн</w:t>
      </w:r>
      <w:r w:rsidR="002A020F">
        <w:rPr>
          <w:rFonts w:ascii="Times New Roman" w:eastAsia="Times New Roman" w:hAnsi="Times New Roman" w:cs="Times New Roman"/>
          <w:spacing w:val="-10"/>
          <w:sz w:val="24"/>
        </w:rPr>
        <w:t>ици одржаној дана  28.08.2023.</w:t>
      </w:r>
      <w:r>
        <w:rPr>
          <w:rFonts w:ascii="Times New Roman" w:eastAsia="Times New Roman" w:hAnsi="Times New Roman" w:cs="Times New Roman"/>
          <w:spacing w:val="-10"/>
          <w:sz w:val="24"/>
        </w:rPr>
        <w:t xml:space="preserve">  године, донело је </w:t>
      </w:r>
    </w:p>
    <w:p w:rsidR="00A05928" w:rsidRDefault="00A05928">
      <w:pPr>
        <w:spacing w:after="160" w:line="259" w:lineRule="auto"/>
        <w:rPr>
          <w:rFonts w:ascii="Times New Roman" w:eastAsia="Times New Roman" w:hAnsi="Times New Roman" w:cs="Times New Roman"/>
        </w:rPr>
      </w:pPr>
    </w:p>
    <w:p w:rsidR="00A05928" w:rsidRDefault="00A05928">
      <w:pPr>
        <w:spacing w:after="0" w:line="240" w:lineRule="auto"/>
        <w:rPr>
          <w:rFonts w:ascii="Times New Roman" w:eastAsia="Times New Roman" w:hAnsi="Times New Roman" w:cs="Times New Roman"/>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ПРАВИЛНИК О СУФИНАНСИРАЊУ МЕРА ЕНЕРГЕТСКЕ САНАЦИЈЕ, ПОРОДИЧНИХ КУЋА И СТАНОВА У ОКВИРУ ПРОЈЕКТА „ЧИСТА Е</w:t>
      </w:r>
      <w:r w:rsidR="00F41F6B">
        <w:rPr>
          <w:rFonts w:ascii="Times New Roman" w:eastAsia="Times New Roman" w:hAnsi="Times New Roman" w:cs="Times New Roman"/>
          <w:b/>
          <w:sz w:val="24"/>
        </w:rPr>
        <w:t>НЕРГИЈА И ЕНЕРГЕТСКА ЕФИКАСНОСТ</w:t>
      </w:r>
      <w:r>
        <w:rPr>
          <w:rFonts w:ascii="Times New Roman" w:eastAsia="Times New Roman" w:hAnsi="Times New Roman" w:cs="Times New Roman"/>
          <w:b/>
          <w:sz w:val="24"/>
        </w:rPr>
        <w:t xml:space="preserve"> ЗА ГРАЂАНЕ У СРБИЈИ“ </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 ОПШТЕ ОДРЕДБЕ</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1.</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Овим правилником уређује се: циљ спровођења мера; мере које се суфинансирају, начин расподеле средстава подстицаја, услови за расподелу и коришћење средстава; учесници у реализацији мера, начин њиховог учешћа и улоге; начин и услови пријаве на јавни конкурс и критеријуми за селекцију привредних субјеката; начин и услови пријаве на јавни конкурс и критеријуми за избор домаћинстава; праћење реализације и извештавање.</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2.</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Циљ спровођења мера енергетске санације породичних кућа и станова</w:t>
      </w:r>
      <w:r>
        <w:rPr>
          <w:rFonts w:ascii="Times New Roman" w:eastAsia="Times New Roman" w:hAnsi="Times New Roman" w:cs="Times New Roman"/>
          <w:b/>
          <w:sz w:val="24"/>
        </w:rPr>
        <w:t xml:space="preserve"> </w:t>
      </w:r>
      <w:r>
        <w:rPr>
          <w:rFonts w:ascii="Times New Roman" w:eastAsia="Times New Roman" w:hAnsi="Times New Roman" w:cs="Times New Roman"/>
          <w:sz w:val="24"/>
        </w:rPr>
        <w:t>је унапређење енергетске ефикасности у стамбеном сектору и повећано коришћење обновљивих извора енергије у домаћинствима на територији Општине Прокупље.</w:t>
      </w:r>
    </w:p>
    <w:p w:rsidR="00A05928" w:rsidRDefault="0062572B">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Мере енергетске санације предвиђене овим Правилником спроводе се у сарадњи са привредним субјектима који се баве производњом, услугама и радовима на енергетској санацији стамбених објеката, а крајњи корисници  услуга и радова су домаћинства на територији Града Прокупља.</w:t>
      </w:r>
    </w:p>
    <w:p w:rsidR="00A05928" w:rsidRDefault="00A05928">
      <w:pPr>
        <w:spacing w:after="0" w:line="259" w:lineRule="auto"/>
        <w:rPr>
          <w:rFonts w:ascii="Times New Roman" w:eastAsia="Times New Roman" w:hAnsi="Times New Roman" w:cs="Times New Roman"/>
          <w:b/>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Финансијска средства</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Члан 3.</w:t>
      </w:r>
    </w:p>
    <w:p w:rsidR="00A05928" w:rsidRDefault="00A05928">
      <w:pPr>
        <w:spacing w:after="0"/>
        <w:jc w:val="center"/>
        <w:rPr>
          <w:rFonts w:ascii="Times New Roman" w:eastAsia="Times New Roman" w:hAnsi="Times New Roman" w:cs="Times New Roman"/>
          <w:b/>
          <w:sz w:val="24"/>
        </w:rPr>
      </w:pPr>
    </w:p>
    <w:p w:rsidR="00A05928" w:rsidRDefault="0062572B">
      <w:pPr>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sz w:val="24"/>
        </w:rPr>
        <w:t>Средстава за суфинансирање мера енергетске санације породичних кућа и станова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опредељују се Одлуком о буџету Града Прокупља.</w:t>
      </w:r>
    </w:p>
    <w:p w:rsidR="00A05928" w:rsidRDefault="00A05928">
      <w:pPr>
        <w:spacing w:after="0" w:line="240" w:lineRule="auto"/>
        <w:ind w:firstLine="454"/>
        <w:jc w:val="both"/>
        <w:rPr>
          <w:rFonts w:ascii="Times New Roman" w:eastAsia="Times New Roman" w:hAnsi="Times New Roman" w:cs="Times New Roman"/>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4.</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Максимална висина средства за суфинансирање појединачних мера и пакета мера из члана 6. овог Правилника, као и удео у односу на укупну вредност инвестиције  одредиће се у јавном позиву за суфинансирање мера енергетске санације породичних кућа и станова. </w:t>
      </w:r>
    </w:p>
    <w:p w:rsidR="00A05928" w:rsidRDefault="0062572B">
      <w:pPr>
        <w:tabs>
          <w:tab w:val="left" w:pos="3930"/>
          <w:tab w:val="center" w:pos="5040"/>
        </w:tabs>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Члан 5.</w:t>
      </w:r>
    </w:p>
    <w:p w:rsidR="00A05928" w:rsidRDefault="00A05928">
      <w:pPr>
        <w:tabs>
          <w:tab w:val="left" w:pos="3930"/>
          <w:tab w:val="center" w:pos="5040"/>
        </w:tabs>
        <w:spacing w:after="0" w:line="259" w:lineRule="auto"/>
        <w:jc w:val="center"/>
        <w:rPr>
          <w:rFonts w:ascii="Times New Roman" w:eastAsia="Times New Roman" w:hAnsi="Times New Roman" w:cs="Times New Roman"/>
          <w:b/>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Одлуку о додели средстава доноси Градско веће града Прокупља  на предлог Комисије за реализацију мера енергетске санације.</w:t>
      </w:r>
    </w:p>
    <w:p w:rsidR="00A05928" w:rsidRDefault="00A05928">
      <w:pPr>
        <w:spacing w:after="0" w:line="259" w:lineRule="auto"/>
        <w:jc w:val="both"/>
        <w:rPr>
          <w:rFonts w:ascii="Times New Roman" w:eastAsia="Times New Roman" w:hAnsi="Times New Roman" w:cs="Times New Roman"/>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6.</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Mере енергетске ефикасности:</w:t>
      </w:r>
    </w:p>
    <w:p w:rsidR="00A05928" w:rsidRDefault="00A05928">
      <w:pPr>
        <w:spacing w:after="0" w:line="240" w:lineRule="auto"/>
        <w:jc w:val="both"/>
        <w:rPr>
          <w:rFonts w:ascii="Times New Roman" w:eastAsia="Times New Roman" w:hAnsi="Times New Roman" w:cs="Times New Roman"/>
          <w:sz w:val="24"/>
        </w:rPr>
      </w:pPr>
    </w:p>
    <w:p w:rsidR="00A05928" w:rsidRDefault="0062572B">
      <w:pPr>
        <w:numPr>
          <w:ilvl w:val="0"/>
          <w:numId w:val="1"/>
        </w:numPr>
        <w:tabs>
          <w:tab w:val="left" w:pos="360"/>
        </w:tabs>
        <w:spacing w:after="0"/>
        <w:ind w:left="360" w:hanging="3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унапређење термичког омотача путем:</w:t>
      </w:r>
    </w:p>
    <w:p w:rsidR="00A05928" w:rsidRDefault="0062572B">
      <w:pPr>
        <w:numPr>
          <w:ilvl w:val="0"/>
          <w:numId w:val="1"/>
        </w:numPr>
        <w:tabs>
          <w:tab w:val="left" w:pos="360"/>
        </w:tabs>
        <w:spacing w:after="0"/>
        <w:ind w:left="720"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замене спољних прозора и врата и других транспарентних елемената термичког омотача. 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p w:rsidR="00A05928" w:rsidRDefault="0062572B">
      <w:pPr>
        <w:numPr>
          <w:ilvl w:val="0"/>
          <w:numId w:val="1"/>
        </w:numPr>
        <w:tabs>
          <w:tab w:val="left" w:pos="360"/>
        </w:tabs>
        <w:spacing w:after="0"/>
        <w:ind w:left="720"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постављања термичке изолације зидова, таваница изнад отворених пролаза, зидова, подова на тлу и осталих делова термичког омотача према негрејаном простору,</w:t>
      </w:r>
    </w:p>
    <w:p w:rsidR="00A05928" w:rsidRDefault="0062572B">
      <w:pPr>
        <w:numPr>
          <w:ilvl w:val="0"/>
          <w:numId w:val="1"/>
        </w:numPr>
        <w:tabs>
          <w:tab w:val="left" w:pos="360"/>
        </w:tabs>
        <w:spacing w:after="0"/>
        <w:ind w:left="720"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постављања термичке изолације испод кровног покривача. 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p w:rsidR="00A05928" w:rsidRDefault="0062572B">
      <w:pPr>
        <w:numPr>
          <w:ilvl w:val="0"/>
          <w:numId w:val="1"/>
        </w:numPr>
        <w:tabs>
          <w:tab w:val="left" w:pos="360"/>
        </w:tabs>
        <w:spacing w:after="0"/>
        <w:ind w:left="360" w:hanging="3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унапређење термотехничких система зграде путем замене система или дела система ефикаснијим системом путем:</w:t>
      </w:r>
    </w:p>
    <w:p w:rsidR="00A05928" w:rsidRDefault="0062572B">
      <w:pPr>
        <w:numPr>
          <w:ilvl w:val="0"/>
          <w:numId w:val="1"/>
        </w:numPr>
        <w:tabs>
          <w:tab w:val="left" w:pos="360"/>
        </w:tabs>
        <w:spacing w:after="0"/>
        <w:ind w:left="720"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замене постојећег грејача простора (котао или пећ) ефикаснијим,</w:t>
      </w:r>
    </w:p>
    <w:p w:rsidR="00A05928" w:rsidRDefault="0062572B">
      <w:pPr>
        <w:numPr>
          <w:ilvl w:val="0"/>
          <w:numId w:val="1"/>
        </w:numPr>
        <w:tabs>
          <w:tab w:val="left" w:pos="360"/>
        </w:tabs>
        <w:spacing w:after="0"/>
        <w:ind w:left="720"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замене постојеће или уградња нове цевне мреже, уградње електронски регулисаних циркулационих пумпи, грејних тела-радијатора и пратећег прибора,</w:t>
      </w:r>
    </w:p>
    <w:p w:rsidR="00A05928" w:rsidRDefault="0062572B">
      <w:pPr>
        <w:numPr>
          <w:ilvl w:val="0"/>
          <w:numId w:val="1"/>
        </w:numPr>
        <w:tabs>
          <w:tab w:val="left" w:pos="360"/>
        </w:tabs>
        <w:spacing w:after="0"/>
        <w:ind w:left="720"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уградње топлотних пумпи које користе енергију ваздуха, воде и земље (грејач простора или комбиновани грејач),</w:t>
      </w:r>
    </w:p>
    <w:p w:rsidR="00A05928" w:rsidRDefault="0062572B">
      <w:pPr>
        <w:numPr>
          <w:ilvl w:val="0"/>
          <w:numId w:val="1"/>
        </w:numPr>
        <w:tabs>
          <w:tab w:val="left" w:pos="360"/>
        </w:tabs>
        <w:spacing w:after="0"/>
        <w:ind w:left="720"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опремањем система грејања са уређајима за регулацију и мерење предате количине топлоте објекту (калориметри, делитељи топлоте, баланс вентили),</w:t>
      </w:r>
    </w:p>
    <w:p w:rsidR="00A05928" w:rsidRDefault="0062572B">
      <w:pPr>
        <w:numPr>
          <w:ilvl w:val="0"/>
          <w:numId w:val="1"/>
        </w:numPr>
        <w:tabs>
          <w:tab w:val="left" w:pos="360"/>
        </w:tabs>
        <w:spacing w:after="0"/>
        <w:ind w:left="360" w:hanging="3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уградњa соларних колектора у инсталацију за централну припрему потрошне топле воде,</w:t>
      </w:r>
    </w:p>
    <w:p w:rsidR="00A05928" w:rsidRDefault="0062572B">
      <w:pPr>
        <w:numPr>
          <w:ilvl w:val="0"/>
          <w:numId w:val="1"/>
        </w:numPr>
        <w:tabs>
          <w:tab w:val="left" w:pos="360"/>
        </w:tabs>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u w:val="single"/>
        </w:rPr>
        <w:t>уградњa соларних панела и пратеће инсталације за производњу електричне енергије за сопствене потребе, уградњa двосмерног мерног уређаја за мерење предате и примљене електричне енергије и израдa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r>
        <w:rPr>
          <w:rFonts w:ascii="Times New Roman" w:eastAsia="Times New Roman" w:hAnsi="Times New Roman" w:cs="Times New Roman"/>
          <w:sz w:val="24"/>
        </w:rPr>
        <w:t xml:space="preserve"> </w:t>
      </w:r>
    </w:p>
    <w:p w:rsidR="00A05928" w:rsidRDefault="0062572B">
      <w:pPr>
        <w:numPr>
          <w:ilvl w:val="0"/>
          <w:numId w:val="1"/>
        </w:numPr>
        <w:tabs>
          <w:tab w:val="left" w:pos="360"/>
        </w:tabs>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и друге мере/пакети мера у складу са јавним позивом.</w:t>
      </w:r>
    </w:p>
    <w:p w:rsidR="00A05928" w:rsidRDefault="0062572B">
      <w:pPr>
        <w:tabs>
          <w:tab w:val="left" w:pos="360"/>
        </w:tabs>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color w:val="FF0000"/>
          <w:sz w:val="24"/>
        </w:rPr>
        <w:tab/>
      </w:r>
      <w:r>
        <w:rPr>
          <w:rFonts w:ascii="Times New Roman" w:eastAsia="Times New Roman" w:hAnsi="Times New Roman" w:cs="Times New Roman"/>
          <w:sz w:val="24"/>
        </w:rPr>
        <w:tab/>
      </w:r>
    </w:p>
    <w:p w:rsidR="00A05928" w:rsidRDefault="0062572B">
      <w:pPr>
        <w:tabs>
          <w:tab w:val="left" w:pos="360"/>
        </w:tabs>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Критеријуми енергетске ефикасности и други услови за доделу средстава подстицаја се одређују јавним позивом за привредне субјекте и јавним позивом за домаћинства.</w:t>
      </w:r>
    </w:p>
    <w:p w:rsidR="00A05928" w:rsidRDefault="00A05928">
      <w:pPr>
        <w:spacing w:after="0" w:line="259" w:lineRule="auto"/>
        <w:jc w:val="center"/>
        <w:rPr>
          <w:rFonts w:ascii="Times New Roman" w:eastAsia="Times New Roman" w:hAnsi="Times New Roman" w:cs="Times New Roman"/>
          <w:sz w:val="24"/>
        </w:rPr>
      </w:pPr>
    </w:p>
    <w:p w:rsidR="00A05928" w:rsidRDefault="0062572B">
      <w:pPr>
        <w:tabs>
          <w:tab w:val="left" w:pos="3855"/>
        </w:tabs>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II   КОРИСНИЦИ СРЕДСТАВА</w:t>
      </w:r>
    </w:p>
    <w:p w:rsidR="00A05928" w:rsidRDefault="00A05928">
      <w:pPr>
        <w:tabs>
          <w:tab w:val="left" w:pos="3855"/>
        </w:tabs>
        <w:spacing w:after="0" w:line="259" w:lineRule="auto"/>
        <w:jc w:val="center"/>
        <w:rPr>
          <w:rFonts w:ascii="Times New Roman" w:eastAsia="Times New Roman" w:hAnsi="Times New Roman" w:cs="Times New Roman"/>
          <w:b/>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7.</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b/>
          <w:sz w:val="24"/>
        </w:rPr>
        <w:t>Директни корисници</w:t>
      </w:r>
      <w:r>
        <w:rPr>
          <w:rFonts w:ascii="Times New Roman" w:eastAsia="Times New Roman" w:hAnsi="Times New Roman" w:cs="Times New Roman"/>
          <w:sz w:val="24"/>
        </w:rPr>
        <w:t xml:space="preserve"> средстава за реализацију мера енергетске санације су привредни субјекти.</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Привредни субјекти су дужни да корисницима испоруче материјале и опрему одговарајућег квалитета и изврше услуге и радове у складу са одредбама уговора и у договореним роковима.</w:t>
      </w:r>
    </w:p>
    <w:p w:rsidR="00A05928" w:rsidRDefault="00A05928">
      <w:pPr>
        <w:spacing w:after="0" w:line="259" w:lineRule="auto"/>
        <w:rPr>
          <w:rFonts w:ascii="Times New Roman" w:eastAsia="Times New Roman" w:hAnsi="Times New Roman" w:cs="Times New Roman"/>
          <w:b/>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8.</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40" w:lineRule="auto"/>
        <w:ind w:firstLine="612"/>
        <w:jc w:val="both"/>
        <w:rPr>
          <w:rFonts w:ascii="Times New Roman" w:eastAsia="Times New Roman" w:hAnsi="Times New Roman" w:cs="Times New Roman"/>
          <w:b/>
          <w:sz w:val="24"/>
        </w:rPr>
      </w:pPr>
      <w:r>
        <w:rPr>
          <w:rFonts w:ascii="Times New Roman" w:eastAsia="Times New Roman" w:hAnsi="Times New Roman" w:cs="Times New Roman"/>
          <w:b/>
          <w:sz w:val="24"/>
        </w:rPr>
        <w:t>Крајњи корисници</w:t>
      </w:r>
      <w:r>
        <w:rPr>
          <w:rFonts w:ascii="Times New Roman" w:eastAsia="Times New Roman" w:hAnsi="Times New Roman" w:cs="Times New Roman"/>
          <w:sz w:val="24"/>
        </w:rPr>
        <w:t xml:space="preserve"> услуга и радова су домаћинства </w:t>
      </w:r>
    </w:p>
    <w:p w:rsidR="00A05928" w:rsidRDefault="00A05928">
      <w:pPr>
        <w:spacing w:after="0" w:line="240" w:lineRule="auto"/>
        <w:ind w:firstLine="612"/>
        <w:jc w:val="both"/>
        <w:rPr>
          <w:rFonts w:ascii="Times New Roman" w:eastAsia="Times New Roman" w:hAnsi="Times New Roman" w:cs="Times New Roman"/>
          <w:b/>
          <w:sz w:val="24"/>
        </w:rPr>
      </w:pPr>
    </w:p>
    <w:p w:rsidR="00A05928" w:rsidRDefault="00A05928">
      <w:pPr>
        <w:spacing w:after="0" w:line="240" w:lineRule="auto"/>
        <w:ind w:firstLine="612"/>
        <w:jc w:val="both"/>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ИМЕНОВАЊЕ И НАДЛЕЖНОСТИ КОМИСИЈЕ</w:t>
      </w:r>
    </w:p>
    <w:p w:rsidR="00A05928" w:rsidRDefault="00A05928">
      <w:pPr>
        <w:spacing w:after="0" w:line="259" w:lineRule="auto"/>
        <w:rPr>
          <w:rFonts w:ascii="Times New Roman" w:eastAsia="Times New Roman" w:hAnsi="Times New Roman" w:cs="Times New Roman"/>
          <w:b/>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9.</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40" w:lineRule="auto"/>
        <w:ind w:firstLine="612"/>
        <w:jc w:val="both"/>
        <w:rPr>
          <w:rFonts w:ascii="Times New Roman" w:eastAsia="Times New Roman" w:hAnsi="Times New Roman" w:cs="Times New Roman"/>
          <w:color w:val="FF0000"/>
          <w:sz w:val="24"/>
        </w:rPr>
      </w:pPr>
      <w:r>
        <w:rPr>
          <w:rFonts w:ascii="Times New Roman" w:eastAsia="Times New Roman" w:hAnsi="Times New Roman" w:cs="Times New Roman"/>
          <w:sz w:val="24"/>
        </w:rPr>
        <w:t>Градско веће града Прокупља доноси Решење о образовању комисије за реализацију мера енергетске санације (у даљем тексту Комисија).</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Јавнe конкурсe за суфинансирање мера енергетске санације у име Града Прокупља спроводи Комисија, која се формира Решењем о образовању комисије (у даљем тексту: Решење).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Решењем се утврђује: непаран број чланова Комисије, основни подаци о члановима Комисије (име и презиме, занимање), основни задаци  и друга питања од значаја за рад Комисије.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Град је дужан да, на захтев Министарства рударства и енергетике, као члана комисије  из става 1. овог члана укључи лице које именује Министарство рударства и енергетике</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Чланови Комисије за свој рад имају право на накнаду.</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10.</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Основни задаци Комисије нарочито обухватају:</w:t>
      </w:r>
    </w:p>
    <w:p w:rsidR="00A05928" w:rsidRDefault="0062572B">
      <w:pPr>
        <w:numPr>
          <w:ilvl w:val="0"/>
          <w:numId w:val="2"/>
        </w:numPr>
        <w:spacing w:after="0" w:line="240" w:lineRule="auto"/>
        <w:ind w:left="720" w:firstLine="612"/>
        <w:jc w:val="both"/>
        <w:rPr>
          <w:rFonts w:ascii="Times New Roman" w:eastAsia="Times New Roman" w:hAnsi="Times New Roman" w:cs="Times New Roman"/>
          <w:sz w:val="24"/>
        </w:rPr>
      </w:pPr>
      <w:r>
        <w:rPr>
          <w:rFonts w:ascii="Times New Roman" w:eastAsia="Times New Roman" w:hAnsi="Times New Roman" w:cs="Times New Roman"/>
          <w:sz w:val="24"/>
        </w:rPr>
        <w:t>припрема конкурсне документације за привредне субјекте и домаћинства</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(јавни позив, образац пријаве, и друго );</w:t>
      </w:r>
    </w:p>
    <w:p w:rsidR="00A05928" w:rsidRDefault="0062572B">
      <w:pPr>
        <w:numPr>
          <w:ilvl w:val="0"/>
          <w:numId w:val="2"/>
        </w:numPr>
        <w:spacing w:after="0" w:line="240" w:lineRule="auto"/>
        <w:ind w:left="720" w:firstLine="612"/>
        <w:jc w:val="both"/>
        <w:rPr>
          <w:rFonts w:ascii="Times New Roman" w:eastAsia="Times New Roman" w:hAnsi="Times New Roman" w:cs="Times New Roman"/>
          <w:sz w:val="24"/>
        </w:rPr>
      </w:pPr>
      <w:r>
        <w:rPr>
          <w:rFonts w:ascii="Times New Roman" w:eastAsia="Times New Roman" w:hAnsi="Times New Roman" w:cs="Times New Roman"/>
          <w:sz w:val="24"/>
        </w:rPr>
        <w:t>оглашавање јавних конкурса и пратеће документације  на огласној табли и званичној интернет страници Града Прокупља,</w:t>
      </w:r>
    </w:p>
    <w:p w:rsidR="00A05928" w:rsidRDefault="0062572B">
      <w:pPr>
        <w:numPr>
          <w:ilvl w:val="0"/>
          <w:numId w:val="2"/>
        </w:numPr>
        <w:spacing w:after="0" w:line="240" w:lineRule="auto"/>
        <w:ind w:left="720" w:firstLine="612"/>
        <w:jc w:val="both"/>
        <w:rPr>
          <w:rFonts w:ascii="Times New Roman" w:eastAsia="Times New Roman" w:hAnsi="Times New Roman" w:cs="Times New Roman"/>
          <w:sz w:val="24"/>
        </w:rPr>
      </w:pPr>
      <w:r>
        <w:rPr>
          <w:rFonts w:ascii="Times New Roman" w:eastAsia="Times New Roman" w:hAnsi="Times New Roman" w:cs="Times New Roman"/>
          <w:sz w:val="24"/>
        </w:rPr>
        <w:t>пријем и контрола приспелих пријава;</w:t>
      </w:r>
    </w:p>
    <w:p w:rsidR="00A05928" w:rsidRDefault="0062572B">
      <w:pPr>
        <w:numPr>
          <w:ilvl w:val="0"/>
          <w:numId w:val="2"/>
        </w:numPr>
        <w:spacing w:after="0" w:line="240" w:lineRule="auto"/>
        <w:ind w:left="720" w:firstLine="612"/>
        <w:jc w:val="both"/>
        <w:rPr>
          <w:rFonts w:ascii="Times New Roman" w:eastAsia="Times New Roman" w:hAnsi="Times New Roman" w:cs="Times New Roman"/>
          <w:sz w:val="24"/>
        </w:rPr>
      </w:pPr>
      <w:r>
        <w:rPr>
          <w:rFonts w:ascii="Times New Roman" w:eastAsia="Times New Roman" w:hAnsi="Times New Roman" w:cs="Times New Roman"/>
          <w:sz w:val="24"/>
        </w:rPr>
        <w:t>утврђивање испуњености услова за избор пријављених привредних субјеката на јавном позиву за директне кориснике;</w:t>
      </w:r>
    </w:p>
    <w:p w:rsidR="00A05928" w:rsidRDefault="0062572B">
      <w:pPr>
        <w:numPr>
          <w:ilvl w:val="0"/>
          <w:numId w:val="2"/>
        </w:numPr>
        <w:spacing w:after="0" w:line="240" w:lineRule="auto"/>
        <w:ind w:left="720" w:firstLine="612"/>
        <w:jc w:val="both"/>
        <w:rPr>
          <w:rFonts w:ascii="Times New Roman" w:eastAsia="Times New Roman" w:hAnsi="Times New Roman" w:cs="Times New Roman"/>
          <w:sz w:val="24"/>
        </w:rPr>
      </w:pPr>
      <w:r>
        <w:rPr>
          <w:rFonts w:ascii="Times New Roman" w:eastAsia="Times New Roman" w:hAnsi="Times New Roman" w:cs="Times New Roman"/>
          <w:sz w:val="24"/>
        </w:rPr>
        <w:t>утврђивање испуњености услова за суфинансирање пројеката енергетске санације у домаћинствима;</w:t>
      </w:r>
    </w:p>
    <w:p w:rsidR="00A05928" w:rsidRDefault="0062572B">
      <w:pPr>
        <w:numPr>
          <w:ilvl w:val="0"/>
          <w:numId w:val="2"/>
        </w:numPr>
        <w:spacing w:after="0" w:line="240" w:lineRule="auto"/>
        <w:ind w:left="720"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објављивање листе директних корисника и крајњих корисника на огласној табли и званичној интернет страници града Прокупље, </w:t>
      </w:r>
    </w:p>
    <w:p w:rsidR="00A05928" w:rsidRDefault="0062572B">
      <w:pPr>
        <w:numPr>
          <w:ilvl w:val="0"/>
          <w:numId w:val="2"/>
        </w:numPr>
        <w:spacing w:after="0" w:line="240" w:lineRule="auto"/>
        <w:ind w:left="720" w:firstLine="612"/>
        <w:jc w:val="both"/>
        <w:rPr>
          <w:rFonts w:ascii="Times New Roman" w:eastAsia="Times New Roman" w:hAnsi="Times New Roman" w:cs="Times New Roman"/>
          <w:sz w:val="24"/>
        </w:rPr>
      </w:pPr>
      <w:r>
        <w:rPr>
          <w:rFonts w:ascii="Times New Roman" w:eastAsia="Times New Roman" w:hAnsi="Times New Roman" w:cs="Times New Roman"/>
          <w:sz w:val="24"/>
        </w:rPr>
        <w:t>обавеза на пољу животне средине и социјалних питања у складу са Планом преузимања обавеза из области животне средине и социјалних питања (ESCP), објављеним на интернет страници Министарства рударства и енергетике (</w:t>
      </w:r>
      <w:hyperlink r:id="rId6">
        <w:r>
          <w:rPr>
            <w:rFonts w:ascii="Times New Roman" w:eastAsia="Times New Roman" w:hAnsi="Times New Roman" w:cs="Times New Roman"/>
            <w:color w:val="0563C1"/>
            <w:sz w:val="24"/>
            <w:u w:val="single"/>
          </w:rPr>
          <w:t>https://www.mre.gov.rs</w:t>
        </w:r>
      </w:hyperlink>
      <w:r>
        <w:rPr>
          <w:rFonts w:ascii="Times New Roman" w:eastAsia="Times New Roman" w:hAnsi="Times New Roman" w:cs="Times New Roman"/>
          <w:sz w:val="24"/>
        </w:rPr>
        <w:t>),</w:t>
      </w:r>
    </w:p>
    <w:p w:rsidR="00A05928" w:rsidRDefault="0062572B">
      <w:pPr>
        <w:numPr>
          <w:ilvl w:val="0"/>
          <w:numId w:val="2"/>
        </w:numPr>
        <w:spacing w:after="0" w:line="240" w:lineRule="auto"/>
        <w:ind w:left="720" w:firstLine="612"/>
        <w:jc w:val="both"/>
        <w:rPr>
          <w:rFonts w:ascii="Times New Roman" w:eastAsia="Times New Roman" w:hAnsi="Times New Roman" w:cs="Times New Roman"/>
          <w:sz w:val="24"/>
        </w:rPr>
      </w:pPr>
      <w:r>
        <w:rPr>
          <w:rFonts w:ascii="Times New Roman" w:eastAsia="Times New Roman" w:hAnsi="Times New Roman" w:cs="Times New Roman"/>
          <w:sz w:val="24"/>
        </w:rPr>
        <w:t>разматрање одлучивање о поднетим приговорима на листе директних корисника и домаћинстава у првом степену;</w:t>
      </w:r>
    </w:p>
    <w:p w:rsidR="00A05928" w:rsidRDefault="0062572B">
      <w:pPr>
        <w:numPr>
          <w:ilvl w:val="0"/>
          <w:numId w:val="2"/>
        </w:numPr>
        <w:spacing w:after="0" w:line="240" w:lineRule="auto"/>
        <w:ind w:left="720" w:firstLine="612"/>
        <w:jc w:val="both"/>
        <w:rPr>
          <w:rFonts w:ascii="Times New Roman" w:eastAsia="Times New Roman" w:hAnsi="Times New Roman" w:cs="Times New Roman"/>
          <w:sz w:val="24"/>
        </w:rPr>
      </w:pPr>
      <w:r>
        <w:rPr>
          <w:rFonts w:ascii="Times New Roman" w:eastAsia="Times New Roman" w:hAnsi="Times New Roman" w:cs="Times New Roman"/>
          <w:sz w:val="24"/>
        </w:rPr>
        <w:t>израда предлога Уговора о спровођењу мера енергетске санације.</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Комисија је независна у свом раду. Комисија је дужна да  Градском већу достави записнике и извештај о  раду.</w:t>
      </w:r>
    </w:p>
    <w:p w:rsidR="00A05928" w:rsidRDefault="0062572B">
      <w:pPr>
        <w:spacing w:after="0" w:line="259" w:lineRule="auto"/>
        <w:ind w:firstLine="612"/>
        <w:jc w:val="both"/>
        <w:rPr>
          <w:rFonts w:ascii="Times New Roman" w:eastAsia="Times New Roman" w:hAnsi="Times New Roman" w:cs="Times New Roman"/>
          <w:b/>
          <w:sz w:val="24"/>
        </w:rPr>
      </w:pPr>
      <w:r>
        <w:rPr>
          <w:rFonts w:ascii="Times New Roman" w:eastAsia="Times New Roman" w:hAnsi="Times New Roman" w:cs="Times New Roman"/>
          <w:sz w:val="24"/>
        </w:rPr>
        <w:t>Теренски рад Комисије обухвата спровођење најмање два најављена обиласка, и то:</w:t>
      </w:r>
    </w:p>
    <w:p w:rsidR="00A05928" w:rsidRDefault="0062572B">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 радова приликом евалуације пријаве ради оцене почетног стања објекта и веродостојности података из поднете пријаве, као  и оправданост  предложених мера енергетске санације; </w:t>
      </w:r>
    </w:p>
    <w:p w:rsidR="00A05928" w:rsidRDefault="0062572B">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након спроведених радова ради утврђивања чињеничног стања по пријави завршетка радова.  </w:t>
      </w:r>
    </w:p>
    <w:p w:rsidR="00A05928" w:rsidRDefault="0062572B">
      <w:pPr>
        <w:spacing w:after="0" w:line="240" w:lineRule="auto"/>
        <w:ind w:firstLine="612"/>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Приликом сваког теренског обиласка Комисија на лицу места врши преглед поднетих захтева, уз обавезно присуство подносиоца захтева, сачињава се Записник у два примерка, при чему један примерак остаје подносиоцу пријаве, а други задржава Комисија.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Записник  садржи и технички извештај о постојећем стању објекта/ након реализованих мера.</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Комисија прати реализацију мера и врши контролу њихове реализације. Праћење реализације мера обухвата:</w:t>
      </w:r>
    </w:p>
    <w:p w:rsidR="00A05928" w:rsidRDefault="0062572B">
      <w:pPr>
        <w:numPr>
          <w:ilvl w:val="0"/>
          <w:numId w:val="4"/>
        </w:numPr>
        <w:spacing w:after="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Обавезу директног/крајњег корисника средстава да обавештава Комисију о реализацији мера, у роковима одређеним уговором и да омогући Комисији да изврши увид у релевантну документацију насталу у току реализације активности;</w:t>
      </w:r>
    </w:p>
    <w:p w:rsidR="00A05928" w:rsidRDefault="0062572B">
      <w:pPr>
        <w:numPr>
          <w:ilvl w:val="0"/>
          <w:numId w:val="4"/>
        </w:numPr>
        <w:spacing w:after="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Прикупљање информација од директног/крајњег корисника средстава;</w:t>
      </w:r>
    </w:p>
    <w:p w:rsidR="00A05928" w:rsidRDefault="0062572B">
      <w:pPr>
        <w:numPr>
          <w:ilvl w:val="0"/>
          <w:numId w:val="4"/>
        </w:numPr>
        <w:spacing w:after="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Друге активности предвиђене уговором;</w:t>
      </w:r>
    </w:p>
    <w:p w:rsidR="00A05928" w:rsidRDefault="0062572B">
      <w:pPr>
        <w:numPr>
          <w:ilvl w:val="0"/>
          <w:numId w:val="4"/>
        </w:numPr>
        <w:spacing w:after="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Припрему  извештаја о напретку и обавештавање надлежних органа и јавности.</w:t>
      </w:r>
    </w:p>
    <w:p w:rsidR="00A05928" w:rsidRDefault="00A05928">
      <w:pPr>
        <w:spacing w:after="0"/>
        <w:jc w:val="both"/>
        <w:rPr>
          <w:rFonts w:ascii="Times New Roman" w:eastAsia="Times New Roman" w:hAnsi="Times New Roman" w:cs="Times New Roman"/>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ПОСТУПАК ДОДЕЛЕ СРЕДСТАВА</w:t>
      </w:r>
    </w:p>
    <w:p w:rsidR="00A05928" w:rsidRDefault="00A05928">
      <w:pPr>
        <w:spacing w:after="0" w:line="259" w:lineRule="auto"/>
        <w:jc w:val="both"/>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11.</w:t>
      </w:r>
    </w:p>
    <w:p w:rsidR="00A05928" w:rsidRDefault="0062572B">
      <w:pPr>
        <w:spacing w:after="0" w:line="240" w:lineRule="auto"/>
        <w:ind w:firstLine="720"/>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Средства Буџета Града за суфинансирању мера енергетске санације породичних кућа и станова додељују се у складу са одредбама овог Правилника.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Расподела средстава из става 1. овог члана обухвата расписивање јавног позива за директне кориснике, контролу формалне исправности, комплетности пријавe, испуњености услова за избор директних корисника и формирање листе директних корисника, као и расписивање јавног позива за крајње кориснике, контролу формалне исправности, комплетности пријавe, испуњености услова, доношење акта о избору крајњих корисника, реализацију и извештавање.</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Јавни позив за директне кориснике (привредне субјекте)</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12.</w:t>
      </w:r>
    </w:p>
    <w:p w:rsidR="00A05928" w:rsidRDefault="00A05928">
      <w:pPr>
        <w:spacing w:after="0" w:line="240" w:lineRule="auto"/>
        <w:jc w:val="center"/>
        <w:rPr>
          <w:rFonts w:ascii="Times New Roman" w:eastAsia="Times New Roman" w:hAnsi="Times New Roman" w:cs="Times New Roman"/>
          <w:color w:val="FF0000"/>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Одлуку о расписивању јавног позива за избор директних корисника доноси градско веће града Прокупља.  Јавни позив се расписује за мере из члана 6. овог правилника.</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Јавни позив за избор директних корисника спроводи Комисија.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Јавни позив из става 1. овог члана се обавезно објављује на интернет страници Града, а најава јавног позива и у локалним медијима. </w:t>
      </w:r>
    </w:p>
    <w:p w:rsidR="00A05928" w:rsidRDefault="00A05928">
      <w:pPr>
        <w:spacing w:after="0" w:line="240" w:lineRule="auto"/>
        <w:ind w:firstLine="240"/>
        <w:jc w:val="both"/>
        <w:rPr>
          <w:rFonts w:ascii="Times New Roman" w:eastAsia="Times New Roman" w:hAnsi="Times New Roman" w:cs="Times New Roman"/>
          <w:sz w:val="24"/>
        </w:rPr>
      </w:pPr>
    </w:p>
    <w:p w:rsidR="0062572B" w:rsidRDefault="0062572B">
      <w:pPr>
        <w:spacing w:after="0" w:line="240" w:lineRule="auto"/>
        <w:jc w:val="center"/>
        <w:rPr>
          <w:rFonts w:ascii="Times New Roman" w:eastAsia="Times New Roman" w:hAnsi="Times New Roman" w:cs="Times New Roman"/>
          <w:b/>
          <w:sz w:val="24"/>
          <w:lang w:val="sr-Cyrl-RS"/>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Члан 13.</w:t>
      </w:r>
    </w:p>
    <w:p w:rsidR="00A05928" w:rsidRDefault="00A05928">
      <w:pPr>
        <w:spacing w:after="0" w:line="240" w:lineRule="auto"/>
        <w:rPr>
          <w:rFonts w:ascii="Times New Roman" w:eastAsia="Times New Roman" w:hAnsi="Times New Roman" w:cs="Times New Roman"/>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На јавном конкурсу могу учествовати привредни субјекти који врше испоруку и радове на уградњи материјала, опреме и уређаја  и испуњавају нарочито следеће услове:</w:t>
      </w:r>
    </w:p>
    <w:p w:rsidR="00A05928" w:rsidRDefault="0062572B">
      <w:pPr>
        <w:numPr>
          <w:ilvl w:val="0"/>
          <w:numId w:val="5"/>
        </w:numPr>
        <w:spacing w:after="0" w:line="259" w:lineRule="auto"/>
        <w:ind w:left="1320" w:hanging="360"/>
        <w:jc w:val="both"/>
        <w:rPr>
          <w:rFonts w:ascii="Times New Roman" w:eastAsia="Times New Roman" w:hAnsi="Times New Roman" w:cs="Times New Roman"/>
          <w:sz w:val="24"/>
        </w:rPr>
      </w:pPr>
      <w:r>
        <w:rPr>
          <w:rFonts w:ascii="Times New Roman" w:eastAsia="Times New Roman" w:hAnsi="Times New Roman" w:cs="Times New Roman"/>
          <w:sz w:val="24"/>
        </w:rPr>
        <w:t>да су уписани у регистар АПР-а, а регистровани су као привредна друштва и предузетници најмање  две године од дана подношења пријаве,</w:t>
      </w:r>
    </w:p>
    <w:p w:rsidR="00A05928" w:rsidRDefault="0062572B">
      <w:pPr>
        <w:numPr>
          <w:ilvl w:val="0"/>
          <w:numId w:val="5"/>
        </w:numPr>
        <w:spacing w:after="0" w:line="259" w:lineRule="auto"/>
        <w:ind w:left="1320" w:hanging="360"/>
        <w:jc w:val="both"/>
        <w:rPr>
          <w:rFonts w:ascii="Times New Roman" w:eastAsia="Times New Roman" w:hAnsi="Times New Roman" w:cs="Times New Roman"/>
          <w:sz w:val="24"/>
        </w:rPr>
      </w:pPr>
      <w:r>
        <w:rPr>
          <w:rFonts w:ascii="Times New Roman" w:eastAsia="Times New Roman" w:hAnsi="Times New Roman" w:cs="Times New Roman"/>
          <w:sz w:val="24"/>
        </w:rPr>
        <w:t>да над њима није покренут стечајни поступак или поступак ликвидације,</w:t>
      </w:r>
    </w:p>
    <w:p w:rsidR="00A05928" w:rsidRDefault="0062572B">
      <w:pPr>
        <w:numPr>
          <w:ilvl w:val="0"/>
          <w:numId w:val="5"/>
        </w:numPr>
        <w:spacing w:after="0" w:line="259" w:lineRule="auto"/>
        <w:ind w:left="1320" w:hanging="360"/>
        <w:jc w:val="both"/>
        <w:rPr>
          <w:rFonts w:ascii="Times New Roman" w:eastAsia="Times New Roman" w:hAnsi="Times New Roman" w:cs="Times New Roman"/>
          <w:sz w:val="24"/>
        </w:rPr>
      </w:pPr>
      <w:r>
        <w:rPr>
          <w:rFonts w:ascii="Times New Roman" w:eastAsia="Times New Roman" w:hAnsi="Times New Roman" w:cs="Times New Roman"/>
          <w:sz w:val="24"/>
        </w:rPr>
        <w:t>да имају атесте за материјале и производе,</w:t>
      </w:r>
    </w:p>
    <w:p w:rsidR="00A05928" w:rsidRDefault="0062572B">
      <w:pPr>
        <w:numPr>
          <w:ilvl w:val="0"/>
          <w:numId w:val="5"/>
        </w:numPr>
        <w:spacing w:after="0" w:line="259" w:lineRule="auto"/>
        <w:ind w:left="1320" w:hanging="360"/>
        <w:jc w:val="both"/>
        <w:rPr>
          <w:rFonts w:ascii="Times New Roman" w:eastAsia="Times New Roman" w:hAnsi="Times New Roman" w:cs="Times New Roman"/>
          <w:sz w:val="24"/>
        </w:rPr>
      </w:pPr>
      <w:r>
        <w:rPr>
          <w:rFonts w:ascii="Times New Roman" w:eastAsia="Times New Roman" w:hAnsi="Times New Roman" w:cs="Times New Roman"/>
          <w:sz w:val="24"/>
        </w:rPr>
        <w:t>и друге услове у складу са јавним позивом.</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Садржај јавног позива за директне кориснике (привредне субјекте)</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14.</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Јавни позив из члана 12. овог Правилника нарочито садржи:</w:t>
      </w:r>
    </w:p>
    <w:p w:rsidR="00A05928" w:rsidRDefault="0062572B">
      <w:pPr>
        <w:numPr>
          <w:ilvl w:val="0"/>
          <w:numId w:val="6"/>
        </w:numPr>
        <w:spacing w:after="0" w:line="259" w:lineRule="auto"/>
        <w:ind w:left="1077" w:hanging="357"/>
        <w:rPr>
          <w:rFonts w:ascii="Times New Roman" w:eastAsia="Times New Roman" w:hAnsi="Times New Roman" w:cs="Times New Roman"/>
          <w:sz w:val="24"/>
        </w:rPr>
      </w:pPr>
      <w:r>
        <w:rPr>
          <w:rFonts w:ascii="Times New Roman" w:eastAsia="Times New Roman" w:hAnsi="Times New Roman" w:cs="Times New Roman"/>
          <w:sz w:val="24"/>
        </w:rPr>
        <w:t xml:space="preserve">правни основ за расписивање јавног позива, </w:t>
      </w:r>
    </w:p>
    <w:p w:rsidR="00A05928" w:rsidRDefault="0062572B">
      <w:pPr>
        <w:numPr>
          <w:ilvl w:val="0"/>
          <w:numId w:val="6"/>
        </w:numPr>
        <w:spacing w:after="0" w:line="259" w:lineRule="auto"/>
        <w:ind w:left="1077" w:hanging="357"/>
        <w:rPr>
          <w:rFonts w:ascii="Times New Roman" w:eastAsia="Times New Roman" w:hAnsi="Times New Roman" w:cs="Times New Roman"/>
          <w:sz w:val="24"/>
        </w:rPr>
      </w:pPr>
      <w:r>
        <w:rPr>
          <w:rFonts w:ascii="Times New Roman" w:eastAsia="Times New Roman" w:hAnsi="Times New Roman" w:cs="Times New Roman"/>
          <w:sz w:val="24"/>
        </w:rPr>
        <w:t xml:space="preserve">предмет и критеријуме енергетске ефикасности, </w:t>
      </w:r>
    </w:p>
    <w:p w:rsidR="00A05928" w:rsidRDefault="0062572B">
      <w:pPr>
        <w:numPr>
          <w:ilvl w:val="0"/>
          <w:numId w:val="6"/>
        </w:numPr>
        <w:spacing w:after="0" w:line="259" w:lineRule="auto"/>
        <w:ind w:left="1077" w:hanging="357"/>
        <w:rPr>
          <w:rFonts w:ascii="Times New Roman" w:eastAsia="Times New Roman" w:hAnsi="Times New Roman" w:cs="Times New Roman"/>
          <w:sz w:val="24"/>
        </w:rPr>
      </w:pPr>
      <w:r>
        <w:rPr>
          <w:rFonts w:ascii="Times New Roman" w:eastAsia="Times New Roman" w:hAnsi="Times New Roman" w:cs="Times New Roman"/>
          <w:sz w:val="24"/>
        </w:rPr>
        <w:t xml:space="preserve">услове за учешће на конкурсу, </w:t>
      </w:r>
    </w:p>
    <w:p w:rsidR="00A05928" w:rsidRDefault="0062572B">
      <w:pPr>
        <w:numPr>
          <w:ilvl w:val="0"/>
          <w:numId w:val="6"/>
        </w:numPr>
        <w:spacing w:after="0" w:line="259" w:lineRule="auto"/>
        <w:ind w:left="1077" w:hanging="357"/>
        <w:rPr>
          <w:rFonts w:ascii="Times New Roman" w:eastAsia="Times New Roman" w:hAnsi="Times New Roman" w:cs="Times New Roman"/>
          <w:sz w:val="24"/>
        </w:rPr>
      </w:pPr>
      <w:r>
        <w:rPr>
          <w:rFonts w:ascii="Times New Roman" w:eastAsia="Times New Roman" w:hAnsi="Times New Roman" w:cs="Times New Roman"/>
          <w:sz w:val="24"/>
        </w:rPr>
        <w:t>документацију коју подносилац мора поднети уз пријавни образац,</w:t>
      </w:r>
    </w:p>
    <w:p w:rsidR="00A05928" w:rsidRDefault="0062572B">
      <w:pPr>
        <w:numPr>
          <w:ilvl w:val="0"/>
          <w:numId w:val="6"/>
        </w:numPr>
        <w:spacing w:after="0" w:line="259" w:lineRule="auto"/>
        <w:ind w:left="1077" w:hanging="357"/>
        <w:rPr>
          <w:rFonts w:ascii="Times New Roman" w:eastAsia="Times New Roman" w:hAnsi="Times New Roman" w:cs="Times New Roman"/>
          <w:sz w:val="24"/>
        </w:rPr>
      </w:pPr>
      <w:r>
        <w:rPr>
          <w:rFonts w:ascii="Times New Roman" w:eastAsia="Times New Roman" w:hAnsi="Times New Roman" w:cs="Times New Roman"/>
          <w:sz w:val="24"/>
        </w:rPr>
        <w:t xml:space="preserve">испуњеност услова из јавног позива, </w:t>
      </w:r>
    </w:p>
    <w:p w:rsidR="00A05928" w:rsidRDefault="0062572B">
      <w:pPr>
        <w:numPr>
          <w:ilvl w:val="0"/>
          <w:numId w:val="6"/>
        </w:numPr>
        <w:spacing w:after="0" w:line="259" w:lineRule="auto"/>
        <w:ind w:left="1077" w:hanging="357"/>
        <w:rPr>
          <w:rFonts w:ascii="Times New Roman" w:eastAsia="Times New Roman" w:hAnsi="Times New Roman" w:cs="Times New Roman"/>
          <w:sz w:val="24"/>
        </w:rPr>
      </w:pPr>
      <w:r>
        <w:rPr>
          <w:rFonts w:ascii="Times New Roman" w:eastAsia="Times New Roman" w:hAnsi="Times New Roman" w:cs="Times New Roman"/>
          <w:sz w:val="24"/>
        </w:rPr>
        <w:t xml:space="preserve">начин и рок подношења пријаве, </w:t>
      </w:r>
    </w:p>
    <w:p w:rsidR="00A05928" w:rsidRDefault="0062572B">
      <w:pPr>
        <w:numPr>
          <w:ilvl w:val="0"/>
          <w:numId w:val="6"/>
        </w:numPr>
        <w:spacing w:after="0" w:line="259" w:lineRule="auto"/>
        <w:ind w:left="1077" w:hanging="357"/>
        <w:rPr>
          <w:rFonts w:ascii="Times New Roman" w:eastAsia="Times New Roman" w:hAnsi="Times New Roman" w:cs="Times New Roman"/>
          <w:sz w:val="24"/>
        </w:rPr>
      </w:pPr>
      <w:r>
        <w:rPr>
          <w:rFonts w:ascii="Times New Roman" w:eastAsia="Times New Roman" w:hAnsi="Times New Roman" w:cs="Times New Roman"/>
          <w:sz w:val="24"/>
        </w:rPr>
        <w:t>начин објављивања одлуке о учешћу привредних субјеката у суфинансирању мера енергетске санације по јавном позиву,</w:t>
      </w:r>
    </w:p>
    <w:p w:rsidR="00A05928" w:rsidRDefault="00A05928">
      <w:pPr>
        <w:spacing w:after="0" w:line="240" w:lineRule="auto"/>
        <w:jc w:val="center"/>
        <w:rPr>
          <w:rFonts w:ascii="Times New Roman" w:eastAsia="Times New Roman" w:hAnsi="Times New Roman" w:cs="Times New Roman"/>
          <w:b/>
          <w:sz w:val="24"/>
        </w:rPr>
      </w:pP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Пријава на јавни позив за директне кориснике (привредне субјекте)</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15.</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Пријава коју на јавни позив подноси привредни субјект садржи нарочито:</w:t>
      </w:r>
    </w:p>
    <w:p w:rsidR="00A05928" w:rsidRDefault="0062572B">
      <w:pPr>
        <w:numPr>
          <w:ilvl w:val="0"/>
          <w:numId w:val="7"/>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sz w:val="24"/>
        </w:rPr>
        <w:t>опште податке о привредном субјекту;</w:t>
      </w:r>
    </w:p>
    <w:p w:rsidR="00A05928" w:rsidRDefault="0062572B">
      <w:pPr>
        <w:numPr>
          <w:ilvl w:val="0"/>
          <w:numId w:val="7"/>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sz w:val="24"/>
        </w:rPr>
        <w:t>ценовни преглед роба и услуга;</w:t>
      </w:r>
    </w:p>
    <w:p w:rsidR="00A05928" w:rsidRDefault="0062572B">
      <w:pPr>
        <w:numPr>
          <w:ilvl w:val="0"/>
          <w:numId w:val="7"/>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color w:val="000000"/>
          <w:sz w:val="24"/>
        </w:rPr>
        <w:t>другу документацију у складу са јавним позивом.</w:t>
      </w:r>
    </w:p>
    <w:p w:rsidR="00A05928" w:rsidRDefault="00A05928">
      <w:pPr>
        <w:spacing w:after="0" w:line="259" w:lineRule="auto"/>
        <w:jc w:val="both"/>
        <w:rPr>
          <w:rFonts w:ascii="Times New Roman" w:eastAsia="Times New Roman" w:hAnsi="Times New Roman" w:cs="Times New Roman"/>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Утврђивање испуњености услова за доделу средстава</w:t>
      </w:r>
    </w:p>
    <w:p w:rsidR="00A05928" w:rsidRDefault="00A05928">
      <w:pPr>
        <w:spacing w:after="0" w:line="240" w:lineRule="auto"/>
        <w:jc w:val="center"/>
        <w:rPr>
          <w:rFonts w:ascii="Times New Roman" w:eastAsia="Times New Roman" w:hAnsi="Times New Roman" w:cs="Times New Roman"/>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16.</w:t>
      </w:r>
    </w:p>
    <w:p w:rsidR="00A05928" w:rsidRDefault="00A05928">
      <w:pPr>
        <w:spacing w:after="0" w:line="240" w:lineRule="auto"/>
        <w:jc w:val="center"/>
        <w:rPr>
          <w:rFonts w:ascii="Times New Roman" w:eastAsia="Times New Roman" w:hAnsi="Times New Roman" w:cs="Times New Roman"/>
          <w:b/>
          <w:sz w:val="24"/>
        </w:rPr>
      </w:pPr>
    </w:p>
    <w:p w:rsidR="00A05928" w:rsidRDefault="0062572B" w:rsidP="0062572B">
      <w:pPr>
        <w:spacing w:after="0" w:line="240" w:lineRule="auto"/>
        <w:ind w:firstLine="612"/>
        <w:jc w:val="both"/>
        <w:rPr>
          <w:rFonts w:ascii="Times New Roman" w:eastAsia="Times New Roman" w:hAnsi="Times New Roman" w:cs="Times New Roman"/>
          <w:b/>
          <w:sz w:val="24"/>
        </w:rPr>
      </w:pPr>
      <w:r>
        <w:rPr>
          <w:rFonts w:ascii="Times New Roman" w:eastAsia="Times New Roman" w:hAnsi="Times New Roman" w:cs="Times New Roman"/>
          <w:sz w:val="24"/>
        </w:rPr>
        <w:t>Комисија утврђује испуњеност услова за избор привредног субјекта за спровођење мера енергетске санације на основу прегледа поднете документације из члана 15.</w:t>
      </w: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Утврђивање листе  привредних субјеката</w:t>
      </w:r>
    </w:p>
    <w:p w:rsidR="00A05928" w:rsidRDefault="00A05928">
      <w:pPr>
        <w:spacing w:after="0" w:line="240" w:lineRule="auto"/>
        <w:jc w:val="center"/>
        <w:rPr>
          <w:rFonts w:ascii="Times New Roman" w:eastAsia="Times New Roman" w:hAnsi="Times New Roman" w:cs="Times New Roman"/>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17.</w:t>
      </w:r>
    </w:p>
    <w:p w:rsidR="00A05928" w:rsidRDefault="00A05928">
      <w:pPr>
        <w:spacing w:after="0" w:line="240" w:lineRule="auto"/>
        <w:ind w:firstLine="612"/>
        <w:jc w:val="both"/>
        <w:rPr>
          <w:rFonts w:ascii="Times New Roman" w:eastAsia="Times New Roman" w:hAnsi="Times New Roman" w:cs="Times New Roman"/>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Комисија решењем утврђује испуњеност услова и обавештава привредног субјекта.</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На решење из става 1. овог члана којим је утврђено да нису испуњени услови за избор привредног субјекта за спровођење мера енергетске санације, привредни субјекат има право приговора Комисији у року од осам дана од дана доношења решења.</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Комисија је дужна да одлучи по приговорима из става 2. овог члана у року од 15 дана од дана пријема приговора.</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У случају одбијања приговора из става 2. овог члана привредни субјекат има право да поднесе приговор већу града/општине у року од 8 дана од дана пријема одлуке по приговору из става 2. овог члана и о томе обавести Јединицу за имплементацију Пројекта „Чиста енергија и енергетска ефикасности за грађане у Србији“ образовану од стране Министарства рударства и енергетике (у даљем тексту ЈИП).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Градско веће је дужно да одлучи по приговорима из става 4. овог члана у року од 15 дана од дана пријема приговора.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Одлука градског већа је коначна.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Комисија формира листу директних корисника који су на основу решења из става 1. испунили услове из Јавног конкурса и објављује је без одлагања (или у року од једног дана)  на интернет страници ЈЛС- </w:t>
      </w:r>
      <w:hyperlink r:id="rId7">
        <w:r>
          <w:rPr>
            <w:rFonts w:ascii="Times New Roman" w:eastAsia="Times New Roman" w:hAnsi="Times New Roman" w:cs="Times New Roman"/>
            <w:color w:val="0000FF"/>
            <w:sz w:val="24"/>
            <w:u w:val="single"/>
          </w:rPr>
          <w:t>https://prokuplje.org.rs/energetska-efikasnost-2022/</w:t>
        </w:r>
      </w:hyperlink>
      <w:r>
        <w:rPr>
          <w:rFonts w:ascii="Times New Roman" w:eastAsia="Times New Roman" w:hAnsi="Times New Roman" w:cs="Times New Roman"/>
          <w:sz w:val="24"/>
        </w:rPr>
        <w:t>.</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Измена и допуна листе из става 4. овог поглавља се врши по потреби на сваких 15 дана.</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Листа из става 4. овог поглавља ће важити до завршетка пројекта „Чиста енергија и енергетска ефикасност за грађане у Србији“, о чему ће Комисија благовремено обавестити директне кориснике.</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Домаћинства која остваре право на суфинансирање могу набавити добра и услуге искључиво од директних корисника наведених у листи из става 4. овог члана.</w:t>
      </w:r>
    </w:p>
    <w:p w:rsidR="00A05928" w:rsidRDefault="0062572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Јавни позив за доделу бесповратних средстава крајњим корисницима (домаћинствима)</w:t>
      </w:r>
    </w:p>
    <w:p w:rsidR="00A05928" w:rsidRDefault="00A05928">
      <w:pPr>
        <w:spacing w:after="0" w:line="240" w:lineRule="auto"/>
        <w:jc w:val="center"/>
        <w:rPr>
          <w:rFonts w:ascii="Times New Roman" w:eastAsia="Times New Roman" w:hAnsi="Times New Roman" w:cs="Times New Roman"/>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18.</w:t>
      </w:r>
    </w:p>
    <w:p w:rsidR="00A05928" w:rsidRDefault="00A05928">
      <w:pPr>
        <w:spacing w:after="0" w:line="240" w:lineRule="auto"/>
        <w:jc w:val="center"/>
        <w:rPr>
          <w:rFonts w:ascii="Times New Roman" w:eastAsia="Times New Roman" w:hAnsi="Times New Roman" w:cs="Times New Roman"/>
          <w:color w:val="FF0000"/>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Одлуку о расписивању јавног позива за доделу бесповратних средстава домаћинствима </w:t>
      </w:r>
      <w:r>
        <w:rPr>
          <w:rFonts w:ascii="Times New Roman" w:eastAsia="Times New Roman" w:hAnsi="Times New Roman" w:cs="Times New Roman"/>
          <w:b/>
          <w:sz w:val="24"/>
        </w:rPr>
        <w:t>з</w:t>
      </w:r>
      <w:r>
        <w:rPr>
          <w:rFonts w:ascii="Times New Roman" w:eastAsia="Times New Roman" w:hAnsi="Times New Roman" w:cs="Times New Roman"/>
          <w:sz w:val="24"/>
        </w:rPr>
        <w:t>а енергетску санацију породичних кућа и станова доноси Градско веће града Прокупља.</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Јавни позив за доделу бесповратних домаћинствима</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спроводи Комисија.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Домаћинства –учесници конкурса подносе пријаву Комисији. Пријава подразумева подношење конкурсне документације  у року који је утврђен јавним позивом.</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Јавни позив из става 1. овог члана се обавезно објављује на огласној табли Градске управе Града Прокупља и званичној интернет страници Града Прокупља, а најава јавног позива и у свим локалним медијима.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Конкурсна документација нарочито садржи:</w:t>
      </w:r>
    </w:p>
    <w:p w:rsidR="00A05928" w:rsidRDefault="0062572B">
      <w:pPr>
        <w:numPr>
          <w:ilvl w:val="0"/>
          <w:numId w:val="8"/>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sz w:val="24"/>
        </w:rPr>
        <w:t>јавни позив</w:t>
      </w:r>
    </w:p>
    <w:p w:rsidR="00A05928" w:rsidRDefault="0062572B">
      <w:pPr>
        <w:numPr>
          <w:ilvl w:val="0"/>
          <w:numId w:val="8"/>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sz w:val="24"/>
        </w:rPr>
        <w:t>пријавни образац са листом потребних докумената</w:t>
      </w:r>
      <w:r>
        <w:rPr>
          <w:rFonts w:ascii="Times New Roman" w:eastAsia="Times New Roman" w:hAnsi="Times New Roman" w:cs="Times New Roman"/>
          <w:b/>
          <w:sz w:val="24"/>
        </w:rPr>
        <w:t xml:space="preserve">  </w:t>
      </w:r>
    </w:p>
    <w:p w:rsidR="00A05928" w:rsidRDefault="00A05928">
      <w:pPr>
        <w:spacing w:after="0" w:line="259" w:lineRule="auto"/>
        <w:jc w:val="both"/>
        <w:rPr>
          <w:rFonts w:ascii="Times New Roman" w:eastAsia="Times New Roman" w:hAnsi="Times New Roman" w:cs="Times New Roman"/>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19.</w:t>
      </w:r>
    </w:p>
    <w:p w:rsidR="00A05928" w:rsidRDefault="00A05928">
      <w:pPr>
        <w:spacing w:after="0" w:line="259" w:lineRule="auto"/>
        <w:jc w:val="both"/>
        <w:rPr>
          <w:rFonts w:ascii="Times New Roman" w:eastAsia="Times New Roman" w:hAnsi="Times New Roman" w:cs="Times New Roman"/>
          <w:b/>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Право учешћа на конкурсу имају домаћинства која станују у породичним кућама и становима, а која испуњавају услове у складу са јавним позивом</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Јавним позивом из члана 18. овог правилника се може одобрити виши износ бесповратних средстава за социјално угрожене категорије.</w:t>
      </w:r>
    </w:p>
    <w:p w:rsidR="0062572B" w:rsidRDefault="0062572B">
      <w:pPr>
        <w:spacing w:after="0" w:line="240" w:lineRule="auto"/>
        <w:jc w:val="center"/>
        <w:rPr>
          <w:rFonts w:ascii="Times New Roman" w:eastAsia="Times New Roman" w:hAnsi="Times New Roman" w:cs="Times New Roman"/>
          <w:b/>
          <w:sz w:val="24"/>
          <w:lang w:val="sr-Cyrl-RS"/>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Садржај Јавног позива за крајње кориснике</w:t>
      </w:r>
    </w:p>
    <w:p w:rsidR="00A05928" w:rsidRDefault="00A05928">
      <w:pPr>
        <w:spacing w:after="0" w:line="240" w:lineRule="auto"/>
        <w:rPr>
          <w:rFonts w:ascii="Times New Roman" w:eastAsia="Times New Roman" w:hAnsi="Times New Roman" w:cs="Times New Roman"/>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20.</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Јавни позив из члана 18. овог Правилника нарочито садржи:</w:t>
      </w:r>
    </w:p>
    <w:p w:rsidR="00A05928" w:rsidRDefault="0062572B">
      <w:pPr>
        <w:numPr>
          <w:ilvl w:val="0"/>
          <w:numId w:val="9"/>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правни основ за расписивање јавног позива, </w:t>
      </w:r>
    </w:p>
    <w:p w:rsidR="00A05928" w:rsidRDefault="0062572B">
      <w:pPr>
        <w:numPr>
          <w:ilvl w:val="0"/>
          <w:numId w:val="9"/>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 суфинансирања, </w:t>
      </w:r>
    </w:p>
    <w:p w:rsidR="00A05928" w:rsidRDefault="0062572B">
      <w:pPr>
        <w:numPr>
          <w:ilvl w:val="0"/>
          <w:numId w:val="9"/>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sz w:val="24"/>
        </w:rPr>
        <w:t>корисници услуга и радова</w:t>
      </w:r>
    </w:p>
    <w:p w:rsidR="00A05928" w:rsidRDefault="0062572B">
      <w:pPr>
        <w:numPr>
          <w:ilvl w:val="0"/>
          <w:numId w:val="9"/>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висина бесповратних средстава, </w:t>
      </w:r>
    </w:p>
    <w:p w:rsidR="00A05928" w:rsidRDefault="0062572B">
      <w:pPr>
        <w:numPr>
          <w:ilvl w:val="0"/>
          <w:numId w:val="9"/>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услове за учешће на конкурсу, </w:t>
      </w:r>
    </w:p>
    <w:p w:rsidR="00A05928" w:rsidRDefault="0062572B">
      <w:pPr>
        <w:numPr>
          <w:ilvl w:val="0"/>
          <w:numId w:val="9"/>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sz w:val="24"/>
        </w:rPr>
        <w:t>документацију коју подносилац мора поднети уз пријавни образац,</w:t>
      </w:r>
    </w:p>
    <w:p w:rsidR="00A05928" w:rsidRDefault="0062572B">
      <w:pPr>
        <w:numPr>
          <w:ilvl w:val="0"/>
          <w:numId w:val="9"/>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начин и рок подношења пријаве, </w:t>
      </w:r>
    </w:p>
    <w:p w:rsidR="00A05928" w:rsidRDefault="0062572B">
      <w:pPr>
        <w:numPr>
          <w:ilvl w:val="0"/>
          <w:numId w:val="9"/>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sz w:val="24"/>
        </w:rPr>
        <w:t>поступак одобравања средстава,</w:t>
      </w:r>
    </w:p>
    <w:p w:rsidR="00A05928" w:rsidRDefault="0062572B">
      <w:pPr>
        <w:numPr>
          <w:ilvl w:val="0"/>
          <w:numId w:val="9"/>
        </w:numPr>
        <w:spacing w:after="0" w:line="259" w:lineRule="auto"/>
        <w:ind w:left="1077" w:hanging="357"/>
        <w:jc w:val="both"/>
        <w:rPr>
          <w:rFonts w:ascii="Times New Roman" w:eastAsia="Times New Roman" w:hAnsi="Times New Roman" w:cs="Times New Roman"/>
          <w:sz w:val="24"/>
        </w:rPr>
      </w:pPr>
      <w:r>
        <w:rPr>
          <w:rFonts w:ascii="Times New Roman" w:eastAsia="Times New Roman" w:hAnsi="Times New Roman" w:cs="Times New Roman"/>
          <w:sz w:val="24"/>
        </w:rPr>
        <w:t>начин објављивања одлуке о остваривању права на бесповратна средства грађанима и стамбеним заједницама за спровођење мера енергетске санације по јавном позиву.</w:t>
      </w:r>
    </w:p>
    <w:p w:rsidR="00A05928" w:rsidRDefault="00A05928">
      <w:pPr>
        <w:spacing w:after="0" w:line="259" w:lineRule="auto"/>
        <w:jc w:val="both"/>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Пријава на јавни позив за крајње кориснике </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21.</w:t>
      </w:r>
    </w:p>
    <w:p w:rsidR="00A05928" w:rsidRDefault="00A05928">
      <w:pPr>
        <w:spacing w:after="0" w:line="240" w:lineRule="auto"/>
        <w:ind w:firstLine="720"/>
        <w:jc w:val="both"/>
        <w:rPr>
          <w:rFonts w:ascii="Times New Roman" w:eastAsia="Times New Roman" w:hAnsi="Times New Roman" w:cs="Times New Roman"/>
          <w:sz w:val="24"/>
        </w:rPr>
      </w:pPr>
    </w:p>
    <w:p w:rsidR="00A05928" w:rsidRDefault="0062572B">
      <w:pPr>
        <w:spacing w:after="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Пријава коју на јавни позив подноси домаћинство садржи нарочито: </w:t>
      </w:r>
    </w:p>
    <w:p w:rsidR="00A05928" w:rsidRDefault="0062572B">
      <w:pPr>
        <w:numPr>
          <w:ilvl w:val="0"/>
          <w:numId w:val="10"/>
        </w:numPr>
        <w:spacing w:after="0" w:line="259" w:lineRule="auto"/>
        <w:ind w:left="10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Пријавни образац за суфинасирање мера енергетске ефикасности   са попуњеним подацима о мери/пакету мера за коју се конкурише и о стању грађевинских(фасадних) елемената и грејног система објекта;</w:t>
      </w:r>
    </w:p>
    <w:p w:rsidR="00A05928" w:rsidRDefault="0062572B">
      <w:pPr>
        <w:numPr>
          <w:ilvl w:val="0"/>
          <w:numId w:val="10"/>
        </w:numPr>
        <w:spacing w:after="160" w:line="259" w:lineRule="auto"/>
        <w:ind w:left="108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фотокопије личних карата или очитане личне карте за сва физичка лица која живе на адреси породичне куће за коју се подноси пријава. За малолетне лица доставити фотокопије здравствених књижица;</w:t>
      </w:r>
    </w:p>
    <w:p w:rsidR="00A05928" w:rsidRDefault="0062572B">
      <w:pPr>
        <w:numPr>
          <w:ilvl w:val="0"/>
          <w:numId w:val="10"/>
        </w:numPr>
        <w:spacing w:after="0" w:line="259" w:lineRule="auto"/>
        <w:ind w:left="1077"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предмер и предрачун/</w:t>
      </w:r>
      <w:r>
        <w:rPr>
          <w:rFonts w:ascii="Times New Roman" w:eastAsia="Times New Roman" w:hAnsi="Times New Roman" w:cs="Times New Roman"/>
          <w:sz w:val="24"/>
        </w:rPr>
        <w:t xml:space="preserve"> профактура</w:t>
      </w:r>
      <w:r>
        <w:rPr>
          <w:rFonts w:ascii="Times New Roman" w:eastAsia="Times New Roman" w:hAnsi="Times New Roman" w:cs="Times New Roman"/>
          <w:color w:val="000000"/>
          <w:sz w:val="24"/>
        </w:rPr>
        <w:t xml:space="preserve"> за опрему са уградњом;</w:t>
      </w:r>
    </w:p>
    <w:p w:rsidR="00A05928" w:rsidRDefault="0062572B">
      <w:pPr>
        <w:numPr>
          <w:ilvl w:val="0"/>
          <w:numId w:val="10"/>
        </w:numPr>
        <w:spacing w:after="0" w:line="259" w:lineRule="auto"/>
        <w:ind w:left="1077"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друга документација у складу са јавним позивом. </w:t>
      </w: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22.</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Утврђивање испуњености услова за доделу средстава</w:t>
      </w:r>
    </w:p>
    <w:p w:rsidR="00A05928" w:rsidRDefault="00A05928">
      <w:pPr>
        <w:spacing w:after="0" w:line="259" w:lineRule="auto"/>
        <w:ind w:firstLine="708"/>
        <w:jc w:val="both"/>
        <w:rPr>
          <w:rFonts w:ascii="Times New Roman" w:eastAsia="Times New Roman" w:hAnsi="Times New Roman" w:cs="Times New Roman"/>
          <w:sz w:val="24"/>
        </w:rPr>
      </w:pPr>
    </w:p>
    <w:p w:rsidR="00A05928" w:rsidRDefault="0062572B">
      <w:pPr>
        <w:spacing w:after="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Комисија утврђује испуњеност услова за доделу бесповратних средстава на основу прегледа поднете документације из члана 21. овог Правилника.</w:t>
      </w: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Одобравање бесповратних средстава за финансирање пројеката енергетске санације</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23.</w:t>
      </w:r>
    </w:p>
    <w:p w:rsidR="00A05928" w:rsidRDefault="00A05928">
      <w:pPr>
        <w:spacing w:after="0" w:line="240" w:lineRule="auto"/>
        <w:ind w:firstLine="240"/>
        <w:jc w:val="both"/>
        <w:rPr>
          <w:rFonts w:ascii="Times New Roman" w:eastAsia="Times New Roman" w:hAnsi="Times New Roman" w:cs="Times New Roman"/>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Комисија решењем утврђује испуњеност услова за доделу средстава и обавештава подносиоца пријаве.</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На решење из става 1. овог члана којим је утврђено да нису испуњени услови за доделу бесповратних средстава, подносилац пријаве има право приговора Комисији у року од осам дана од дана доношења решења.</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Комисија је дужна да одлучи по приговорима из става 2. овог члана у року од 15 дана од дана пријема приговора.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Calibri" w:eastAsia="Calibri" w:hAnsi="Calibri" w:cs="Calibri"/>
        </w:rPr>
        <w:tab/>
      </w:r>
      <w:r>
        <w:rPr>
          <w:rFonts w:ascii="Times New Roman" w:eastAsia="Times New Roman" w:hAnsi="Times New Roman" w:cs="Times New Roman"/>
          <w:sz w:val="24"/>
        </w:rPr>
        <w:t>У случају одбијања приговора из става 2. овог члана подносилац пријаве има право да поднесе приговор  већу града/општине у року од 8 дана од дана пријема одлуке по приговору из става 2. овог члана и о томе обавести ЈИП.</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Градско веће је дужно да одлучи по приговорима из става 4. овог члана у року од 15 дана од дана пријема приговора.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Одлука градског већа је коначна.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Листа домаћинстава којима су решењем из става 1. овог члана одобрена средства за финансирање програма биће објављена на интернет страници:</w:t>
      </w:r>
      <w:r>
        <w:rPr>
          <w:rFonts w:ascii="Calibri" w:eastAsia="Calibri" w:hAnsi="Calibri" w:cs="Calibri"/>
        </w:rPr>
        <w:t xml:space="preserve"> </w:t>
      </w:r>
      <w:hyperlink r:id="rId8">
        <w:r>
          <w:rPr>
            <w:rFonts w:ascii="Times New Roman" w:eastAsia="Times New Roman" w:hAnsi="Times New Roman" w:cs="Times New Roman"/>
            <w:color w:val="0000FF"/>
            <w:sz w:val="24"/>
            <w:u w:val="single"/>
          </w:rPr>
          <w:t>https://prokuplje.org.rs/energetska-efikasnost-2022/</w:t>
        </w:r>
      </w:hyperlink>
      <w:r>
        <w:rPr>
          <w:rFonts w:ascii="Times New Roman" w:eastAsia="Times New Roman" w:hAnsi="Times New Roman" w:cs="Times New Roman"/>
          <w:sz w:val="24"/>
        </w:rPr>
        <w:t>..</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Градско веће града Прокупља закључује уговоре са крајњим корисницима којима су решењем из става 1. овог члана одобрена средства и директним корисником који ће изводити радове.</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Исплата средстава</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Члан 24.</w:t>
      </w:r>
    </w:p>
    <w:p w:rsidR="00A05928" w:rsidRDefault="00A05928">
      <w:pPr>
        <w:spacing w:after="0" w:line="240" w:lineRule="auto"/>
        <w:ind w:firstLine="720"/>
        <w:jc w:val="center"/>
        <w:rPr>
          <w:rFonts w:ascii="Times New Roman" w:eastAsia="Times New Roman" w:hAnsi="Times New Roman" w:cs="Times New Roman"/>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Град ће вршити пренос средстава искључиво директном кориснику, након што појединачни крајњи корисник изврши уплату директном кориснику своје целокупне  обавезе и након завршетка реализације мере. </w:t>
      </w:r>
    </w:p>
    <w:p w:rsidR="00A05928" w:rsidRDefault="00A05928">
      <w:pPr>
        <w:spacing w:after="0" w:line="240" w:lineRule="auto"/>
        <w:ind w:firstLine="612"/>
        <w:jc w:val="both"/>
        <w:rPr>
          <w:rFonts w:ascii="Times New Roman" w:eastAsia="Times New Roman" w:hAnsi="Times New Roman" w:cs="Times New Roman"/>
          <w:sz w:val="24"/>
        </w:rPr>
      </w:pPr>
    </w:p>
    <w:p w:rsidR="00A05928" w:rsidRDefault="00A05928">
      <w:pPr>
        <w:spacing w:after="0" w:line="240" w:lineRule="auto"/>
        <w:ind w:firstLine="612"/>
        <w:jc w:val="both"/>
        <w:rPr>
          <w:rFonts w:ascii="Times New Roman" w:eastAsia="Times New Roman" w:hAnsi="Times New Roman" w:cs="Times New Roman"/>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   ПРАЋЕЊЕ РЕАЛИЗАЦИЈЕ АКТИВНОСТИ</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59" w:lineRule="auto"/>
        <w:ind w:firstLine="612"/>
        <w:jc w:val="center"/>
        <w:rPr>
          <w:rFonts w:ascii="Times New Roman" w:eastAsia="Times New Roman" w:hAnsi="Times New Roman" w:cs="Times New Roman"/>
          <w:b/>
          <w:sz w:val="24"/>
        </w:rPr>
      </w:pPr>
      <w:r>
        <w:rPr>
          <w:rFonts w:ascii="Times New Roman" w:eastAsia="Times New Roman" w:hAnsi="Times New Roman" w:cs="Times New Roman"/>
          <w:b/>
          <w:sz w:val="24"/>
        </w:rPr>
        <w:t>Члан 25.</w:t>
      </w:r>
    </w:p>
    <w:p w:rsidR="00A05928" w:rsidRDefault="0062572B">
      <w:pPr>
        <w:spacing w:after="0" w:line="259"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Комисија из члана 9. овог правилника, обезбеђује активну комуникацију са ЈИП и одговара на захтеве у смислу обезбеђивања примене стандарда Међународне банке за обнову и развој у испуњавању обавеза јединице локалне самоуправе дефинисаних у следећим документима:</w:t>
      </w:r>
    </w:p>
    <w:p w:rsidR="00A05928" w:rsidRDefault="0062572B">
      <w:pPr>
        <w:numPr>
          <w:ilvl w:val="0"/>
          <w:numId w:val="11"/>
        </w:numPr>
        <w:spacing w:after="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„Правилник о раду на пројекту“;</w:t>
      </w:r>
    </w:p>
    <w:p w:rsidR="00A05928" w:rsidRDefault="0062572B">
      <w:pPr>
        <w:numPr>
          <w:ilvl w:val="0"/>
          <w:numId w:val="11"/>
        </w:numPr>
        <w:spacing w:after="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„План ангажовања заинтересованих страна“;</w:t>
      </w:r>
    </w:p>
    <w:p w:rsidR="00A05928" w:rsidRDefault="0062572B">
      <w:pPr>
        <w:numPr>
          <w:ilvl w:val="0"/>
          <w:numId w:val="11"/>
        </w:numPr>
        <w:spacing w:after="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„План преузимања обавеза из области животне средине и социјалних питања (ESCP)“;</w:t>
      </w:r>
    </w:p>
    <w:p w:rsidR="00A05928" w:rsidRDefault="0062572B">
      <w:pPr>
        <w:numPr>
          <w:ilvl w:val="0"/>
          <w:numId w:val="11"/>
        </w:numPr>
        <w:spacing w:after="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„Оквир за управљање заштитом животне средине и социјалним утицајима пројекта (ESMF)“ и</w:t>
      </w:r>
    </w:p>
    <w:p w:rsidR="00A05928" w:rsidRDefault="0062572B">
      <w:pPr>
        <w:numPr>
          <w:ilvl w:val="0"/>
          <w:numId w:val="11"/>
        </w:numPr>
        <w:spacing w:after="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„Контролна листа плана за управљање животном средином и социјалним питањима (ESMP)“.</w:t>
      </w:r>
    </w:p>
    <w:p w:rsidR="00A05928" w:rsidRDefault="0062572B">
      <w:pPr>
        <w:spacing w:after="0" w:line="259"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Сва документа су доступна на интернет страници Министарства: (</w:t>
      </w:r>
      <w:hyperlink r:id="rId9">
        <w:r>
          <w:rPr>
            <w:rFonts w:ascii="Times New Roman" w:eastAsia="Times New Roman" w:hAnsi="Times New Roman" w:cs="Times New Roman"/>
            <w:color w:val="0563C1"/>
            <w:sz w:val="24"/>
            <w:u w:val="single"/>
          </w:rPr>
          <w:t>https://www.mre.gov.rs</w:t>
        </w:r>
      </w:hyperlink>
      <w:r>
        <w:rPr>
          <w:rFonts w:ascii="Times New Roman" w:eastAsia="Times New Roman" w:hAnsi="Times New Roman" w:cs="Times New Roman"/>
          <w:sz w:val="24"/>
        </w:rPr>
        <w:t>).</w:t>
      </w:r>
    </w:p>
    <w:p w:rsidR="00A05928" w:rsidRDefault="0062572B">
      <w:pPr>
        <w:spacing w:after="0" w:line="259"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ЈИП ће обезбедити представницима Kомисије адекватан трансфер знања кроз стручну и техничку подршку током реализације активности.</w:t>
      </w:r>
    </w:p>
    <w:p w:rsidR="00A05928" w:rsidRDefault="00A05928">
      <w:pPr>
        <w:spacing w:after="0" w:line="259" w:lineRule="auto"/>
        <w:ind w:firstLine="612"/>
        <w:jc w:val="both"/>
        <w:rPr>
          <w:rFonts w:ascii="Times New Roman" w:eastAsia="Times New Roman" w:hAnsi="Times New Roman" w:cs="Times New Roman"/>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   ИЗВЕШТАВАЊЕ</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26.</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59"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Комисија припрема Завршни извештај о спроведеним мерама енергетске санације  и  подноси га Градском већу. </w:t>
      </w:r>
    </w:p>
    <w:p w:rsidR="00A05928" w:rsidRDefault="0062572B">
      <w:pPr>
        <w:spacing w:after="0" w:line="259"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Јавност се информише о реализацији мера енергетске санације  преко локалних медија и интернет странице Града.</w:t>
      </w:r>
    </w:p>
    <w:p w:rsidR="00A05928" w:rsidRDefault="0062572B">
      <w:pPr>
        <w:spacing w:after="0" w:line="259"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Завршни извештај о спроведеним мерама енергетске санације, који посебно садржи информације о спроведеним активностима и утрошеним финансијским средствима, уочене недостатке у имплементацији активности и њихове узроке, податке о уштеди енергије и смањењу емисије гасова са ефектом стаклене баште, подноси се Градском већу  и објављује на интернет страници.  </w:t>
      </w:r>
    </w:p>
    <w:p w:rsidR="00A05928" w:rsidRDefault="0062572B">
      <w:pPr>
        <w:spacing w:after="0" w:line="259"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Директни корисници средстава који изводе радове на енергетској санацији дужни су да Комисији, у сваком моменту, омогуће контролу реализације активности и увид у сву потребну документацију.</w:t>
      </w:r>
    </w:p>
    <w:p w:rsidR="00A05928" w:rsidRDefault="00A05928">
      <w:pPr>
        <w:spacing w:after="0" w:line="240" w:lineRule="auto"/>
        <w:jc w:val="center"/>
        <w:rPr>
          <w:rFonts w:ascii="Times New Roman" w:eastAsia="Times New Roman" w:hAnsi="Times New Roman" w:cs="Times New Roman"/>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Објављивање</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27.</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Подаци и акти које Комисија објављују на  званичној интернет страници Града Прокупља, морају се објавити и на огласној табли Града.</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Чување документације</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28.</w:t>
      </w:r>
    </w:p>
    <w:p w:rsidR="00A05928" w:rsidRDefault="00A05928">
      <w:pPr>
        <w:spacing w:after="0" w:line="240" w:lineRule="auto"/>
        <w:jc w:val="center"/>
        <w:rPr>
          <w:rFonts w:ascii="Times New Roman" w:eastAsia="Times New Roman" w:hAnsi="Times New Roman" w:cs="Times New Roman"/>
          <w:b/>
          <w:sz w:val="24"/>
        </w:rPr>
      </w:pPr>
    </w:p>
    <w:p w:rsidR="00A05928" w:rsidRDefault="0062572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Градска управа града Прокупље има обавезу да чува комплетну документацију насталу у поступку суфинансирања мера енергетске санације  у складу са важећим прописима.</w:t>
      </w:r>
    </w:p>
    <w:p w:rsidR="00A05928" w:rsidRDefault="00A05928">
      <w:pPr>
        <w:spacing w:after="0" w:line="240" w:lineRule="auto"/>
        <w:ind w:firstLine="720"/>
        <w:jc w:val="both"/>
        <w:rPr>
          <w:rFonts w:ascii="Times New Roman" w:eastAsia="Times New Roman" w:hAnsi="Times New Roman" w:cs="Times New Roman"/>
          <w:sz w:val="24"/>
        </w:rPr>
      </w:pPr>
    </w:p>
    <w:p w:rsidR="00A05928" w:rsidRDefault="0062572B">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Члан 29.</w:t>
      </w:r>
    </w:p>
    <w:p w:rsidR="00A05928" w:rsidRDefault="00A05928">
      <w:pPr>
        <w:spacing w:after="0" w:line="259" w:lineRule="auto"/>
        <w:jc w:val="center"/>
        <w:rPr>
          <w:rFonts w:ascii="Times New Roman" w:eastAsia="Times New Roman" w:hAnsi="Times New Roman" w:cs="Times New Roman"/>
          <w:b/>
          <w:sz w:val="24"/>
        </w:rPr>
      </w:pP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Овај Правилник ступа на снагу </w:t>
      </w:r>
      <w:r>
        <w:rPr>
          <w:rFonts w:ascii="Times New Roman" w:eastAsia="Times New Roman" w:hAnsi="Times New Roman" w:cs="Times New Roman"/>
          <w:sz w:val="24"/>
          <w:lang w:val="sr-Cyrl-RS"/>
        </w:rPr>
        <w:t>наредног дана од дана објављивања у „Службеном листу г</w:t>
      </w:r>
      <w:r>
        <w:rPr>
          <w:rFonts w:ascii="Times New Roman" w:eastAsia="Times New Roman" w:hAnsi="Times New Roman" w:cs="Times New Roman"/>
          <w:sz w:val="24"/>
        </w:rPr>
        <w:t>рада Прокупља</w:t>
      </w:r>
      <w:r>
        <w:rPr>
          <w:rFonts w:ascii="Times New Roman" w:eastAsia="Times New Roman" w:hAnsi="Times New Roman" w:cs="Times New Roman"/>
          <w:sz w:val="24"/>
          <w:lang w:val="sr-Cyrl-RS"/>
        </w:rPr>
        <w:t>“</w:t>
      </w:r>
      <w:r>
        <w:rPr>
          <w:rFonts w:ascii="Times New Roman" w:eastAsia="Times New Roman" w:hAnsi="Times New Roman" w:cs="Times New Roman"/>
          <w:sz w:val="24"/>
        </w:rPr>
        <w:t>.</w:t>
      </w:r>
    </w:p>
    <w:p w:rsidR="00A05928" w:rsidRDefault="00A05928">
      <w:pPr>
        <w:spacing w:after="0" w:line="240" w:lineRule="auto"/>
        <w:ind w:firstLine="612"/>
        <w:jc w:val="both"/>
        <w:rPr>
          <w:rFonts w:ascii="Times New Roman" w:eastAsia="Times New Roman" w:hAnsi="Times New Roman" w:cs="Times New Roman"/>
          <w:sz w:val="24"/>
        </w:rPr>
      </w:pPr>
    </w:p>
    <w:p w:rsidR="0062572B" w:rsidRPr="0062572B" w:rsidRDefault="0062572B" w:rsidP="0062572B">
      <w:pPr>
        <w:spacing w:after="0" w:line="240" w:lineRule="auto"/>
        <w:jc w:val="both"/>
        <w:rPr>
          <w:rFonts w:ascii="Times New Roman" w:eastAsia="Times New Roman" w:hAnsi="Times New Roman" w:cs="Times New Roman"/>
          <w:sz w:val="24"/>
          <w:szCs w:val="24"/>
          <w:lang w:val="sr-Cyrl-CS" w:eastAsia="en-US"/>
        </w:rPr>
      </w:pPr>
      <w:r w:rsidRPr="0062572B">
        <w:rPr>
          <w:rFonts w:ascii="Times New Roman" w:eastAsia="Times New Roman" w:hAnsi="Times New Roman" w:cs="Times New Roman"/>
          <w:sz w:val="24"/>
          <w:szCs w:val="24"/>
          <w:lang w:val="sr-Cyrl-CS" w:eastAsia="en-US"/>
        </w:rPr>
        <w:t>Број: 06-</w:t>
      </w:r>
      <w:r w:rsidRPr="0062572B">
        <w:rPr>
          <w:rFonts w:ascii="Times New Roman" w:eastAsia="Times New Roman" w:hAnsi="Times New Roman" w:cs="Times New Roman"/>
          <w:sz w:val="24"/>
          <w:szCs w:val="24"/>
          <w:lang w:val="sr-Cyrl-RS" w:eastAsia="en-US"/>
        </w:rPr>
        <w:t xml:space="preserve"> </w:t>
      </w:r>
      <w:r w:rsidR="002A020F">
        <w:rPr>
          <w:rFonts w:ascii="Times New Roman" w:eastAsia="Times New Roman" w:hAnsi="Times New Roman" w:cs="Times New Roman"/>
          <w:sz w:val="24"/>
          <w:szCs w:val="24"/>
          <w:lang w:eastAsia="en-US"/>
        </w:rPr>
        <w:t>84</w:t>
      </w:r>
      <w:r w:rsidRPr="0062572B">
        <w:rPr>
          <w:rFonts w:ascii="Times New Roman" w:eastAsia="Times New Roman" w:hAnsi="Times New Roman" w:cs="Times New Roman"/>
          <w:sz w:val="24"/>
          <w:szCs w:val="24"/>
          <w:lang w:val="sr-Cyrl-CS" w:eastAsia="en-US"/>
        </w:rPr>
        <w:t>/</w:t>
      </w:r>
      <w:r w:rsidRPr="0062572B">
        <w:rPr>
          <w:rFonts w:ascii="Times New Roman" w:eastAsia="Times New Roman" w:hAnsi="Times New Roman" w:cs="Times New Roman"/>
          <w:sz w:val="24"/>
          <w:szCs w:val="24"/>
          <w:lang w:eastAsia="en-US"/>
        </w:rPr>
        <w:t>2023</w:t>
      </w:r>
      <w:r w:rsidRPr="0062572B">
        <w:rPr>
          <w:rFonts w:ascii="Times New Roman" w:eastAsia="Times New Roman" w:hAnsi="Times New Roman" w:cs="Times New Roman"/>
          <w:sz w:val="24"/>
          <w:szCs w:val="24"/>
          <w:lang w:val="sr-Cyrl-CS" w:eastAsia="en-US"/>
        </w:rPr>
        <w:t>-02</w:t>
      </w:r>
    </w:p>
    <w:p w:rsidR="0062572B" w:rsidRPr="0062572B" w:rsidRDefault="0062572B" w:rsidP="0062572B">
      <w:pPr>
        <w:spacing w:after="0" w:line="240" w:lineRule="auto"/>
        <w:jc w:val="both"/>
        <w:rPr>
          <w:rFonts w:ascii="Times New Roman" w:eastAsia="Times New Roman" w:hAnsi="Times New Roman" w:cs="Times New Roman"/>
          <w:sz w:val="24"/>
          <w:szCs w:val="24"/>
          <w:lang w:val="sr-Cyrl-CS" w:eastAsia="en-US"/>
        </w:rPr>
      </w:pPr>
      <w:r w:rsidRPr="0062572B">
        <w:rPr>
          <w:rFonts w:ascii="Times New Roman" w:eastAsia="Times New Roman" w:hAnsi="Times New Roman" w:cs="Times New Roman"/>
          <w:sz w:val="24"/>
          <w:szCs w:val="24"/>
          <w:lang w:val="sr-Cyrl-CS" w:eastAsia="en-US"/>
        </w:rPr>
        <w:t xml:space="preserve">У Прокупљу, </w:t>
      </w:r>
      <w:r w:rsidR="002A020F">
        <w:rPr>
          <w:rFonts w:ascii="Times New Roman" w:eastAsia="Times New Roman" w:hAnsi="Times New Roman" w:cs="Times New Roman"/>
          <w:sz w:val="24"/>
          <w:szCs w:val="24"/>
          <w:lang w:eastAsia="en-US"/>
        </w:rPr>
        <w:t>28</w:t>
      </w:r>
      <w:bookmarkStart w:id="0" w:name="_GoBack"/>
      <w:bookmarkEnd w:id="0"/>
      <w:r w:rsidRPr="0062572B">
        <w:rPr>
          <w:rFonts w:ascii="Times New Roman" w:eastAsia="Times New Roman" w:hAnsi="Times New Roman" w:cs="Times New Roman"/>
          <w:sz w:val="24"/>
          <w:szCs w:val="24"/>
          <w:lang w:val="sr-Cyrl-CS" w:eastAsia="en-US"/>
        </w:rPr>
        <w:t>.</w:t>
      </w:r>
      <w:r w:rsidRPr="0062572B">
        <w:rPr>
          <w:rFonts w:ascii="Times New Roman" w:eastAsia="Times New Roman" w:hAnsi="Times New Roman" w:cs="Times New Roman"/>
          <w:sz w:val="24"/>
          <w:szCs w:val="24"/>
          <w:lang w:eastAsia="en-US"/>
        </w:rPr>
        <w:t>08</w:t>
      </w:r>
      <w:r w:rsidRPr="0062572B">
        <w:rPr>
          <w:rFonts w:ascii="Times New Roman" w:eastAsia="Times New Roman" w:hAnsi="Times New Roman" w:cs="Times New Roman"/>
          <w:sz w:val="24"/>
          <w:szCs w:val="24"/>
          <w:lang w:val="sr-Cyrl-CS" w:eastAsia="en-US"/>
        </w:rPr>
        <w:t>.20</w:t>
      </w:r>
      <w:r w:rsidRPr="0062572B">
        <w:rPr>
          <w:rFonts w:ascii="Times New Roman" w:eastAsia="Times New Roman" w:hAnsi="Times New Roman" w:cs="Times New Roman"/>
          <w:sz w:val="24"/>
          <w:szCs w:val="24"/>
          <w:lang w:eastAsia="en-US"/>
        </w:rPr>
        <w:t>2</w:t>
      </w:r>
      <w:r w:rsidRPr="0062572B">
        <w:rPr>
          <w:rFonts w:ascii="Times New Roman" w:eastAsia="Times New Roman" w:hAnsi="Times New Roman" w:cs="Times New Roman"/>
          <w:sz w:val="24"/>
          <w:szCs w:val="24"/>
          <w:lang w:val="sr-Cyrl-RS" w:eastAsia="en-US"/>
        </w:rPr>
        <w:t>3</w:t>
      </w:r>
      <w:r w:rsidRPr="0062572B">
        <w:rPr>
          <w:rFonts w:ascii="Times New Roman" w:eastAsia="Times New Roman" w:hAnsi="Times New Roman" w:cs="Times New Roman"/>
          <w:sz w:val="24"/>
          <w:szCs w:val="24"/>
          <w:lang w:val="sr-Cyrl-CS" w:eastAsia="en-US"/>
        </w:rPr>
        <w:t>.године</w:t>
      </w:r>
    </w:p>
    <w:p w:rsidR="0062572B" w:rsidRPr="0062572B" w:rsidRDefault="0062572B" w:rsidP="0062572B">
      <w:pPr>
        <w:spacing w:after="0" w:line="240" w:lineRule="auto"/>
        <w:rPr>
          <w:rFonts w:ascii="Times New Roman" w:eastAsia="Times New Roman" w:hAnsi="Times New Roman" w:cs="Times New Roman"/>
          <w:sz w:val="24"/>
          <w:szCs w:val="24"/>
          <w:lang w:val="sr-Cyrl-CS" w:eastAsia="en-US"/>
        </w:rPr>
      </w:pPr>
      <w:r w:rsidRPr="0062572B">
        <w:rPr>
          <w:rFonts w:ascii="Times New Roman" w:eastAsia="Times New Roman" w:hAnsi="Times New Roman" w:cs="Times New Roman"/>
          <w:sz w:val="24"/>
          <w:szCs w:val="24"/>
          <w:lang w:eastAsia="en-US"/>
        </w:rPr>
        <w:t xml:space="preserve"> </w:t>
      </w:r>
      <w:r w:rsidRPr="0062572B">
        <w:rPr>
          <w:rFonts w:ascii="Times New Roman" w:eastAsia="Times New Roman" w:hAnsi="Times New Roman" w:cs="Times New Roman"/>
          <w:sz w:val="24"/>
          <w:szCs w:val="24"/>
          <w:lang w:val="sr-Cyrl-CS" w:eastAsia="en-US"/>
        </w:rPr>
        <w:t>ГРАДСКО ВЕЋЕ ГРАДА ПРОКУПЉА</w:t>
      </w:r>
    </w:p>
    <w:p w:rsidR="0062572B" w:rsidRPr="0062572B" w:rsidRDefault="0062572B" w:rsidP="0062572B">
      <w:pPr>
        <w:spacing w:after="0" w:line="240" w:lineRule="auto"/>
        <w:jc w:val="center"/>
        <w:rPr>
          <w:rFonts w:ascii="Times New Roman" w:eastAsia="Times New Roman" w:hAnsi="Times New Roman" w:cs="Times New Roman"/>
          <w:sz w:val="24"/>
          <w:szCs w:val="24"/>
          <w:lang w:val="sr-Cyrl-CS" w:eastAsia="en-US"/>
        </w:rPr>
      </w:pPr>
    </w:p>
    <w:p w:rsidR="0062572B" w:rsidRPr="0062572B" w:rsidRDefault="0062572B" w:rsidP="0062572B">
      <w:pPr>
        <w:spacing w:after="0" w:line="240" w:lineRule="auto"/>
        <w:jc w:val="center"/>
        <w:rPr>
          <w:rFonts w:ascii="Times New Roman" w:eastAsia="Times New Roman" w:hAnsi="Times New Roman" w:cs="Times New Roman"/>
          <w:sz w:val="24"/>
          <w:szCs w:val="24"/>
          <w:lang w:val="sr-Cyrl-CS" w:eastAsia="en-US"/>
        </w:rPr>
      </w:pPr>
    </w:p>
    <w:p w:rsidR="0062572B" w:rsidRPr="0062572B" w:rsidRDefault="0062572B" w:rsidP="0062572B">
      <w:pPr>
        <w:spacing w:after="0" w:line="240" w:lineRule="auto"/>
        <w:jc w:val="both"/>
        <w:rPr>
          <w:rFonts w:ascii="Times New Roman" w:eastAsia="Times New Roman" w:hAnsi="Times New Roman" w:cs="Times New Roman"/>
          <w:sz w:val="24"/>
          <w:szCs w:val="24"/>
          <w:lang w:val="sr-Cyrl-CS" w:eastAsia="en-US"/>
        </w:rPr>
      </w:pPr>
      <w:r w:rsidRPr="0062572B">
        <w:rPr>
          <w:rFonts w:ascii="Times New Roman" w:eastAsia="Times New Roman" w:hAnsi="Times New Roman" w:cs="Times New Roman"/>
          <w:b/>
          <w:sz w:val="24"/>
          <w:szCs w:val="24"/>
          <w:lang w:val="sr-Cyrl-CS" w:eastAsia="en-US"/>
        </w:rPr>
        <w:t xml:space="preserve">                                                                                 </w:t>
      </w:r>
      <w:r w:rsidRPr="0062572B">
        <w:rPr>
          <w:rFonts w:ascii="Times New Roman" w:eastAsia="Times New Roman" w:hAnsi="Times New Roman" w:cs="Times New Roman"/>
          <w:b/>
          <w:sz w:val="24"/>
          <w:szCs w:val="24"/>
          <w:lang w:eastAsia="en-US"/>
        </w:rPr>
        <w:t xml:space="preserve">   </w:t>
      </w:r>
      <w:r w:rsidRPr="0062572B">
        <w:rPr>
          <w:rFonts w:ascii="Times New Roman" w:eastAsia="Times New Roman" w:hAnsi="Times New Roman" w:cs="Times New Roman"/>
          <w:sz w:val="24"/>
          <w:szCs w:val="24"/>
          <w:lang w:val="sr-Cyrl-CS" w:eastAsia="en-US"/>
        </w:rPr>
        <w:t>ПРЕДСЕДНИК ГРАДСКОГ ВЕЋА</w:t>
      </w:r>
    </w:p>
    <w:p w:rsidR="0062572B" w:rsidRPr="0062572B" w:rsidRDefault="0062572B" w:rsidP="0062572B">
      <w:pPr>
        <w:spacing w:after="0" w:line="240" w:lineRule="auto"/>
        <w:jc w:val="both"/>
        <w:rPr>
          <w:rFonts w:ascii="Times New Roman" w:eastAsia="Times New Roman" w:hAnsi="Times New Roman" w:cs="Times New Roman"/>
          <w:sz w:val="24"/>
          <w:szCs w:val="24"/>
          <w:lang w:val="sr-Cyrl-RS" w:eastAsia="en-US"/>
        </w:rPr>
      </w:pPr>
      <w:r w:rsidRPr="0062572B">
        <w:rPr>
          <w:rFonts w:ascii="Times New Roman" w:eastAsia="Times New Roman" w:hAnsi="Times New Roman" w:cs="Times New Roman"/>
          <w:b/>
          <w:sz w:val="24"/>
          <w:szCs w:val="24"/>
          <w:lang w:val="sr-Cyrl-CS" w:eastAsia="en-US"/>
        </w:rPr>
        <w:t xml:space="preserve">                                                                                             </w:t>
      </w:r>
      <w:r w:rsidRPr="0062572B">
        <w:rPr>
          <w:rFonts w:ascii="Times New Roman" w:eastAsia="Times New Roman" w:hAnsi="Times New Roman" w:cs="Times New Roman"/>
          <w:sz w:val="24"/>
          <w:szCs w:val="24"/>
          <w:lang w:val="sr-Cyrl-CS" w:eastAsia="en-US"/>
        </w:rPr>
        <w:t>Милан Аранђеловић</w:t>
      </w:r>
      <w:r w:rsidRPr="0062572B">
        <w:rPr>
          <w:rFonts w:ascii="Times New Roman" w:eastAsia="Times New Roman" w:hAnsi="Times New Roman" w:cs="Times New Roman"/>
          <w:sz w:val="24"/>
          <w:szCs w:val="24"/>
          <w:lang w:eastAsia="en-US"/>
        </w:rPr>
        <w:t xml:space="preserve"> </w:t>
      </w:r>
    </w:p>
    <w:p w:rsidR="00A05928" w:rsidRDefault="00A05928">
      <w:pPr>
        <w:spacing w:after="0" w:line="240" w:lineRule="auto"/>
        <w:ind w:firstLine="612"/>
        <w:jc w:val="both"/>
        <w:rPr>
          <w:rFonts w:ascii="Times New Roman" w:eastAsia="Times New Roman" w:hAnsi="Times New Roman" w:cs="Times New Roman"/>
          <w:sz w:val="24"/>
        </w:rPr>
      </w:pPr>
    </w:p>
    <w:p w:rsidR="00A05928" w:rsidRDefault="00A05928">
      <w:pPr>
        <w:spacing w:after="0" w:line="240" w:lineRule="auto"/>
        <w:ind w:firstLine="612"/>
        <w:jc w:val="both"/>
        <w:rPr>
          <w:rFonts w:ascii="Times New Roman" w:eastAsia="Times New Roman" w:hAnsi="Times New Roman" w:cs="Times New Roman"/>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rPr>
      </w:pPr>
    </w:p>
    <w:p w:rsidR="0062572B" w:rsidRDefault="0062572B">
      <w:pPr>
        <w:spacing w:after="0" w:line="240" w:lineRule="auto"/>
        <w:jc w:val="center"/>
        <w:rPr>
          <w:rFonts w:ascii="Times New Roman" w:eastAsia="Times New Roman" w:hAnsi="Times New Roman" w:cs="Times New Roman"/>
          <w:b/>
          <w:sz w:val="24"/>
          <w:lang w:val="sr-Cyrl-RS"/>
        </w:rPr>
      </w:pPr>
    </w:p>
    <w:p w:rsidR="0062572B" w:rsidRDefault="0062572B">
      <w:pPr>
        <w:spacing w:after="0" w:line="240" w:lineRule="auto"/>
        <w:jc w:val="center"/>
        <w:rPr>
          <w:rFonts w:ascii="Times New Roman" w:eastAsia="Times New Roman" w:hAnsi="Times New Roman" w:cs="Times New Roman"/>
          <w:b/>
          <w:sz w:val="24"/>
          <w:lang w:val="sr-Cyrl-RS"/>
        </w:rPr>
      </w:pPr>
    </w:p>
    <w:p w:rsidR="0062572B" w:rsidRDefault="0062572B">
      <w:pPr>
        <w:spacing w:after="0" w:line="240" w:lineRule="auto"/>
        <w:jc w:val="center"/>
        <w:rPr>
          <w:rFonts w:ascii="Times New Roman" w:eastAsia="Times New Roman" w:hAnsi="Times New Roman" w:cs="Times New Roman"/>
          <w:b/>
          <w:sz w:val="24"/>
          <w:lang w:val="sr-Cyrl-RS"/>
        </w:rPr>
      </w:pPr>
    </w:p>
    <w:p w:rsidR="00A05928" w:rsidRDefault="0062572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О б р а з л о ж е њ е</w:t>
      </w:r>
    </w:p>
    <w:p w:rsidR="00A05928" w:rsidRDefault="00A05928">
      <w:pPr>
        <w:spacing w:after="0" w:line="240" w:lineRule="auto"/>
        <w:jc w:val="center"/>
        <w:rPr>
          <w:rFonts w:ascii="Times New Roman" w:eastAsia="Times New Roman" w:hAnsi="Times New Roman" w:cs="Times New Roman"/>
          <w:sz w:val="24"/>
        </w:rPr>
      </w:pPr>
    </w:p>
    <w:p w:rsidR="00A05928" w:rsidRDefault="00A05928">
      <w:pPr>
        <w:spacing w:after="0" w:line="240" w:lineRule="auto"/>
        <w:jc w:val="center"/>
        <w:rPr>
          <w:rFonts w:ascii="Times New Roman" w:eastAsia="Times New Roman" w:hAnsi="Times New Roman" w:cs="Times New Roman"/>
          <w:sz w:val="24"/>
        </w:rPr>
      </w:pPr>
    </w:p>
    <w:p w:rsidR="00A05928" w:rsidRDefault="0062572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Правни основ за доношење овог Правилника садржан је у следећим законским и подзаконским актима, односно одредбама тих аката:</w:t>
      </w:r>
    </w:p>
    <w:p w:rsidR="00A05928" w:rsidRDefault="0062572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Чланом 20 став 1 тачка 8 Закона о локалној самоуправи између осталог прописано је да се град/општина преко својих органа, у складу са Уставом и законом, стара о заштити животне средине.</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Чланом 69 Закона о енергетској ефикасности и рационалној употреби енергије  између осталог је прописано да се средства за финансирање или суфинансирање послова у области ефикасног коришћења енергије, који се односе на израду пројеката, програма и реализацију активности, обезбеђују из буџета Републике Србије, као и буџета јединице локалне самоуправе.</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Чланом 70 истог Закона прописано је да надлежни орган јединице локалне самоуправе својим актом може утврдити посебне финансијске и друге подстицаје,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 у складу са законом и прописима који регулишу рад ових органа.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 xml:space="preserve">Чланом 25 Закона о буџетском систему прописано да за финансирање надлежности јединице локалне самоуправе, буџету јединице локалне самоуправе припадају јавни приходи и примања и то, између осталог, донације и трансфери. </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Чланом 40 истог Закона између осталог је прописано да, по добијању Фискалне стратегије, локални орган управе надлежан за финансије доставља директним корисницима средстава буџета локалне власти упутство за припрему буџета локалне власти, као и садржај поменутог упутства.</w:t>
      </w:r>
    </w:p>
    <w:p w:rsidR="00A05928" w:rsidRDefault="0062572B">
      <w:pPr>
        <w:spacing w:after="0" w:line="240" w:lineRule="auto"/>
        <w:ind w:firstLine="612"/>
        <w:jc w:val="both"/>
        <w:rPr>
          <w:rFonts w:ascii="Times New Roman" w:eastAsia="Times New Roman" w:hAnsi="Times New Roman" w:cs="Times New Roman"/>
          <w:sz w:val="24"/>
        </w:rPr>
      </w:pPr>
      <w:r>
        <w:rPr>
          <w:rFonts w:ascii="Times New Roman" w:eastAsia="Times New Roman" w:hAnsi="Times New Roman" w:cs="Times New Roman"/>
          <w:sz w:val="24"/>
        </w:rPr>
        <w:t>Чланом 15 став 1 тачка 8 Статута града Прокупља прописано је да се Град, преко својих органа, у складу са Уставом и законом стара о заштити животне средине.</w:t>
      </w:r>
    </w:p>
    <w:p w:rsidR="00A05928" w:rsidRDefault="0062572B">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          Чланом 4 став 3 Одлуке о финансијској подршци домаћинствима и стамбеним заједницама у процесу енергетске транзиције прописано је да ће се конкретне мере које ће град Прокупље суфинансирати, корисници субвенција, учесници у процесу, поступак јавног оглашавања, општи и посебни услови, критеријуми за оцену поднетих пријава, транспарентност поступка, праћење реализације мера, извештавање и сл., дефинисати Правилником о суфинансирању мера енергетске транзиције који доноси Градско веће града Прокупља за текућу годину.</w:t>
      </w:r>
    </w:p>
    <w:p w:rsidR="0062572B" w:rsidRPr="0062572B" w:rsidRDefault="0062572B">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t>Због потребе хитног поступања и реализације мера енергетске ефикасности овај Правилник ступа на снагу наредног дана од дана објављивања у „Службеном листу г</w:t>
      </w:r>
      <w:r>
        <w:rPr>
          <w:rFonts w:ascii="Times New Roman" w:eastAsia="Times New Roman" w:hAnsi="Times New Roman" w:cs="Times New Roman"/>
          <w:sz w:val="24"/>
        </w:rPr>
        <w:t>рада Прокупља</w:t>
      </w:r>
      <w:r>
        <w:rPr>
          <w:rFonts w:ascii="Times New Roman" w:eastAsia="Times New Roman" w:hAnsi="Times New Roman" w:cs="Times New Roman"/>
          <w:sz w:val="24"/>
          <w:lang w:val="sr-Cyrl-RS"/>
        </w:rPr>
        <w:t>“</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p>
    <w:p w:rsidR="00A05928" w:rsidRDefault="0062572B">
      <w:pPr>
        <w:spacing w:after="0" w:line="240" w:lineRule="auto"/>
        <w:ind w:firstLine="612"/>
        <w:jc w:val="both"/>
        <w:rPr>
          <w:rFonts w:ascii="Times New Roman" w:eastAsia="Times New Roman" w:hAnsi="Times New Roman" w:cs="Times New Roman"/>
          <w:sz w:val="24"/>
          <w:lang w:val="sr-Cyrl-RS"/>
        </w:rPr>
      </w:pPr>
      <w:r>
        <w:rPr>
          <w:rFonts w:ascii="Times New Roman" w:eastAsia="Times New Roman" w:hAnsi="Times New Roman" w:cs="Times New Roman"/>
          <w:sz w:val="24"/>
        </w:rPr>
        <w:t>На основу свега наведеног, предлаже се да Градско веће усвоји предлог овог Правилника.</w:t>
      </w:r>
    </w:p>
    <w:p w:rsidR="0062572B" w:rsidRDefault="0062572B">
      <w:pPr>
        <w:spacing w:after="0" w:line="240" w:lineRule="auto"/>
        <w:ind w:firstLine="612"/>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ПРЕДСЕДНИК КОМИСИЈЕ</w:t>
      </w:r>
    </w:p>
    <w:p w:rsidR="0062572B" w:rsidRDefault="0062572B">
      <w:pPr>
        <w:spacing w:after="0" w:line="240" w:lineRule="auto"/>
        <w:ind w:firstLine="612"/>
        <w:jc w:val="both"/>
        <w:rPr>
          <w:rFonts w:ascii="Times New Roman" w:eastAsia="Times New Roman" w:hAnsi="Times New Roman" w:cs="Times New Roman"/>
          <w:sz w:val="24"/>
          <w:lang w:val="sr-Cyrl-RS"/>
        </w:rPr>
      </w:pPr>
    </w:p>
    <w:p w:rsidR="0062572B" w:rsidRDefault="0062572B">
      <w:pPr>
        <w:spacing w:after="0" w:line="240" w:lineRule="auto"/>
        <w:ind w:firstLine="612"/>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Марко Цвејић</w:t>
      </w:r>
    </w:p>
    <w:p w:rsidR="0062572B" w:rsidRPr="0062572B" w:rsidRDefault="0062572B">
      <w:pPr>
        <w:spacing w:after="0" w:line="240" w:lineRule="auto"/>
        <w:ind w:firstLine="612"/>
        <w:jc w:val="both"/>
        <w:rPr>
          <w:rFonts w:ascii="Times New Roman" w:eastAsia="Times New Roman" w:hAnsi="Times New Roman" w:cs="Times New Roman"/>
          <w:b/>
          <w:sz w:val="24"/>
          <w:lang w:val="sr-Cyrl-RS"/>
        </w:rPr>
      </w:pPr>
      <w:r>
        <w:rPr>
          <w:rFonts w:ascii="Times New Roman" w:eastAsia="Times New Roman" w:hAnsi="Times New Roman" w:cs="Times New Roman"/>
          <w:sz w:val="24"/>
          <w:lang w:val="sr-Cyrl-RS"/>
        </w:rPr>
        <w:t xml:space="preserve">                                                                               ___________________________</w:t>
      </w:r>
    </w:p>
    <w:sectPr w:rsidR="0062572B" w:rsidRPr="0062572B" w:rsidSect="0062572B">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CDC"/>
    <w:multiLevelType w:val="multilevel"/>
    <w:tmpl w:val="15884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A771B5"/>
    <w:multiLevelType w:val="multilevel"/>
    <w:tmpl w:val="15CA4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53140"/>
    <w:multiLevelType w:val="multilevel"/>
    <w:tmpl w:val="48625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D43BFE"/>
    <w:multiLevelType w:val="multilevel"/>
    <w:tmpl w:val="8604D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DA3D53"/>
    <w:multiLevelType w:val="multilevel"/>
    <w:tmpl w:val="C2663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5644E2"/>
    <w:multiLevelType w:val="multilevel"/>
    <w:tmpl w:val="BC326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1934E0"/>
    <w:multiLevelType w:val="multilevel"/>
    <w:tmpl w:val="435EC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55059C"/>
    <w:multiLevelType w:val="multilevel"/>
    <w:tmpl w:val="A9F6F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DB3125"/>
    <w:multiLevelType w:val="multilevel"/>
    <w:tmpl w:val="34889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CE1C5D"/>
    <w:multiLevelType w:val="multilevel"/>
    <w:tmpl w:val="C3566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FD59BE"/>
    <w:multiLevelType w:val="multilevel"/>
    <w:tmpl w:val="12023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0"/>
  </w:num>
  <w:num w:numId="4">
    <w:abstractNumId w:val="3"/>
  </w:num>
  <w:num w:numId="5">
    <w:abstractNumId w:val="7"/>
  </w:num>
  <w:num w:numId="6">
    <w:abstractNumId w:val="2"/>
  </w:num>
  <w:num w:numId="7">
    <w:abstractNumId w:val="5"/>
  </w:num>
  <w:num w:numId="8">
    <w:abstractNumId w:val="6"/>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05928"/>
    <w:rsid w:val="002A020F"/>
    <w:rsid w:val="00504C09"/>
    <w:rsid w:val="0062572B"/>
    <w:rsid w:val="00A05928"/>
    <w:rsid w:val="00F41F6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kuplje.org.rs/energetska-efikasnost-2022/" TargetMode="External"/><Relationship Id="rId3" Type="http://schemas.microsoft.com/office/2007/relationships/stylesWithEffects" Target="stylesWithEffects.xml"/><Relationship Id="rId7" Type="http://schemas.openxmlformats.org/officeDocument/2006/relationships/hyperlink" Target="https://prokuplje.org.rs/energetska-efikasnost-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re.gov.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re.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 Stojanovic</cp:lastModifiedBy>
  <cp:revision>5</cp:revision>
  <cp:lastPrinted>2023-08-23T08:31:00Z</cp:lastPrinted>
  <dcterms:created xsi:type="dcterms:W3CDTF">2023-08-23T08:22:00Z</dcterms:created>
  <dcterms:modified xsi:type="dcterms:W3CDTF">2023-08-28T05:32:00Z</dcterms:modified>
</cp:coreProperties>
</file>