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61" w:rsidRDefault="00FF4F61" w:rsidP="00FF4F61">
      <w:pPr>
        <w:ind w:firstLine="708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rPr>
          <w:lang w:val="sr-Cyrl-RS"/>
        </w:rPr>
        <w:t>ана</w:t>
      </w:r>
      <w:r>
        <w:t xml:space="preserve"> 20.</w:t>
      </w:r>
      <w:r>
        <w:rPr>
          <w:lang w:val="sr-Cyrl-RS"/>
        </w:rPr>
        <w:t>и члана</w:t>
      </w:r>
      <w:r>
        <w:t xml:space="preserve"> 32</w:t>
      </w:r>
      <w:r>
        <w:rPr>
          <w:lang w:val="sr-Cyrl-RS"/>
        </w:rPr>
        <w:t>.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129/07, 83/14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101/16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47/18), </w:t>
      </w:r>
      <w:proofErr w:type="spellStart"/>
      <w:r>
        <w:t>члана</w:t>
      </w:r>
      <w:proofErr w:type="spellEnd"/>
      <w:r>
        <w:t xml:space="preserve"> 5.</w:t>
      </w:r>
      <w:r>
        <w:rPr>
          <w:lang w:val="sr-Cyrl-RS"/>
        </w:rPr>
        <w:t>и 9.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30/18), и </w:t>
      </w:r>
      <w:r>
        <w:rPr>
          <w:lang w:val="sr-Cyrl-RS"/>
        </w:rPr>
        <w:t>члана 40.</w:t>
      </w:r>
      <w:proofErr w:type="gramEnd"/>
      <w:r>
        <w:rPr>
          <w:lang w:val="sr-Cyrl-RS"/>
        </w:rPr>
        <w:t xml:space="preserve"> </w:t>
      </w:r>
      <w:proofErr w:type="spellStart"/>
      <w:proofErr w:type="gramStart"/>
      <w:r>
        <w:t>Статута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Прокупља</w:t>
      </w:r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lang w:val="sr-Cyrl-RS"/>
        </w:rPr>
        <w:t>општине Прокупља</w:t>
      </w:r>
      <w:r>
        <w:t xml:space="preserve">'',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15/2018)</w:t>
      </w:r>
      <w:r>
        <w:t xml:space="preserve">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Прокупља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8C0E96">
        <w:rPr>
          <w:lang w:val="sr-Cyrl-RS"/>
        </w:rPr>
        <w:t>13.03.</w:t>
      </w:r>
      <w:proofErr w:type="gramEnd"/>
      <w:r>
        <w:t xml:space="preserve"> 202</w:t>
      </w:r>
      <w:r>
        <w:rPr>
          <w:lang w:val="sr-Cyrl-RS"/>
        </w:rPr>
        <w:t>4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FF4F61" w:rsidRDefault="00FF4F61" w:rsidP="00FF4F61">
      <w:pPr>
        <w:jc w:val="center"/>
        <w:rPr>
          <w:lang w:val="sr-Cyrl-RS"/>
        </w:rPr>
      </w:pPr>
    </w:p>
    <w:p w:rsidR="00FF4F61" w:rsidRDefault="00FF4F61" w:rsidP="00FF4F61">
      <w:pPr>
        <w:jc w:val="center"/>
        <w:rPr>
          <w:lang w:val="sr-Cyrl-RS"/>
        </w:rPr>
      </w:pPr>
      <w:r>
        <w:rPr>
          <w:lang w:val="sr-Cyrl-RS"/>
        </w:rPr>
        <w:t>ОДЛУКУ</w:t>
      </w:r>
    </w:p>
    <w:p w:rsidR="00FF4F61" w:rsidRDefault="00FF4F61" w:rsidP="00FF4F61">
      <w:pPr>
        <w:jc w:val="both"/>
        <w:rPr>
          <w:lang w:val="sr-Cyrl-RS"/>
        </w:rPr>
      </w:pPr>
      <w:r>
        <w:t xml:space="preserve">          </w:t>
      </w:r>
      <w:r>
        <w:rPr>
          <w:lang w:val="sr-Cyrl-RS"/>
        </w:rPr>
        <w:t xml:space="preserve">      </w:t>
      </w:r>
      <w:r>
        <w:t xml:space="preserve">  О ПРИСТУПАЊУ ИЗРАДИ ПЛАНА РАЗВОЈА ГРАДА </w:t>
      </w:r>
      <w:r>
        <w:rPr>
          <w:lang w:val="sr-Cyrl-RS"/>
        </w:rPr>
        <w:t>ПРОКУПЉА</w:t>
      </w:r>
    </w:p>
    <w:p w:rsidR="00FF4F61" w:rsidRDefault="00FF4F61" w:rsidP="00FF4F61">
      <w:pPr>
        <w:jc w:val="center"/>
        <w:rPr>
          <w:lang w:val="sr-Cyrl-RS"/>
        </w:rPr>
      </w:pPr>
      <w:r>
        <w:t>ЗА</w:t>
      </w:r>
      <w:r>
        <w:rPr>
          <w:lang w:val="sr-Cyrl-RS"/>
        </w:rPr>
        <w:t xml:space="preserve">  </w:t>
      </w:r>
      <w:r>
        <w:t>ПЕРИОД ОД 202</w:t>
      </w:r>
      <w:r>
        <w:rPr>
          <w:lang w:val="sr-Cyrl-RS"/>
        </w:rPr>
        <w:t>4</w:t>
      </w:r>
      <w:r>
        <w:t>. ДО 20</w:t>
      </w:r>
      <w:r>
        <w:rPr>
          <w:lang w:val="sr-Cyrl-RS"/>
        </w:rPr>
        <w:t>30</w:t>
      </w:r>
      <w:r>
        <w:t>. ГОДИНЕ</w:t>
      </w:r>
      <w:r>
        <w:rPr>
          <w:lang w:val="sr-Cyrl-RS"/>
        </w:rPr>
        <w:t xml:space="preserve">    </w:t>
      </w:r>
    </w:p>
    <w:p w:rsidR="00FF4F61" w:rsidRDefault="00FF4F61" w:rsidP="00FF4F61">
      <w:pPr>
        <w:jc w:val="center"/>
        <w:rPr>
          <w:lang w:val="sr-Cyrl-RS"/>
        </w:rPr>
      </w:pPr>
    </w:p>
    <w:p w:rsidR="00FF4F61" w:rsidRDefault="00FF4F61" w:rsidP="00FF4F61">
      <w:pPr>
        <w:tabs>
          <w:tab w:val="left" w:pos="3544"/>
          <w:tab w:val="left" w:pos="3969"/>
          <w:tab w:val="left" w:pos="4111"/>
        </w:tabs>
        <w:jc w:val="center"/>
        <w:rPr>
          <w:lang w:val="sr-Cyrl-RS"/>
        </w:rPr>
      </w:pPr>
      <w:r>
        <w:rPr>
          <w:lang w:val="sr-Cyrl-RS"/>
        </w:rPr>
        <w:t>Члан 1.</w:t>
      </w:r>
    </w:p>
    <w:p w:rsidR="00FF4F61" w:rsidRDefault="00FF4F61" w:rsidP="00FF4F61">
      <w:pPr>
        <w:jc w:val="both"/>
        <w:rPr>
          <w:lang w:val="sr-Cyrl-RS"/>
        </w:rPr>
      </w:pPr>
      <w:r>
        <w:rPr>
          <w:lang w:val="sr-Cyrl-RS"/>
        </w:rPr>
        <w:t xml:space="preserve">            Град Прокупље приступа изради Плана развоја града Прокупља  за период од  2024. до 2030. године.</w:t>
      </w:r>
    </w:p>
    <w:p w:rsidR="00FF4F61" w:rsidRDefault="00FF4F61" w:rsidP="00FF4F61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FF4F61" w:rsidRDefault="00FF4F61" w:rsidP="00AB767A">
      <w:pPr>
        <w:ind w:firstLine="708"/>
        <w:jc w:val="both"/>
        <w:rPr>
          <w:lang w:val="sr-Cyrl-RS"/>
        </w:rPr>
      </w:pPr>
      <w:r>
        <w:rPr>
          <w:lang w:val="sr-Cyrl-RS"/>
        </w:rPr>
        <w:t>Под  Планом  развоја града Прокупља (у даљем тексту : План ) у смислу ове одлуке, подразумева се дугорочни документ развојног планирања,највишег обухвата и највишег значаја  за период од седам година, који усваја Скупштина града Прокупља, на предлог Градског већа града Прокупља.</w:t>
      </w:r>
    </w:p>
    <w:p w:rsidR="00FF4F61" w:rsidRDefault="00FF4F61" w:rsidP="00FF4F61">
      <w:pPr>
        <w:ind w:hanging="284"/>
        <w:jc w:val="center"/>
      </w:pPr>
    </w:p>
    <w:p w:rsidR="00FF4F61" w:rsidRDefault="00AB767A" w:rsidP="00FF4F61">
      <w:pPr>
        <w:ind w:hanging="284"/>
        <w:jc w:val="center"/>
        <w:rPr>
          <w:lang w:val="sr-Cyrl-RS"/>
        </w:rPr>
      </w:pPr>
      <w:r>
        <w:rPr>
          <w:lang w:val="sr-Cyrl-RS"/>
        </w:rPr>
        <w:t xml:space="preserve">    </w:t>
      </w:r>
      <w:r w:rsidR="00FF4F61">
        <w:rPr>
          <w:lang w:val="sr-Cyrl-RS"/>
        </w:rPr>
        <w:t>Члан 3.</w:t>
      </w:r>
    </w:p>
    <w:p w:rsidR="00FF4F61" w:rsidRDefault="00FF4F61" w:rsidP="00AB767A">
      <w:pPr>
        <w:ind w:firstLine="708"/>
        <w:jc w:val="both"/>
        <w:rPr>
          <w:lang w:val="sr-Cyrl-RS"/>
        </w:rPr>
      </w:pPr>
      <w:r>
        <w:rPr>
          <w:lang w:val="sr-Cyrl-RS"/>
        </w:rPr>
        <w:t>Циљ израде Плана је дефинисање визије развоја града Прокупља, одређивање потенцијалних предности, развојних праваца град и одговарајућих мера, заснованих на унапређењу квалитета живота грађана и подстицању убрзаног економског развоја</w:t>
      </w:r>
      <w:r>
        <w:t>,</w:t>
      </w:r>
      <w:r>
        <w:rPr>
          <w:lang w:val="sr-Cyrl-RS"/>
        </w:rPr>
        <w:t xml:space="preserve"> тежећи ка одрживом, планском и рационалном коришћењу природних ресурса уз очување природног и културног наслеђа, обезбеђење социјалног напретка и смањење сиромаштва, пружање квалитетног образовања, здравствене заштите, поштујући различитост и пружајући основна права и једнаке могућности за све. ` </w:t>
      </w:r>
    </w:p>
    <w:p w:rsidR="00FF4F61" w:rsidRDefault="00FF4F61" w:rsidP="00FF4F61">
      <w:pPr>
        <w:jc w:val="center"/>
      </w:pPr>
    </w:p>
    <w:p w:rsidR="00FF4F61" w:rsidRDefault="00FF4F61" w:rsidP="00FF4F61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FF4F61" w:rsidRDefault="00FF4F61" w:rsidP="00FF4F61">
      <w:pPr>
        <w:ind w:hanging="426"/>
        <w:jc w:val="both"/>
        <w:rPr>
          <w:lang w:val="sr-Cyrl-RS"/>
        </w:rPr>
      </w:pPr>
      <w:r>
        <w:t xml:space="preserve">               </w:t>
      </w:r>
      <w:r>
        <w:rPr>
          <w:lang w:val="sr-Cyrl-RS"/>
        </w:rPr>
        <w:t xml:space="preserve">    План садржи: увод, преглед и анализу постојећег стања, визију односно жељено стање, приоритетне циљеве рзвоја који се желе постићи,  преглед и опис мера за остваривање приоритетних циљева развоја,начин спровођења и начин праћења спровођења плана развоја. </w:t>
      </w:r>
    </w:p>
    <w:p w:rsidR="00FF4F61" w:rsidRDefault="00FF4F61" w:rsidP="00FF4F61">
      <w:r>
        <w:t xml:space="preserve">                                                                        </w:t>
      </w:r>
    </w:p>
    <w:p w:rsidR="00FF4F61" w:rsidRDefault="00FF4F61" w:rsidP="00FF4F61">
      <w:pPr>
        <w:jc w:val="center"/>
        <w:rPr>
          <w:lang w:val="sr-Cyrl-RS"/>
        </w:rPr>
      </w:pPr>
      <w:r>
        <w:rPr>
          <w:lang w:val="sr-Cyrl-RS"/>
        </w:rPr>
        <w:t>Члан 5.</w:t>
      </w:r>
    </w:p>
    <w:p w:rsidR="00FF4F61" w:rsidRDefault="00FF4F61" w:rsidP="00FF4F61">
      <w:pPr>
        <w:tabs>
          <w:tab w:val="left" w:pos="993"/>
        </w:tabs>
        <w:ind w:left="1134" w:hanging="284"/>
        <w:rPr>
          <w:lang w:val="sr-Cyrl-RS"/>
        </w:rPr>
      </w:pPr>
      <w:r>
        <w:rPr>
          <w:lang w:val="sr-Cyrl-RS"/>
        </w:rPr>
        <w:t xml:space="preserve">      Фазе у изради Плана развоја града Прокупља су:</w:t>
      </w:r>
    </w:p>
    <w:p w:rsidR="00FF4F61" w:rsidRDefault="00FF4F61" w:rsidP="00FF4F61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припремна фаза и организација процеса;</w:t>
      </w:r>
    </w:p>
    <w:p w:rsidR="00FF4F61" w:rsidRDefault="00FF4F61" w:rsidP="00FF4F61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преглед и анализа  постојећег стања;</w:t>
      </w:r>
    </w:p>
    <w:p w:rsidR="00FF4F61" w:rsidRDefault="00FF4F61" w:rsidP="00FF4F61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дефинисање визије односно жељеног стања ;</w:t>
      </w:r>
    </w:p>
    <w:p w:rsidR="00FF4F61" w:rsidRDefault="00FF4F61" w:rsidP="00FF4F61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дефинисање приоритетних циљева;</w:t>
      </w:r>
    </w:p>
    <w:p w:rsidR="00FF4F61" w:rsidRDefault="00FF4F61" w:rsidP="00FF4F61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дефинисање мера за спровођење плана развоја;</w:t>
      </w:r>
    </w:p>
    <w:p w:rsidR="00FF4F61" w:rsidRDefault="00FF4F61" w:rsidP="00FF4F61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дефинисање оквира за спровођење , праћења спровоћења, извештавање и вредновање плана развоја;</w:t>
      </w:r>
    </w:p>
    <w:p w:rsidR="00FF4F61" w:rsidRDefault="00FF4F61" w:rsidP="00FF4F61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преглед структуре плана развоја;</w:t>
      </w:r>
    </w:p>
    <w:p w:rsidR="00FF4F61" w:rsidRDefault="00FF4F61" w:rsidP="00FF4F61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усвајање плана развоја.</w:t>
      </w:r>
    </w:p>
    <w:p w:rsidR="00BE198A" w:rsidRDefault="00FF4F61" w:rsidP="00BE198A">
      <w:pPr>
        <w:jc w:val="center"/>
        <w:rPr>
          <w:lang w:val="sr-Cyrl-RS"/>
        </w:rPr>
      </w:pPr>
      <w:r>
        <w:rPr>
          <w:lang w:val="sr-Cyrl-RS"/>
        </w:rPr>
        <w:t>Члан  6.</w:t>
      </w:r>
    </w:p>
    <w:p w:rsidR="00FF4F61" w:rsidRDefault="00FF4F61" w:rsidP="00BE198A">
      <w:pPr>
        <w:jc w:val="center"/>
        <w:rPr>
          <w:lang w:val="sr-Cyrl-RS"/>
        </w:rPr>
      </w:pPr>
      <w:r>
        <w:rPr>
          <w:lang w:val="sr-Cyrl-RS"/>
        </w:rPr>
        <w:t>План развоја града  Проку</w:t>
      </w:r>
      <w:r w:rsidR="00BE198A">
        <w:rPr>
          <w:lang w:val="sr-Cyrl-RS"/>
        </w:rPr>
        <w:t>пља доноси се за период од  2024. до 2030</w:t>
      </w:r>
      <w:r>
        <w:rPr>
          <w:lang w:val="sr-Cyrl-RS"/>
        </w:rPr>
        <w:t>.године.</w:t>
      </w:r>
    </w:p>
    <w:p w:rsidR="00FF4F61" w:rsidRDefault="00FF4F61" w:rsidP="00FF4F61"/>
    <w:p w:rsidR="00AB767A" w:rsidRDefault="00AB767A" w:rsidP="00FF4F61">
      <w:pPr>
        <w:ind w:hanging="284"/>
        <w:jc w:val="center"/>
        <w:rPr>
          <w:lang w:val="sr-Cyrl-RS"/>
        </w:rPr>
      </w:pPr>
      <w:r>
        <w:rPr>
          <w:lang w:val="sr-Cyrl-RS"/>
        </w:rPr>
        <w:t xml:space="preserve">     </w:t>
      </w:r>
    </w:p>
    <w:p w:rsidR="00FF4F61" w:rsidRDefault="00AB767A" w:rsidP="00FF4F61">
      <w:pPr>
        <w:ind w:hanging="284"/>
        <w:jc w:val="center"/>
        <w:rPr>
          <w:lang w:val="sr-Cyrl-RS"/>
        </w:rPr>
      </w:pPr>
      <w:r>
        <w:rPr>
          <w:lang w:val="sr-Cyrl-RS"/>
        </w:rPr>
        <w:lastRenderedPageBreak/>
        <w:t xml:space="preserve"> </w:t>
      </w:r>
      <w:r w:rsidR="00FF4F61">
        <w:rPr>
          <w:lang w:val="sr-Cyrl-RS"/>
        </w:rPr>
        <w:t>Члан 7.</w:t>
      </w:r>
    </w:p>
    <w:p w:rsidR="00FF4F61" w:rsidRDefault="00FF4F61" w:rsidP="00FF4F61">
      <w:pPr>
        <w:ind w:hanging="284"/>
        <w:jc w:val="both"/>
        <w:rPr>
          <w:lang w:val="sr-Cyrl-RS"/>
        </w:rPr>
      </w:pPr>
      <w:r>
        <w:rPr>
          <w:lang w:val="sr-Cyrl-RS"/>
        </w:rPr>
        <w:t xml:space="preserve">                   У циљу спровођења ове одлуке, Градоначелник града Прокупља  именоваће ће  решењем Координациони тим и тематске радне групе за израду Плана развоја града Прокупља. </w:t>
      </w:r>
    </w:p>
    <w:p w:rsidR="00FF4F61" w:rsidRDefault="00FF4F61" w:rsidP="00FF4F61">
      <w:pPr>
        <w:jc w:val="both"/>
        <w:rPr>
          <w:lang w:val="sr-Cyrl-RS"/>
        </w:rPr>
      </w:pPr>
      <w:r>
        <w:rPr>
          <w:lang w:val="sr-Cyrl-RS"/>
        </w:rPr>
        <w:t xml:space="preserve">                      Стручне, административне и организационе послове за потребе ове одлуке обављаће Одељење за </w:t>
      </w:r>
      <w:r w:rsidR="00281C6A">
        <w:rPr>
          <w:lang w:val="sr-Cyrl-RS"/>
        </w:rPr>
        <w:t xml:space="preserve">привреду, </w:t>
      </w:r>
      <w:r w:rsidR="00FD5EED">
        <w:rPr>
          <w:lang w:val="sr-Cyrl-RS"/>
        </w:rPr>
        <w:t>пољопривреду</w:t>
      </w:r>
      <w:r w:rsidR="00281C6A">
        <w:rPr>
          <w:lang w:val="sr-Cyrl-RS"/>
        </w:rPr>
        <w:t xml:space="preserve"> </w:t>
      </w:r>
      <w:r w:rsidR="002324D7">
        <w:rPr>
          <w:lang w:val="sr-Cyrl-RS"/>
        </w:rPr>
        <w:t>и локални економски развој Градске управе града Прокупља.</w:t>
      </w:r>
    </w:p>
    <w:p w:rsidR="002324D7" w:rsidRDefault="002324D7" w:rsidP="00FF4F61">
      <w:pPr>
        <w:jc w:val="both"/>
        <w:rPr>
          <w:lang w:val="sr-Cyrl-RS"/>
        </w:rPr>
      </w:pPr>
    </w:p>
    <w:p w:rsidR="00FF4F61" w:rsidRDefault="00FF4F61" w:rsidP="00FF4F61">
      <w:pPr>
        <w:jc w:val="center"/>
        <w:rPr>
          <w:lang w:val="sr-Cyrl-RS"/>
        </w:rPr>
      </w:pPr>
      <w:r>
        <w:rPr>
          <w:lang w:val="sr-Cyrl-RS"/>
        </w:rPr>
        <w:t>Члан 8.</w:t>
      </w:r>
    </w:p>
    <w:p w:rsidR="00FF4F61" w:rsidRDefault="00AB767A" w:rsidP="00FF4F61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FF4F61">
        <w:rPr>
          <w:lang w:val="sr-Cyrl-RS"/>
        </w:rPr>
        <w:t xml:space="preserve"> Полазну основу за формулисање Плана, представљају дефинисани правци развоја Републике Србије и града Прокупља, кроз сагледавање међународних, националних и локалних развојних докумената јавних политика, и  програма и пројеката који се реализују у граду Прокупљу.</w:t>
      </w:r>
    </w:p>
    <w:p w:rsidR="00FF4F61" w:rsidRDefault="00FF4F61" w:rsidP="00FF4F61">
      <w:pPr>
        <w:jc w:val="center"/>
        <w:rPr>
          <w:lang w:val="sr-Cyrl-RS"/>
        </w:rPr>
      </w:pPr>
    </w:p>
    <w:p w:rsidR="00FF4F61" w:rsidRDefault="00FF4F61" w:rsidP="00FF4F61">
      <w:pPr>
        <w:jc w:val="center"/>
        <w:rPr>
          <w:lang w:val="sr-Cyrl-RS"/>
        </w:rPr>
      </w:pPr>
      <w:r>
        <w:rPr>
          <w:lang w:val="sr-Cyrl-RS"/>
        </w:rPr>
        <w:t>Члан 9.</w:t>
      </w:r>
    </w:p>
    <w:p w:rsidR="00FF4F61" w:rsidRDefault="00FF4F61" w:rsidP="00FF4F61">
      <w:pPr>
        <w:jc w:val="both"/>
        <w:rPr>
          <w:lang w:val="sr-Cyrl-RS"/>
        </w:rPr>
      </w:pPr>
      <w:r>
        <w:rPr>
          <w:lang w:val="sr-Cyrl-RS"/>
        </w:rPr>
        <w:t xml:space="preserve">            Координатору, координационом тиму  и другим учесницима у изради Плана  стручну подршку  пружаће  стручни тим  СКГО као имплементациони партнер у оквиру пројекта ,,Јавне и приватне финансије за развој – обезбеђивање одрживих локалних заједница унапређењем планирања локалног развоја у Републици Србији“ , који се финансира из бесповратних средстава словачке развојне помоћи </w:t>
      </w:r>
      <w:r>
        <w:t xml:space="preserve">( </w:t>
      </w:r>
      <w:proofErr w:type="spellStart"/>
      <w:r>
        <w:t>SlovakAid</w:t>
      </w:r>
      <w:proofErr w:type="spellEnd"/>
      <w:r>
        <w:t>),</w:t>
      </w:r>
      <w:r>
        <w:rPr>
          <w:lang w:val="sr-Cyrl-RS"/>
        </w:rPr>
        <w:t>а спроводи посредством Програма Уједињених нација за развој у Србији (</w:t>
      </w:r>
      <w:r>
        <w:t xml:space="preserve">UNDP)  </w:t>
      </w:r>
      <w:r>
        <w:rPr>
          <w:lang w:val="sr-Cyrl-RS"/>
        </w:rPr>
        <w:t>и заједно са координационим тимом града Прокупља координирати све активности током процеса израде Плана у складу са  закљученим споразумом о сарадњи СКГО и града Прокупља.</w:t>
      </w:r>
    </w:p>
    <w:p w:rsidR="00FF4F61" w:rsidRDefault="00FF4F61" w:rsidP="00FF4F61">
      <w:pPr>
        <w:jc w:val="both"/>
        <w:rPr>
          <w:lang w:val="sr-Cyrl-RS"/>
        </w:rPr>
      </w:pPr>
    </w:p>
    <w:p w:rsidR="002324D7" w:rsidRDefault="00FF4F61" w:rsidP="002324D7">
      <w:pPr>
        <w:jc w:val="center"/>
        <w:rPr>
          <w:lang w:val="sr-Cyrl-RS"/>
        </w:rPr>
      </w:pPr>
      <w:r>
        <w:rPr>
          <w:lang w:val="sr-Cyrl-RS"/>
        </w:rPr>
        <w:t>Члан 10.</w:t>
      </w:r>
    </w:p>
    <w:p w:rsidR="00FF4F61" w:rsidRDefault="00FF4F61" w:rsidP="00AB767A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Како би се обезбедила партиципација и транспарентност процеса одлучивања и правовремено обавештење јавности, ова одлука биће објављена на интернет страници града Прокупља, као и све битне информације и обавештења у вези са израдом плана, а током израде план организоваће се радионице, консултације са заинтересованим  странама и утицајним групама, ,,округли столови“ и јавне расправе, на којима ће се усаглашавати предложена решења. </w:t>
      </w:r>
    </w:p>
    <w:p w:rsidR="00FF4F61" w:rsidRDefault="00FF4F61" w:rsidP="00FF4F61">
      <w:pPr>
        <w:jc w:val="center"/>
        <w:rPr>
          <w:lang w:val="sr-Cyrl-RS"/>
        </w:rPr>
      </w:pPr>
      <w:r>
        <w:rPr>
          <w:lang w:val="sr-Cyrl-RS"/>
        </w:rPr>
        <w:t>Члан 11.</w:t>
      </w:r>
    </w:p>
    <w:p w:rsidR="00FF4F61" w:rsidRDefault="00FF4F61" w:rsidP="00FF4F61">
      <w:pPr>
        <w:jc w:val="both"/>
        <w:rPr>
          <w:lang w:val="sr-Cyrl-RS"/>
        </w:rPr>
      </w:pPr>
      <w:r>
        <w:rPr>
          <w:lang w:val="sr-Cyrl-RS"/>
        </w:rPr>
        <w:t xml:space="preserve">             Рок за реализацију активности из члана</w:t>
      </w:r>
      <w:r w:rsidR="00FD5EED">
        <w:rPr>
          <w:lang w:val="sr-Cyrl-RS"/>
        </w:rPr>
        <w:t xml:space="preserve"> 5.ове одлуке је  29</w:t>
      </w:r>
      <w:r>
        <w:rPr>
          <w:lang w:val="sr-Cyrl-RS"/>
        </w:rPr>
        <w:t xml:space="preserve">. </w:t>
      </w:r>
      <w:r w:rsidR="00FD5EED">
        <w:rPr>
          <w:lang w:val="sr-Cyrl-RS"/>
        </w:rPr>
        <w:t>новембар  2024</w:t>
      </w:r>
      <w:r>
        <w:rPr>
          <w:lang w:val="sr-Cyrl-RS"/>
        </w:rPr>
        <w:t xml:space="preserve">.године. </w:t>
      </w:r>
    </w:p>
    <w:p w:rsidR="00FF4F61" w:rsidRDefault="00FF4F61" w:rsidP="00FF4F61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Члан 12.</w:t>
      </w:r>
    </w:p>
    <w:p w:rsidR="002324D7" w:rsidRDefault="00A50057" w:rsidP="00FF4F61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FF4F61">
        <w:rPr>
          <w:lang w:val="sr-Cyrl-RS"/>
        </w:rPr>
        <w:t xml:space="preserve"> Ова Одлука ступа на снагу  осмог  дана од дана објављивања у ,,Службеном листу града Прокупља“</w:t>
      </w:r>
    </w:p>
    <w:p w:rsidR="002324D7" w:rsidRDefault="002324D7" w:rsidP="00AB767A">
      <w:pPr>
        <w:jc w:val="center"/>
        <w:rPr>
          <w:lang w:val="sr-Cyrl-RS"/>
        </w:rPr>
      </w:pPr>
      <w:r>
        <w:rPr>
          <w:lang w:val="sr-Cyrl-RS"/>
        </w:rPr>
        <w:t>Члан 13.</w:t>
      </w:r>
    </w:p>
    <w:p w:rsidR="00FF4F61" w:rsidRDefault="002324D7" w:rsidP="002324D7">
      <w:pPr>
        <w:ind w:firstLine="708"/>
        <w:jc w:val="both"/>
        <w:rPr>
          <w:lang w:val="sr-Cyrl-RS"/>
        </w:rPr>
      </w:pPr>
      <w:r>
        <w:rPr>
          <w:lang w:val="sr-Cyrl-RS"/>
        </w:rPr>
        <w:t>С</w:t>
      </w:r>
      <w:r w:rsidR="00FD5EED">
        <w:rPr>
          <w:lang w:val="sr-Cyrl-RS"/>
        </w:rPr>
        <w:t>тупањем на снагу ове одлуке престаје да важи Одлука о приступању изради Плана развоја Прокупља за период од 2022. до 2028.године („Службени лист града Прокупља“ бр.4/2021)</w:t>
      </w:r>
      <w:r w:rsidR="00FF4F61">
        <w:rPr>
          <w:lang w:val="sr-Cyrl-RS"/>
        </w:rPr>
        <w:t>.</w:t>
      </w:r>
    </w:p>
    <w:p w:rsidR="00FF4F61" w:rsidRDefault="00FF4F61" w:rsidP="00FF4F61">
      <w:pPr>
        <w:jc w:val="both"/>
        <w:rPr>
          <w:lang w:val="sr-Cyrl-RS"/>
        </w:rPr>
      </w:pPr>
    </w:p>
    <w:p w:rsidR="00FF4F61" w:rsidRDefault="008C0E96" w:rsidP="00FF4F61">
      <w:pPr>
        <w:jc w:val="both"/>
        <w:rPr>
          <w:lang w:val="sr-Cyrl-RS"/>
        </w:rPr>
      </w:pPr>
      <w:r>
        <w:rPr>
          <w:lang w:val="sr-Cyrl-RS"/>
        </w:rPr>
        <w:t>Број: 06-25</w:t>
      </w:r>
      <w:r w:rsidR="002324D7">
        <w:rPr>
          <w:lang w:val="sr-Cyrl-RS"/>
        </w:rPr>
        <w:t>/2024</w:t>
      </w:r>
      <w:r w:rsidR="00FF4F61">
        <w:rPr>
          <w:lang w:val="sr-Cyrl-RS"/>
        </w:rPr>
        <w:t>-02</w:t>
      </w:r>
    </w:p>
    <w:p w:rsidR="00FF4F61" w:rsidRDefault="008C0E96" w:rsidP="00FF4F61">
      <w:pPr>
        <w:jc w:val="both"/>
        <w:rPr>
          <w:lang w:val="sr-Cyrl-RS"/>
        </w:rPr>
      </w:pPr>
      <w:r>
        <w:rPr>
          <w:lang w:val="sr-Cyrl-RS"/>
        </w:rPr>
        <w:t>У Прокупљу, 13.03.</w:t>
      </w:r>
      <w:r w:rsidR="002324D7">
        <w:rPr>
          <w:lang w:val="sr-Cyrl-RS"/>
        </w:rPr>
        <w:t>2024</w:t>
      </w:r>
      <w:r w:rsidR="00FF4F61">
        <w:rPr>
          <w:lang w:val="sr-Cyrl-RS"/>
        </w:rPr>
        <w:t>.године</w:t>
      </w:r>
    </w:p>
    <w:p w:rsidR="00FF4F61" w:rsidRDefault="00FF4F61" w:rsidP="00FF4F61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FF4F61" w:rsidRDefault="00FF4F61" w:rsidP="00FF4F61">
      <w:pPr>
        <w:jc w:val="both"/>
        <w:rPr>
          <w:lang w:val="sr-Cyrl-RS"/>
        </w:rPr>
      </w:pPr>
    </w:p>
    <w:p w:rsidR="00FF4F61" w:rsidRDefault="00FF4F61" w:rsidP="00FF4F61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ПРЕДСЕДНИК СКУПШТИНЕ ГРАДА </w:t>
      </w:r>
    </w:p>
    <w:p w:rsidR="00FF4F61" w:rsidRDefault="00FF4F61" w:rsidP="00FF4F61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AB767A">
        <w:rPr>
          <w:lang w:val="sr-Cyrl-RS"/>
        </w:rPr>
        <w:t xml:space="preserve">Дејан Лазић </w:t>
      </w:r>
    </w:p>
    <w:p w:rsidR="004C56FF" w:rsidRDefault="004C56FF">
      <w:bookmarkStart w:id="0" w:name="_GoBack"/>
      <w:bookmarkEnd w:id="0"/>
    </w:p>
    <w:sectPr w:rsidR="004C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6581"/>
    <w:multiLevelType w:val="hybridMultilevel"/>
    <w:tmpl w:val="8DD83912"/>
    <w:lvl w:ilvl="0" w:tplc="241A000F">
      <w:start w:val="1"/>
      <w:numFmt w:val="decimal"/>
      <w:lvlText w:val="%1."/>
      <w:lvlJc w:val="left"/>
      <w:pPr>
        <w:ind w:left="1860" w:hanging="360"/>
      </w:pPr>
    </w:lvl>
    <w:lvl w:ilvl="1" w:tplc="241A0019">
      <w:start w:val="1"/>
      <w:numFmt w:val="lowerLetter"/>
      <w:lvlText w:val="%2."/>
      <w:lvlJc w:val="left"/>
      <w:pPr>
        <w:ind w:left="2580" w:hanging="360"/>
      </w:pPr>
    </w:lvl>
    <w:lvl w:ilvl="2" w:tplc="241A001B">
      <w:start w:val="1"/>
      <w:numFmt w:val="lowerRoman"/>
      <w:lvlText w:val="%3."/>
      <w:lvlJc w:val="right"/>
      <w:pPr>
        <w:ind w:left="3300" w:hanging="180"/>
      </w:pPr>
    </w:lvl>
    <w:lvl w:ilvl="3" w:tplc="241A000F">
      <w:start w:val="1"/>
      <w:numFmt w:val="decimal"/>
      <w:lvlText w:val="%4."/>
      <w:lvlJc w:val="left"/>
      <w:pPr>
        <w:ind w:left="4020" w:hanging="360"/>
      </w:pPr>
    </w:lvl>
    <w:lvl w:ilvl="4" w:tplc="241A0019">
      <w:start w:val="1"/>
      <w:numFmt w:val="lowerLetter"/>
      <w:lvlText w:val="%5."/>
      <w:lvlJc w:val="left"/>
      <w:pPr>
        <w:ind w:left="4740" w:hanging="360"/>
      </w:pPr>
    </w:lvl>
    <w:lvl w:ilvl="5" w:tplc="241A001B">
      <w:start w:val="1"/>
      <w:numFmt w:val="lowerRoman"/>
      <w:lvlText w:val="%6."/>
      <w:lvlJc w:val="right"/>
      <w:pPr>
        <w:ind w:left="5460" w:hanging="180"/>
      </w:pPr>
    </w:lvl>
    <w:lvl w:ilvl="6" w:tplc="241A000F">
      <w:start w:val="1"/>
      <w:numFmt w:val="decimal"/>
      <w:lvlText w:val="%7."/>
      <w:lvlJc w:val="left"/>
      <w:pPr>
        <w:ind w:left="6180" w:hanging="360"/>
      </w:pPr>
    </w:lvl>
    <w:lvl w:ilvl="7" w:tplc="241A0019">
      <w:start w:val="1"/>
      <w:numFmt w:val="lowerLetter"/>
      <w:lvlText w:val="%8."/>
      <w:lvlJc w:val="left"/>
      <w:pPr>
        <w:ind w:left="6900" w:hanging="360"/>
      </w:pPr>
    </w:lvl>
    <w:lvl w:ilvl="8" w:tplc="241A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1"/>
    <w:rsid w:val="002324D7"/>
    <w:rsid w:val="00281C6A"/>
    <w:rsid w:val="004C56FF"/>
    <w:rsid w:val="005E5442"/>
    <w:rsid w:val="006870F8"/>
    <w:rsid w:val="008C0E96"/>
    <w:rsid w:val="00A50057"/>
    <w:rsid w:val="00AB767A"/>
    <w:rsid w:val="00B95533"/>
    <w:rsid w:val="00BE198A"/>
    <w:rsid w:val="00D23711"/>
    <w:rsid w:val="00D405B3"/>
    <w:rsid w:val="00FD5EED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Zorica Milivojević</cp:lastModifiedBy>
  <cp:revision>4</cp:revision>
  <cp:lastPrinted>2024-03-04T13:19:00Z</cp:lastPrinted>
  <dcterms:created xsi:type="dcterms:W3CDTF">2024-03-26T12:56:00Z</dcterms:created>
  <dcterms:modified xsi:type="dcterms:W3CDTF">2024-03-26T13:31:00Z</dcterms:modified>
</cp:coreProperties>
</file>