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7F021C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5C4A79">
              <w:rPr>
                <w:b/>
                <w:noProof/>
                <w:sz w:val="25"/>
                <w:szCs w:val="25"/>
                <w:lang w:val="sr-Cyrl-RS"/>
              </w:rPr>
              <w:t>6</w:t>
            </w:r>
            <w:r w:rsidR="007F021C">
              <w:rPr>
                <w:b/>
                <w:noProof/>
                <w:sz w:val="25"/>
                <w:szCs w:val="25"/>
                <w:lang w:val="sr-Cyrl-RS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5C4A79" w:rsidRDefault="007F021C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2</w:t>
            </w:r>
            <w:r>
              <w:rPr>
                <w:b/>
                <w:noProof/>
                <w:sz w:val="28"/>
                <w:szCs w:val="28"/>
                <w:lang w:val="sr-Cyrl-RS"/>
              </w:rPr>
              <w:t>9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5C4A79">
              <w:rPr>
                <w:b/>
                <w:noProof/>
                <w:sz w:val="28"/>
                <w:szCs w:val="28"/>
                <w:lang w:val="sr-Cyrl-RS"/>
              </w:rPr>
              <w:t>Новембар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7F021C" w:rsidRPr="00802B1A" w:rsidRDefault="007F021C" w:rsidP="007F021C">
      <w:pPr>
        <w:jc w:val="both"/>
      </w:pPr>
      <w:r w:rsidRPr="00802B1A">
        <w:t xml:space="preserve">На основу члана </w:t>
      </w:r>
      <w:r w:rsidRPr="00802B1A">
        <w:rPr>
          <w:lang w:val="sr-Cyrl-RS"/>
        </w:rPr>
        <w:t>46</w:t>
      </w:r>
      <w:r w:rsidRPr="00802B1A">
        <w:t>.</w:t>
      </w:r>
      <w:r w:rsidRPr="00802B1A">
        <w:rPr>
          <w:lang w:val="sr-Cyrl-RS"/>
        </w:rPr>
        <w:t xml:space="preserve"> </w:t>
      </w:r>
      <w:r w:rsidRPr="00802B1A">
        <w:t xml:space="preserve">и члана </w:t>
      </w:r>
      <w:r w:rsidRPr="00802B1A">
        <w:rPr>
          <w:lang w:val="sr-Cyrl-RS"/>
        </w:rPr>
        <w:t>51б</w:t>
      </w:r>
      <w:r w:rsidRPr="00802B1A">
        <w:t>. Закона о планирању и изградњи („Службени гласник РС“, бр. 72/2009, 81/2009 – исправка,64/2010-оУС, 24/2011, 121/2012, 42/2013-оУС, 50/2013-оУС, 98/2013-оУС, 132/2014, 145/2014, 83/2018, 31/2019, 37/2019 – др.закон</w:t>
      </w:r>
      <w:r w:rsidRPr="00802B1A">
        <w:rPr>
          <w:lang w:val="sr-Cyrl-RS"/>
        </w:rPr>
        <w:t>,</w:t>
      </w:r>
      <w:r w:rsidRPr="00802B1A">
        <w:t xml:space="preserve"> 9/2020</w:t>
      </w:r>
      <w:r w:rsidRPr="00802B1A">
        <w:rPr>
          <w:lang w:val="sr-Cyrl-RS"/>
        </w:rPr>
        <w:t>, 52/2021 и 62/2023</w:t>
      </w:r>
      <w:r w:rsidRPr="00802B1A">
        <w:t xml:space="preserve">), и члана 40. став 1, тачка 5 Статута </w:t>
      </w:r>
      <w:r w:rsidRPr="00802B1A">
        <w:rPr>
          <w:lang w:val="sr-Cyrl-RS"/>
        </w:rPr>
        <w:t>г</w:t>
      </w:r>
      <w:r w:rsidRPr="00802B1A">
        <w:t xml:space="preserve">рада Прокупља (,,Службени лист општине Прокупље“ бр. 15/2018) на седници одржаној </w:t>
      </w:r>
      <w:r>
        <w:rPr>
          <w:lang w:val="en-GB"/>
        </w:rPr>
        <w:t>01.10.2024.</w:t>
      </w:r>
      <w:r w:rsidRPr="00802B1A">
        <w:t>године, Скупштина града Прокупља донела</w:t>
      </w:r>
      <w:r w:rsidRPr="00802B1A">
        <w:rPr>
          <w:lang w:val="sr-Cyrl-RS"/>
        </w:rPr>
        <w:t xml:space="preserve"> је</w:t>
      </w:r>
      <w:r w:rsidRPr="00802B1A">
        <w:t>:</w:t>
      </w:r>
    </w:p>
    <w:p w:rsidR="007F021C" w:rsidRPr="00802B1A" w:rsidRDefault="007F021C" w:rsidP="007F021C"/>
    <w:p w:rsidR="007F021C" w:rsidRPr="00802B1A" w:rsidRDefault="007F021C" w:rsidP="007F021C"/>
    <w:p w:rsidR="007F021C" w:rsidRPr="00802B1A" w:rsidRDefault="007F021C" w:rsidP="007F021C"/>
    <w:p w:rsidR="007F021C" w:rsidRPr="00802B1A" w:rsidRDefault="007F021C" w:rsidP="007F021C">
      <w:pPr>
        <w:jc w:val="center"/>
        <w:rPr>
          <w:b/>
          <w:sz w:val="28"/>
          <w:lang w:val="sr-Cyrl-R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-1270</wp:posOffset>
            </wp:positionV>
            <wp:extent cx="6415405" cy="42799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B1A">
        <w:rPr>
          <w:b/>
          <w:sz w:val="28"/>
          <w:lang w:val="sr-Cyrl-RS"/>
        </w:rPr>
        <w:t xml:space="preserve">ТРЕЋЕ </w:t>
      </w:r>
      <w:r w:rsidRPr="00802B1A">
        <w:rPr>
          <w:b/>
          <w:sz w:val="28"/>
        </w:rPr>
        <w:t xml:space="preserve">ИЗМЕНЕ И ДОПУНЕ </w:t>
      </w:r>
    </w:p>
    <w:p w:rsidR="007F021C" w:rsidRPr="00802B1A" w:rsidRDefault="007F021C" w:rsidP="007F021C">
      <w:pPr>
        <w:jc w:val="center"/>
        <w:rPr>
          <w:b/>
          <w:sz w:val="28"/>
        </w:rPr>
      </w:pPr>
      <w:r w:rsidRPr="00802B1A">
        <w:rPr>
          <w:b/>
          <w:sz w:val="28"/>
        </w:rPr>
        <w:t>ПЛАНА ГЕНЕРАЛНЕ РЕГУЛАЦИЈЕ</w:t>
      </w:r>
      <w:r w:rsidRPr="00802B1A">
        <w:rPr>
          <w:b/>
          <w:sz w:val="28"/>
          <w:lang w:val="sr-Cyrl-RS"/>
        </w:rPr>
        <w:t xml:space="preserve"> </w:t>
      </w:r>
      <w:r w:rsidRPr="00802B1A">
        <w:rPr>
          <w:b/>
          <w:sz w:val="28"/>
        </w:rPr>
        <w:t>ПРОКУПЉА</w:t>
      </w:r>
    </w:p>
    <w:p w:rsidR="007F021C" w:rsidRPr="00802B1A" w:rsidRDefault="007F021C" w:rsidP="007F021C"/>
    <w:p w:rsidR="007F021C" w:rsidRPr="00780DFF" w:rsidRDefault="007F021C" w:rsidP="007F021C">
      <w:pPr>
        <w:jc w:val="center"/>
        <w:rPr>
          <w:b/>
          <w:lang w:val="sr-Cyrl-RS"/>
        </w:rPr>
      </w:pPr>
      <w:r w:rsidRPr="00780DFF">
        <w:rPr>
          <w:b/>
          <w:lang w:val="sr-Cyrl-RS"/>
        </w:rPr>
        <w:t>(текстуални део)</w:t>
      </w:r>
    </w:p>
    <w:p w:rsidR="007F021C" w:rsidRPr="00802B1A" w:rsidRDefault="007F021C" w:rsidP="007F021C"/>
    <w:p w:rsidR="007F021C" w:rsidRPr="00802B1A" w:rsidRDefault="007F021C" w:rsidP="007F021C">
      <w:pPr>
        <w:rPr>
          <w:lang w:val="sr-Cyrl-RS"/>
        </w:rPr>
      </w:pPr>
      <w:r w:rsidRPr="00802B1A">
        <w:rPr>
          <w:lang w:val="sr-Cyrl-RS"/>
        </w:rPr>
        <w:t>Треће и</w:t>
      </w:r>
      <w:r w:rsidRPr="00802B1A">
        <w:t xml:space="preserve">змене и допуне Плана генералне регулације Прокупља </w:t>
      </w:r>
      <w:r w:rsidRPr="00802B1A">
        <w:rPr>
          <w:lang w:val="sr-Cyrl-RS"/>
        </w:rPr>
        <w:t>(у даљем тексту: треће измене и допуне ПГР Прокупља) садрже:</w:t>
      </w:r>
    </w:p>
    <w:p w:rsidR="007F021C" w:rsidRPr="00802B1A" w:rsidRDefault="007F021C" w:rsidP="009267AD">
      <w:pPr>
        <w:numPr>
          <w:ilvl w:val="0"/>
          <w:numId w:val="3"/>
        </w:numPr>
        <w:tabs>
          <w:tab w:val="clear" w:pos="720"/>
          <w:tab w:val="left" w:pos="567"/>
        </w:tabs>
        <w:ind w:left="0" w:firstLine="0"/>
        <w:rPr>
          <w:rFonts w:ascii="Symbol" w:eastAsia="Symbol" w:hAnsi="Symbol"/>
        </w:rPr>
      </w:pPr>
      <w:r w:rsidRPr="00802B1A">
        <w:t>Текстуални део</w:t>
      </w:r>
    </w:p>
    <w:p w:rsidR="007F021C" w:rsidRPr="00802B1A" w:rsidRDefault="007F021C" w:rsidP="009267AD">
      <w:pPr>
        <w:numPr>
          <w:ilvl w:val="0"/>
          <w:numId w:val="3"/>
        </w:numPr>
        <w:tabs>
          <w:tab w:val="clear" w:pos="720"/>
          <w:tab w:val="left" w:pos="567"/>
        </w:tabs>
        <w:ind w:left="0" w:firstLine="0"/>
        <w:rPr>
          <w:rFonts w:ascii="Symbol" w:eastAsia="Symbol" w:hAnsi="Symbol"/>
        </w:rPr>
      </w:pPr>
      <w:r w:rsidRPr="00802B1A">
        <w:t>Графички део</w:t>
      </w:r>
    </w:p>
    <w:p w:rsidR="007F021C" w:rsidRPr="00802B1A" w:rsidRDefault="007F021C" w:rsidP="009267AD">
      <w:pPr>
        <w:numPr>
          <w:ilvl w:val="0"/>
          <w:numId w:val="3"/>
        </w:numPr>
        <w:tabs>
          <w:tab w:val="clear" w:pos="720"/>
          <w:tab w:val="left" w:pos="567"/>
        </w:tabs>
        <w:ind w:left="0" w:firstLine="0"/>
        <w:rPr>
          <w:rFonts w:ascii="Symbol" w:eastAsia="Symbol" w:hAnsi="Symbol"/>
        </w:rPr>
      </w:pPr>
      <w:r w:rsidRPr="00802B1A">
        <w:t>Документацион</w:t>
      </w:r>
      <w:r w:rsidRPr="00802B1A">
        <w:rPr>
          <w:lang w:val="sr-Cyrl-RS"/>
        </w:rPr>
        <w:t>у основу</w:t>
      </w:r>
    </w:p>
    <w:p w:rsidR="007F021C" w:rsidRPr="00802B1A" w:rsidRDefault="007F021C" w:rsidP="007F021C">
      <w:pPr>
        <w:jc w:val="both"/>
        <w:rPr>
          <w:szCs w:val="22"/>
        </w:rPr>
      </w:pPr>
    </w:p>
    <w:p w:rsidR="007F021C" w:rsidRPr="00802B1A" w:rsidRDefault="007F021C" w:rsidP="007F021C">
      <w:pPr>
        <w:pBdr>
          <w:top w:val="thickThinSmallGap" w:sz="24" w:space="1" w:color="808080"/>
          <w:left w:val="thickThinSmallGap" w:sz="24" w:space="0" w:color="808080"/>
          <w:bottom w:val="thickThinSmallGap" w:sz="24" w:space="1" w:color="808080"/>
          <w:right w:val="thickThinSmallGap" w:sz="24" w:space="1" w:color="808080"/>
        </w:pBdr>
        <w:tabs>
          <w:tab w:val="left" w:pos="426"/>
        </w:tabs>
        <w:suppressAutoHyphens/>
        <w:jc w:val="both"/>
        <w:rPr>
          <w:b/>
          <w:spacing w:val="-4"/>
          <w:kern w:val="1"/>
          <w:szCs w:val="22"/>
          <w:lang w:eastAsia="zh-CN"/>
        </w:rPr>
      </w:pPr>
      <w:r w:rsidRPr="00802B1A">
        <w:rPr>
          <w:b/>
          <w:spacing w:val="-4"/>
          <w:kern w:val="1"/>
          <w:szCs w:val="22"/>
          <w:lang w:val="hr-HR" w:eastAsia="zh-CN"/>
        </w:rPr>
        <w:t>I</w:t>
      </w:r>
      <w:r w:rsidRPr="00802B1A">
        <w:rPr>
          <w:b/>
          <w:spacing w:val="-4"/>
          <w:kern w:val="1"/>
          <w:szCs w:val="22"/>
          <w:lang w:eastAsia="zh-CN"/>
        </w:rPr>
        <w:tab/>
      </w:r>
      <w:r w:rsidRPr="00802B1A">
        <w:rPr>
          <w:b/>
          <w:spacing w:val="-4"/>
          <w:kern w:val="1"/>
          <w:szCs w:val="22"/>
          <w:lang w:val="ru-RU" w:eastAsia="zh-CN"/>
        </w:rPr>
        <w:t xml:space="preserve">ПОВОД, ЦИЉЕВИ И ЗАДАЦИ </w:t>
      </w:r>
      <w:r>
        <w:rPr>
          <w:b/>
          <w:spacing w:val="-4"/>
          <w:kern w:val="1"/>
          <w:szCs w:val="22"/>
          <w:lang w:val="ru-RU" w:eastAsia="zh-CN"/>
        </w:rPr>
        <w:t>TРЕЋИХ</w:t>
      </w:r>
      <w:r w:rsidRPr="00802B1A">
        <w:rPr>
          <w:b/>
          <w:spacing w:val="-4"/>
          <w:kern w:val="1"/>
          <w:szCs w:val="22"/>
          <w:lang w:val="ru-RU" w:eastAsia="zh-CN"/>
        </w:rPr>
        <w:t xml:space="preserve"> ИЗМЕНА И ДОПУНА</w:t>
      </w:r>
    </w:p>
    <w:p w:rsidR="007F021C" w:rsidRPr="00802B1A" w:rsidRDefault="007F021C" w:rsidP="007F021C">
      <w:pPr>
        <w:tabs>
          <w:tab w:val="left" w:pos="0"/>
        </w:tabs>
        <w:suppressAutoHyphens/>
        <w:jc w:val="both"/>
        <w:rPr>
          <w:spacing w:val="-4"/>
          <w:kern w:val="1"/>
          <w:szCs w:val="22"/>
          <w:lang w:eastAsia="zh-CN"/>
        </w:rPr>
      </w:pPr>
    </w:p>
    <w:p w:rsidR="007F021C" w:rsidRPr="00D74D6B" w:rsidRDefault="007F021C" w:rsidP="007F021C">
      <w:pPr>
        <w:jc w:val="both"/>
        <w:rPr>
          <w:szCs w:val="22"/>
        </w:rPr>
      </w:pPr>
      <w:r w:rsidRPr="00802B1A">
        <w:rPr>
          <w:szCs w:val="22"/>
          <w:lang w:val="sr-Cyrl-RS"/>
        </w:rPr>
        <w:t>У</w:t>
      </w:r>
      <w:r w:rsidRPr="00802B1A">
        <w:rPr>
          <w:szCs w:val="22"/>
        </w:rPr>
        <w:t xml:space="preserve"> току реализације Плана генералне регулације Прокупља</w:t>
      </w:r>
      <w:r w:rsidRPr="00802B1A">
        <w:rPr>
          <w:szCs w:val="22"/>
          <w:lang w:val="sr-Cyrl-RS"/>
        </w:rPr>
        <w:t xml:space="preserve"> („Службени лист општине Прокупље“, бр. 3/2014 и „Службени лист града Прокупља“, бр.</w:t>
      </w:r>
      <w:r>
        <w:rPr>
          <w:szCs w:val="22"/>
          <w:lang w:val="sr-Cyrl-RS"/>
        </w:rPr>
        <w:t xml:space="preserve"> </w:t>
      </w:r>
      <w:r w:rsidRPr="00802B1A">
        <w:rPr>
          <w:szCs w:val="22"/>
          <w:lang w:val="sr-Cyrl-RS"/>
        </w:rPr>
        <w:t>36/2020 и 25/</w:t>
      </w:r>
      <w:r w:rsidRPr="00D74D6B">
        <w:rPr>
          <w:szCs w:val="22"/>
          <w:lang w:val="sr-Cyrl-RS"/>
        </w:rPr>
        <w:t xml:space="preserve">2023), </w:t>
      </w:r>
      <w:r w:rsidRPr="00D74D6B">
        <w:rPr>
          <w:szCs w:val="22"/>
        </w:rPr>
        <w:t xml:space="preserve">указала се потреба да се </w:t>
      </w:r>
      <w:r w:rsidRPr="00D74D6B">
        <w:rPr>
          <w:szCs w:val="22"/>
          <w:lang w:val="sr-Cyrl-RS"/>
        </w:rPr>
        <w:t>одређена</w:t>
      </w:r>
      <w:r w:rsidRPr="00D74D6B">
        <w:rPr>
          <w:szCs w:val="22"/>
        </w:rPr>
        <w:t xml:space="preserve"> планск</w:t>
      </w:r>
      <w:r w:rsidRPr="00D74D6B">
        <w:rPr>
          <w:szCs w:val="22"/>
          <w:lang w:val="sr-Cyrl-RS"/>
        </w:rPr>
        <w:t>а</w:t>
      </w:r>
      <w:r w:rsidRPr="00D74D6B">
        <w:rPr>
          <w:szCs w:val="22"/>
        </w:rPr>
        <w:t xml:space="preserve"> решења, због промењених околности и потреба корисника, ускладе са новонасталом ситуацијом кроз </w:t>
      </w:r>
      <w:r>
        <w:rPr>
          <w:szCs w:val="22"/>
          <w:lang w:val="sr-Cyrl-RS"/>
        </w:rPr>
        <w:t xml:space="preserve">треће </w:t>
      </w:r>
      <w:r w:rsidRPr="00D74D6B">
        <w:rPr>
          <w:szCs w:val="22"/>
        </w:rPr>
        <w:t>измене и допуне.</w:t>
      </w:r>
    </w:p>
    <w:p w:rsidR="007F021C" w:rsidRPr="00004B46" w:rsidRDefault="007F021C" w:rsidP="007F021C">
      <w:pPr>
        <w:jc w:val="both"/>
        <w:rPr>
          <w:szCs w:val="22"/>
        </w:rPr>
      </w:pPr>
      <w:r w:rsidRPr="00004B46">
        <w:rPr>
          <w:szCs w:val="22"/>
        </w:rPr>
        <w:t xml:space="preserve">Повод за измене </w:t>
      </w:r>
      <w:r w:rsidRPr="00004B46">
        <w:rPr>
          <w:szCs w:val="22"/>
          <w:lang w:val="sr-Cyrl-RS"/>
        </w:rPr>
        <w:t>и допуне</w:t>
      </w:r>
      <w:r w:rsidRPr="00004B46">
        <w:rPr>
          <w:szCs w:val="22"/>
        </w:rPr>
        <w:t xml:space="preserve"> је потреба за преиспитивањем намена простора на појединим локацијама, траса и регулације појединих саобраћајница, </w:t>
      </w:r>
      <w:r w:rsidRPr="00004B46">
        <w:rPr>
          <w:szCs w:val="22"/>
          <w:lang w:val="sr-Cyrl-RS"/>
        </w:rPr>
        <w:t>планирање траса нових саобраћајница</w:t>
      </w:r>
      <w:r w:rsidRPr="00004B46">
        <w:rPr>
          <w:szCs w:val="22"/>
        </w:rPr>
        <w:t>, правила уређења и грађења, као и правила спровођења Плана. Одлук</w:t>
      </w:r>
      <w:r w:rsidRPr="00004B46">
        <w:rPr>
          <w:szCs w:val="22"/>
          <w:lang w:val="sr-Cyrl-RS"/>
        </w:rPr>
        <w:t>ом</w:t>
      </w:r>
      <w:r w:rsidRPr="00004B46">
        <w:rPr>
          <w:szCs w:val="22"/>
        </w:rPr>
        <w:t xml:space="preserve"> о изради </w:t>
      </w:r>
      <w:r>
        <w:rPr>
          <w:szCs w:val="22"/>
          <w:lang w:val="sr-Cyrl-RS"/>
        </w:rPr>
        <w:t>трећ</w:t>
      </w:r>
      <w:r w:rsidRPr="00004B46">
        <w:rPr>
          <w:szCs w:val="22"/>
          <w:lang w:val="sr-Cyrl-RS"/>
        </w:rPr>
        <w:t xml:space="preserve">е </w:t>
      </w:r>
      <w:r w:rsidRPr="00004B46">
        <w:rPr>
          <w:szCs w:val="22"/>
        </w:rPr>
        <w:t xml:space="preserve">измене и допуне Плана генералне регулације Прокупља („Службени лист </w:t>
      </w:r>
      <w:r w:rsidRPr="00004B46">
        <w:rPr>
          <w:szCs w:val="22"/>
          <w:lang w:val="sr-Cyrl-RS"/>
        </w:rPr>
        <w:t>г</w:t>
      </w:r>
      <w:r w:rsidRPr="00004B46">
        <w:rPr>
          <w:szCs w:val="22"/>
        </w:rPr>
        <w:t xml:space="preserve">рада Прокупља“, бр. </w:t>
      </w:r>
      <w:r w:rsidRPr="00004B46">
        <w:rPr>
          <w:szCs w:val="22"/>
          <w:lang w:val="en-GB"/>
        </w:rPr>
        <w:t>30</w:t>
      </w:r>
      <w:r w:rsidRPr="00004B46">
        <w:rPr>
          <w:szCs w:val="22"/>
          <w:lang w:val="sr-Cyrl-RS"/>
        </w:rPr>
        <w:t>/202</w:t>
      </w:r>
      <w:r w:rsidRPr="00004B46">
        <w:rPr>
          <w:szCs w:val="22"/>
          <w:lang w:val="en-GB"/>
        </w:rPr>
        <w:t>3</w:t>
      </w:r>
      <w:r w:rsidRPr="00004B46">
        <w:rPr>
          <w:szCs w:val="22"/>
          <w:lang w:val="sr-Cyrl-RS"/>
        </w:rPr>
        <w:t>), број: 06-</w:t>
      </w:r>
      <w:r w:rsidRPr="00004B46">
        <w:rPr>
          <w:szCs w:val="22"/>
          <w:lang w:val="en-GB"/>
        </w:rPr>
        <w:t>68</w:t>
      </w:r>
      <w:r w:rsidRPr="00004B46">
        <w:rPr>
          <w:szCs w:val="22"/>
          <w:lang w:val="sr-Cyrl-RS"/>
        </w:rPr>
        <w:t>/202</w:t>
      </w:r>
      <w:r w:rsidRPr="00004B46">
        <w:rPr>
          <w:szCs w:val="22"/>
          <w:lang w:val="en-GB"/>
        </w:rPr>
        <w:t>3</w:t>
      </w:r>
      <w:r w:rsidRPr="00004B46">
        <w:rPr>
          <w:szCs w:val="22"/>
          <w:lang w:val="sr-Cyrl-RS"/>
        </w:rPr>
        <w:t>-02</w:t>
      </w:r>
      <w:r w:rsidRPr="00004B46">
        <w:rPr>
          <w:szCs w:val="22"/>
          <w:lang w:val="en-GB"/>
        </w:rPr>
        <w:t>3</w:t>
      </w:r>
      <w:r w:rsidRPr="00004B46">
        <w:rPr>
          <w:szCs w:val="22"/>
          <w:lang w:val="sr-Cyrl-RS"/>
        </w:rPr>
        <w:t xml:space="preserve"> </w:t>
      </w:r>
      <w:r w:rsidRPr="00004B46">
        <w:rPr>
          <w:szCs w:val="22"/>
        </w:rPr>
        <w:t>од 0</w:t>
      </w:r>
      <w:r w:rsidRPr="00004B46">
        <w:rPr>
          <w:szCs w:val="22"/>
          <w:lang w:val="sr-Cyrl-RS"/>
        </w:rPr>
        <w:t>3</w:t>
      </w:r>
      <w:r w:rsidRPr="00004B46">
        <w:rPr>
          <w:szCs w:val="22"/>
        </w:rPr>
        <w:t>.0</w:t>
      </w:r>
      <w:r w:rsidRPr="00004B46">
        <w:rPr>
          <w:szCs w:val="22"/>
          <w:lang w:val="en-GB"/>
        </w:rPr>
        <w:t>7</w:t>
      </w:r>
      <w:r w:rsidRPr="00004B46">
        <w:rPr>
          <w:szCs w:val="22"/>
        </w:rPr>
        <w:t>.20</w:t>
      </w:r>
      <w:r w:rsidRPr="00004B46">
        <w:rPr>
          <w:szCs w:val="22"/>
          <w:lang w:val="sr-Cyrl-RS"/>
        </w:rPr>
        <w:t>2</w:t>
      </w:r>
      <w:r w:rsidRPr="00004B46">
        <w:rPr>
          <w:szCs w:val="22"/>
          <w:lang w:val="en-GB"/>
        </w:rPr>
        <w:t>3</w:t>
      </w:r>
      <w:r w:rsidRPr="00004B46">
        <w:rPr>
          <w:szCs w:val="22"/>
        </w:rPr>
        <w:t>. године)</w:t>
      </w:r>
      <w:r w:rsidRPr="00004B46">
        <w:rPr>
          <w:szCs w:val="22"/>
          <w:lang w:val="sr-Cyrl-RS"/>
        </w:rPr>
        <w:t xml:space="preserve"> </w:t>
      </w:r>
      <w:r w:rsidRPr="00004B46">
        <w:rPr>
          <w:szCs w:val="22"/>
        </w:rPr>
        <w:t>дефинис</w:t>
      </w:r>
      <w:r w:rsidRPr="00004B46">
        <w:rPr>
          <w:szCs w:val="22"/>
          <w:lang w:val="sr-Cyrl-RS"/>
        </w:rPr>
        <w:t>ани су</w:t>
      </w:r>
      <w:r w:rsidRPr="00004B46">
        <w:rPr>
          <w:szCs w:val="22"/>
        </w:rPr>
        <w:t xml:space="preserve"> циљеве планирања, коришћења, уређења и заштите планског подручја.</w:t>
      </w:r>
    </w:p>
    <w:p w:rsidR="007F021C" w:rsidRPr="006C2C03" w:rsidRDefault="007F021C" w:rsidP="007F021C">
      <w:pPr>
        <w:jc w:val="both"/>
        <w:rPr>
          <w:szCs w:val="22"/>
          <w:lang w:val="sr-Cyrl-RS"/>
        </w:rPr>
      </w:pPr>
      <w:r w:rsidRPr="006C2C03">
        <w:rPr>
          <w:szCs w:val="22"/>
        </w:rPr>
        <w:t xml:space="preserve">Циљ израде </w:t>
      </w:r>
      <w:r>
        <w:rPr>
          <w:szCs w:val="22"/>
          <w:lang w:val="sr-Cyrl-RS"/>
        </w:rPr>
        <w:t>т</w:t>
      </w:r>
      <w:r w:rsidRPr="006C2C03">
        <w:rPr>
          <w:szCs w:val="22"/>
          <w:lang w:val="sr-Cyrl-RS"/>
        </w:rPr>
        <w:t>рећих и</w:t>
      </w:r>
      <w:r w:rsidRPr="006C2C03">
        <w:rPr>
          <w:szCs w:val="22"/>
        </w:rPr>
        <w:t>змен</w:t>
      </w:r>
      <w:r w:rsidRPr="006C2C03">
        <w:rPr>
          <w:szCs w:val="22"/>
          <w:lang w:val="sr-Cyrl-RS"/>
        </w:rPr>
        <w:t>а</w:t>
      </w:r>
      <w:r w:rsidRPr="006C2C03">
        <w:rPr>
          <w:szCs w:val="22"/>
        </w:rPr>
        <w:t xml:space="preserve"> и допун</w:t>
      </w:r>
      <w:r w:rsidRPr="006C2C03">
        <w:rPr>
          <w:szCs w:val="22"/>
          <w:lang w:val="sr-Cyrl-RS"/>
        </w:rPr>
        <w:t>а</w:t>
      </w:r>
      <w:r w:rsidRPr="006C2C03">
        <w:rPr>
          <w:szCs w:val="22"/>
        </w:rPr>
        <w:t xml:space="preserve"> ПГР </w:t>
      </w:r>
      <w:r>
        <w:rPr>
          <w:szCs w:val="22"/>
          <w:lang w:val="sr-Cyrl-RS"/>
        </w:rPr>
        <w:t xml:space="preserve">Прокупља </w:t>
      </w:r>
      <w:r w:rsidRPr="006C2C03">
        <w:rPr>
          <w:szCs w:val="22"/>
        </w:rPr>
        <w:t>је преиспитивање решења датих План</w:t>
      </w:r>
      <w:r w:rsidRPr="006C2C03">
        <w:rPr>
          <w:szCs w:val="22"/>
          <w:lang w:val="sr-Cyrl-RS"/>
        </w:rPr>
        <w:t>ом</w:t>
      </w:r>
      <w:r w:rsidRPr="006C2C03">
        <w:rPr>
          <w:szCs w:val="22"/>
        </w:rPr>
        <w:t xml:space="preserve"> генералне регулације Прокупља</w:t>
      </w:r>
      <w:r w:rsidRPr="006C2C03">
        <w:rPr>
          <w:szCs w:val="22"/>
          <w:lang w:val="sr-Cyrl-RS"/>
        </w:rPr>
        <w:t xml:space="preserve"> („Службени лист општине Прокупље“, бр. 3/2014 и </w:t>
      </w:r>
      <w:r w:rsidRPr="006C2C03">
        <w:rPr>
          <w:szCs w:val="22"/>
          <w:lang w:val="sr-Cyrl-RS"/>
        </w:rPr>
        <w:lastRenderedPageBreak/>
        <w:t xml:space="preserve">„Службени лист града Прокупља“, бр. 36/2020 и 25/2023) </w:t>
      </w:r>
      <w:r w:rsidRPr="006C2C03">
        <w:rPr>
          <w:szCs w:val="22"/>
        </w:rPr>
        <w:t xml:space="preserve">у смислу формирањa </w:t>
      </w:r>
      <w:r w:rsidRPr="006C2C03">
        <w:rPr>
          <w:szCs w:val="22"/>
          <w:lang w:val="sr-Cyrl-RS"/>
        </w:rPr>
        <w:t xml:space="preserve">планског основа за рационално уређивање и коришћење простора. </w:t>
      </w:r>
    </w:p>
    <w:p w:rsidR="007F021C" w:rsidRPr="00AC6F7E" w:rsidRDefault="007F021C" w:rsidP="007F021C">
      <w:pPr>
        <w:jc w:val="both"/>
        <w:rPr>
          <w:szCs w:val="22"/>
        </w:rPr>
      </w:pPr>
      <w:r w:rsidRPr="00AC6F7E">
        <w:rPr>
          <w:szCs w:val="22"/>
          <w:lang w:val="sr-Cyrl-RS"/>
        </w:rPr>
        <w:t xml:space="preserve">Измене и допуне врше се само у појединим сегментима текстуалног и графичког дела а односе се на: </w:t>
      </w:r>
    </w:p>
    <w:p w:rsidR="007F021C" w:rsidRPr="00AC6F7E" w:rsidRDefault="007F021C" w:rsidP="009267AD">
      <w:pPr>
        <w:numPr>
          <w:ilvl w:val="0"/>
          <w:numId w:val="9"/>
        </w:numPr>
        <w:tabs>
          <w:tab w:val="left" w:pos="400"/>
        </w:tabs>
        <w:rPr>
          <w:szCs w:val="22"/>
          <w:lang w:val="sr-Cyrl-RS"/>
        </w:rPr>
      </w:pPr>
      <w:r w:rsidRPr="00AC6F7E">
        <w:rPr>
          <w:szCs w:val="22"/>
          <w:lang w:val="sr-Cyrl-RS"/>
        </w:rPr>
        <w:t>пренамену простора и корекцију граница између појединих намена,</w:t>
      </w:r>
    </w:p>
    <w:p w:rsidR="007F021C" w:rsidRPr="00AC6F7E" w:rsidRDefault="007F021C" w:rsidP="009267AD">
      <w:pPr>
        <w:numPr>
          <w:ilvl w:val="0"/>
          <w:numId w:val="9"/>
        </w:numPr>
        <w:tabs>
          <w:tab w:val="left" w:pos="400"/>
        </w:tabs>
        <w:jc w:val="both"/>
        <w:rPr>
          <w:szCs w:val="22"/>
          <w:lang w:val="sr-Cyrl-RS"/>
        </w:rPr>
      </w:pPr>
      <w:r w:rsidRPr="00AC6F7E">
        <w:rPr>
          <w:szCs w:val="22"/>
          <w:lang w:val="sr-Cyrl-RS"/>
        </w:rPr>
        <w:t xml:space="preserve">планирање нових, преиспитиваље и усклађивање коридора и капацитета постојећих траса саобраћајница и остале јавне </w:t>
      </w:r>
      <w:r w:rsidRPr="00AC6F7E">
        <w:rPr>
          <w:szCs w:val="22"/>
        </w:rPr>
        <w:t>инфраструктуре</w:t>
      </w:r>
      <w:r w:rsidRPr="00AC6F7E">
        <w:rPr>
          <w:szCs w:val="22"/>
          <w:lang w:val="sr-Cyrl-RS"/>
        </w:rPr>
        <w:t xml:space="preserve"> (</w:t>
      </w:r>
      <w:r w:rsidRPr="00AC6F7E">
        <w:rPr>
          <w:szCs w:val="22"/>
        </w:rPr>
        <w:t>енергетске, комуналне и друге</w:t>
      </w:r>
      <w:r w:rsidRPr="00AC6F7E">
        <w:rPr>
          <w:szCs w:val="22"/>
          <w:lang w:val="sr-Cyrl-RS"/>
        </w:rPr>
        <w:t>) са фактичким стањем</w:t>
      </w:r>
      <w:r w:rsidRPr="00AC6F7E">
        <w:rPr>
          <w:szCs w:val="22"/>
        </w:rPr>
        <w:t>,</w:t>
      </w:r>
    </w:p>
    <w:p w:rsidR="007F021C" w:rsidRPr="00AC6F7E" w:rsidRDefault="007F021C" w:rsidP="009267AD">
      <w:pPr>
        <w:numPr>
          <w:ilvl w:val="0"/>
          <w:numId w:val="9"/>
        </w:numPr>
        <w:tabs>
          <w:tab w:val="left" w:pos="400"/>
        </w:tabs>
        <w:rPr>
          <w:szCs w:val="22"/>
          <w:lang w:val="sr-Cyrl-RS"/>
        </w:rPr>
      </w:pPr>
      <w:r w:rsidRPr="00AC6F7E">
        <w:rPr>
          <w:szCs w:val="22"/>
          <w:lang w:val="sr-Cyrl-RS"/>
        </w:rPr>
        <w:t>корекције регулационих појасева саобраћајница и положаја грађевинских линија,</w:t>
      </w:r>
    </w:p>
    <w:p w:rsidR="007F021C" w:rsidRPr="00AC6F7E" w:rsidRDefault="007F021C" w:rsidP="009267AD">
      <w:pPr>
        <w:numPr>
          <w:ilvl w:val="0"/>
          <w:numId w:val="9"/>
        </w:numPr>
        <w:tabs>
          <w:tab w:val="left" w:pos="400"/>
        </w:tabs>
        <w:rPr>
          <w:szCs w:val="22"/>
          <w:lang w:val="sr-Cyrl-RS"/>
        </w:rPr>
      </w:pPr>
      <w:r w:rsidRPr="00AC6F7E">
        <w:rPr>
          <w:szCs w:val="22"/>
          <w:lang w:val="sr-Cyrl-RS"/>
        </w:rPr>
        <w:t>корекције појединих делова правила грађења и уређења.</w:t>
      </w:r>
    </w:p>
    <w:p w:rsidR="007F021C" w:rsidRDefault="007F021C" w:rsidP="007F021C">
      <w:pPr>
        <w:tabs>
          <w:tab w:val="left" w:pos="400"/>
        </w:tabs>
        <w:jc w:val="both"/>
        <w:rPr>
          <w:szCs w:val="22"/>
          <w:lang w:val="sr-Cyrl-RS"/>
        </w:rPr>
      </w:pPr>
      <w:r w:rsidRPr="006C2C03">
        <w:rPr>
          <w:szCs w:val="22"/>
          <w:lang w:val="sr-Cyrl-RS"/>
        </w:rPr>
        <w:t>На графичким прилозима измене и допуне одређене су границама обухвата локација за измену и допуну а измене и допуне правила уређења и грађења назначене су у текстуалном делу.</w:t>
      </w:r>
    </w:p>
    <w:p w:rsidR="007F021C" w:rsidRPr="00BE252C" w:rsidRDefault="007F021C" w:rsidP="007F021C">
      <w:pPr>
        <w:tabs>
          <w:tab w:val="left" w:pos="400"/>
        </w:tabs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Не приступа се изради стратешке процен еутицаја плана на животну средину сходно Одлуци о неприступању израде стратешке процене утицаја Плана на животну средину број 501-49/2023-05 од 05.05.2023. године и члану 10. </w:t>
      </w:r>
      <w:r w:rsidRPr="00004B46">
        <w:rPr>
          <w:szCs w:val="22"/>
        </w:rPr>
        <w:t>Одлук</w:t>
      </w:r>
      <w:r>
        <w:rPr>
          <w:szCs w:val="22"/>
          <w:lang w:val="sr-Cyrl-RS"/>
        </w:rPr>
        <w:t>е</w:t>
      </w:r>
      <w:r w:rsidRPr="00004B46">
        <w:rPr>
          <w:szCs w:val="22"/>
        </w:rPr>
        <w:t xml:space="preserve"> о изради </w:t>
      </w:r>
      <w:r>
        <w:rPr>
          <w:szCs w:val="22"/>
          <w:lang w:val="sr-Cyrl-RS"/>
        </w:rPr>
        <w:t>трећ</w:t>
      </w:r>
      <w:r w:rsidRPr="00004B46">
        <w:rPr>
          <w:szCs w:val="22"/>
          <w:lang w:val="sr-Cyrl-RS"/>
        </w:rPr>
        <w:t xml:space="preserve">е </w:t>
      </w:r>
      <w:r w:rsidRPr="00004B46">
        <w:rPr>
          <w:szCs w:val="22"/>
        </w:rPr>
        <w:t xml:space="preserve">измене и допуне Плана генералне регулације Прокупља („Службени лист </w:t>
      </w:r>
      <w:r w:rsidRPr="00004B46">
        <w:rPr>
          <w:szCs w:val="22"/>
          <w:lang w:val="sr-Cyrl-RS"/>
        </w:rPr>
        <w:t>г</w:t>
      </w:r>
      <w:r w:rsidRPr="00004B46">
        <w:rPr>
          <w:szCs w:val="22"/>
        </w:rPr>
        <w:t xml:space="preserve">рада Прокупља“, бр. </w:t>
      </w:r>
      <w:r w:rsidRPr="00004B46">
        <w:rPr>
          <w:szCs w:val="22"/>
          <w:lang w:val="en-GB"/>
        </w:rPr>
        <w:t>30</w:t>
      </w:r>
      <w:r w:rsidRPr="00004B46">
        <w:rPr>
          <w:szCs w:val="22"/>
          <w:lang w:val="sr-Cyrl-RS"/>
        </w:rPr>
        <w:t>/202</w:t>
      </w:r>
      <w:r w:rsidRPr="00004B46">
        <w:rPr>
          <w:szCs w:val="22"/>
          <w:lang w:val="en-GB"/>
        </w:rPr>
        <w:t>3</w:t>
      </w:r>
      <w:r w:rsidRPr="00004B46">
        <w:rPr>
          <w:szCs w:val="22"/>
          <w:lang w:val="sr-Cyrl-RS"/>
        </w:rPr>
        <w:t>), број: 06-</w:t>
      </w:r>
      <w:r w:rsidRPr="00004B46">
        <w:rPr>
          <w:szCs w:val="22"/>
          <w:lang w:val="en-GB"/>
        </w:rPr>
        <w:t>68</w:t>
      </w:r>
      <w:r w:rsidRPr="00004B46">
        <w:rPr>
          <w:szCs w:val="22"/>
          <w:lang w:val="sr-Cyrl-RS"/>
        </w:rPr>
        <w:t>/202</w:t>
      </w:r>
      <w:r w:rsidRPr="00004B46">
        <w:rPr>
          <w:szCs w:val="22"/>
          <w:lang w:val="en-GB"/>
        </w:rPr>
        <w:t>3</w:t>
      </w:r>
      <w:r w:rsidRPr="00004B46">
        <w:rPr>
          <w:szCs w:val="22"/>
          <w:lang w:val="sr-Cyrl-RS"/>
        </w:rPr>
        <w:t>-02</w:t>
      </w:r>
      <w:r w:rsidRPr="00004B46">
        <w:rPr>
          <w:szCs w:val="22"/>
          <w:lang w:val="en-GB"/>
        </w:rPr>
        <w:t>3</w:t>
      </w:r>
      <w:r w:rsidRPr="00004B46">
        <w:rPr>
          <w:szCs w:val="22"/>
          <w:lang w:val="sr-Cyrl-RS"/>
        </w:rPr>
        <w:t xml:space="preserve"> </w:t>
      </w:r>
      <w:r w:rsidRPr="00004B46">
        <w:rPr>
          <w:szCs w:val="22"/>
        </w:rPr>
        <w:t>од 0</w:t>
      </w:r>
      <w:r w:rsidRPr="00004B46">
        <w:rPr>
          <w:szCs w:val="22"/>
          <w:lang w:val="sr-Cyrl-RS"/>
        </w:rPr>
        <w:t>3</w:t>
      </w:r>
      <w:r w:rsidRPr="00004B46">
        <w:rPr>
          <w:szCs w:val="22"/>
        </w:rPr>
        <w:t>.0</w:t>
      </w:r>
      <w:r w:rsidRPr="00004B46">
        <w:rPr>
          <w:szCs w:val="22"/>
          <w:lang w:val="en-GB"/>
        </w:rPr>
        <w:t>7</w:t>
      </w:r>
      <w:r w:rsidRPr="00004B46">
        <w:rPr>
          <w:szCs w:val="22"/>
        </w:rPr>
        <w:t>.20</w:t>
      </w:r>
      <w:r w:rsidRPr="00004B46">
        <w:rPr>
          <w:szCs w:val="22"/>
          <w:lang w:val="sr-Cyrl-RS"/>
        </w:rPr>
        <w:t>2</w:t>
      </w:r>
      <w:r w:rsidRPr="00004B46">
        <w:rPr>
          <w:szCs w:val="22"/>
          <w:lang w:val="en-GB"/>
        </w:rPr>
        <w:t>3</w:t>
      </w:r>
      <w:r w:rsidRPr="00004B46">
        <w:rPr>
          <w:szCs w:val="22"/>
        </w:rPr>
        <w:t>. године)</w:t>
      </w:r>
      <w:r>
        <w:rPr>
          <w:szCs w:val="22"/>
          <w:lang w:val="sr-Cyrl-RS"/>
        </w:rPr>
        <w:t>.</w:t>
      </w:r>
    </w:p>
    <w:p w:rsidR="007F021C" w:rsidRPr="00004B46" w:rsidRDefault="007F021C" w:rsidP="007F021C">
      <w:pPr>
        <w:rPr>
          <w:szCs w:val="22"/>
        </w:rPr>
      </w:pPr>
      <w:r w:rsidRPr="00802B1A">
        <w:rPr>
          <w:color w:val="FF0000"/>
          <w:szCs w:val="22"/>
        </w:rPr>
        <w:br w:type="page"/>
      </w:r>
    </w:p>
    <w:p w:rsidR="007F021C" w:rsidRPr="00004B46" w:rsidRDefault="007F021C" w:rsidP="007F021C">
      <w:pPr>
        <w:pBdr>
          <w:top w:val="thickThinSmallGap" w:sz="24" w:space="1" w:color="808080"/>
          <w:left w:val="thickThinSmallGap" w:sz="24" w:space="0" w:color="808080"/>
          <w:bottom w:val="thickThinSmallGap" w:sz="24" w:space="1" w:color="808080"/>
          <w:right w:val="thickThinSmallGap" w:sz="24" w:space="1" w:color="808080"/>
        </w:pBdr>
        <w:tabs>
          <w:tab w:val="left" w:pos="426"/>
        </w:tabs>
        <w:suppressAutoHyphens/>
        <w:jc w:val="both"/>
        <w:rPr>
          <w:b/>
          <w:spacing w:val="-4"/>
          <w:kern w:val="1"/>
          <w:szCs w:val="22"/>
          <w:lang w:val="sr-Cyrl-RS" w:eastAsia="zh-CN"/>
        </w:rPr>
      </w:pPr>
      <w:r w:rsidRPr="00004B46">
        <w:rPr>
          <w:b/>
        </w:rPr>
        <w:lastRenderedPageBreak/>
        <w:t>II</w:t>
      </w:r>
      <w:r w:rsidRPr="00004B46">
        <w:rPr>
          <w:b/>
          <w:spacing w:val="-4"/>
          <w:kern w:val="1"/>
          <w:szCs w:val="22"/>
          <w:lang w:eastAsia="zh-CN"/>
        </w:rPr>
        <w:tab/>
      </w:r>
      <w:r w:rsidRPr="00004B46">
        <w:rPr>
          <w:b/>
        </w:rPr>
        <w:t>ПРАВНИ И ПЛАНСКИ ОСНОВ</w:t>
      </w:r>
    </w:p>
    <w:p w:rsidR="007F021C" w:rsidRPr="00004B46" w:rsidRDefault="007F021C" w:rsidP="007F021C"/>
    <w:p w:rsidR="007F021C" w:rsidRPr="00004B46" w:rsidRDefault="007F021C" w:rsidP="007F021C">
      <w:pPr>
        <w:jc w:val="both"/>
        <w:rPr>
          <w:szCs w:val="22"/>
        </w:rPr>
      </w:pPr>
      <w:r w:rsidRPr="00004B46">
        <w:rPr>
          <w:szCs w:val="22"/>
        </w:rPr>
        <w:t xml:space="preserve">Правни основ за израду </w:t>
      </w:r>
      <w:r w:rsidRPr="00004B46">
        <w:rPr>
          <w:szCs w:val="22"/>
          <w:lang w:val="sr-Cyrl-RS"/>
        </w:rPr>
        <w:t xml:space="preserve">Tрећих </w:t>
      </w:r>
      <w:r w:rsidRPr="00004B46">
        <w:rPr>
          <w:szCs w:val="22"/>
        </w:rPr>
        <w:t>измена и допуна ПГР</w:t>
      </w:r>
      <w:r w:rsidRPr="00004B46">
        <w:rPr>
          <w:szCs w:val="22"/>
          <w:lang w:val="sr-Cyrl-RS"/>
        </w:rPr>
        <w:t xml:space="preserve"> Прокупља</w:t>
      </w:r>
      <w:r w:rsidRPr="00004B46">
        <w:rPr>
          <w:szCs w:val="22"/>
        </w:rPr>
        <w:t xml:space="preserve"> је:</w:t>
      </w:r>
    </w:p>
    <w:p w:rsidR="007F021C" w:rsidRPr="006C2C03" w:rsidRDefault="007F021C" w:rsidP="009267AD">
      <w:pPr>
        <w:numPr>
          <w:ilvl w:val="0"/>
          <w:numId w:val="8"/>
        </w:numPr>
        <w:ind w:left="426"/>
        <w:jc w:val="both"/>
        <w:rPr>
          <w:szCs w:val="22"/>
        </w:rPr>
      </w:pPr>
      <w:r w:rsidRPr="006C2C03">
        <w:rPr>
          <w:szCs w:val="22"/>
        </w:rPr>
        <w:t>Закон о планирању и изградњи („Службени гласник РС“, бр.72/2009, 81/2009–исправка, 64/2010–оУС, 24/2011, 121/2012, 42/2013-оУС, 50/2013-оУС, 98/2013-оУС, 132/2014, 145/2014, 83/2018, 31/2019, 37/2019 – др.закон</w:t>
      </w:r>
      <w:r w:rsidRPr="006C2C03">
        <w:rPr>
          <w:szCs w:val="22"/>
          <w:lang w:val="sr-Cyrl-RS"/>
        </w:rPr>
        <w:t>,</w:t>
      </w:r>
      <w:r w:rsidRPr="006C2C03">
        <w:rPr>
          <w:szCs w:val="22"/>
        </w:rPr>
        <w:t xml:space="preserve"> 9/2020</w:t>
      </w:r>
      <w:r w:rsidRPr="006C2C03">
        <w:rPr>
          <w:szCs w:val="22"/>
          <w:lang w:val="sr-Cyrl-RS"/>
        </w:rPr>
        <w:t>, 52/2021 и 62/2023</w:t>
      </w:r>
      <w:r w:rsidRPr="006C2C03">
        <w:rPr>
          <w:szCs w:val="22"/>
        </w:rPr>
        <w:t>),</w:t>
      </w:r>
    </w:p>
    <w:p w:rsidR="007F021C" w:rsidRPr="006C2C03" w:rsidRDefault="007F021C" w:rsidP="009267AD">
      <w:pPr>
        <w:numPr>
          <w:ilvl w:val="0"/>
          <w:numId w:val="8"/>
        </w:numPr>
        <w:ind w:left="426"/>
        <w:jc w:val="both"/>
        <w:rPr>
          <w:szCs w:val="22"/>
        </w:rPr>
      </w:pPr>
      <w:r w:rsidRPr="006C2C03">
        <w:rPr>
          <w:szCs w:val="22"/>
        </w:rPr>
        <w:t>Правилника о садржини, начину и поступку израде докумената просторног и урбанистичког планирања („Службени гласник РС“, бр. 32/2019),</w:t>
      </w:r>
    </w:p>
    <w:p w:rsidR="007F021C" w:rsidRPr="006C2C03" w:rsidRDefault="007F021C" w:rsidP="009267AD">
      <w:pPr>
        <w:numPr>
          <w:ilvl w:val="0"/>
          <w:numId w:val="8"/>
        </w:numPr>
        <w:ind w:left="426"/>
        <w:jc w:val="both"/>
        <w:rPr>
          <w:szCs w:val="22"/>
        </w:rPr>
      </w:pPr>
      <w:r w:rsidRPr="006C2C03">
        <w:rPr>
          <w:szCs w:val="22"/>
          <w:lang w:val="sr-Cyrl-RS"/>
        </w:rPr>
        <w:t>Правилник о општим правилима за парцелацију, регулацију и изградњу (</w:t>
      </w:r>
      <w:r w:rsidRPr="006C2C03">
        <w:rPr>
          <w:szCs w:val="22"/>
        </w:rPr>
        <w:t xml:space="preserve">„Службени гласник РС“, бр. </w:t>
      </w:r>
      <w:r w:rsidRPr="006C2C03">
        <w:rPr>
          <w:szCs w:val="22"/>
          <w:lang w:val="sr-Cyrl-RS"/>
        </w:rPr>
        <w:t>2</w:t>
      </w:r>
      <w:r w:rsidRPr="006C2C03">
        <w:rPr>
          <w:szCs w:val="22"/>
        </w:rPr>
        <w:t>2/201</w:t>
      </w:r>
      <w:r w:rsidRPr="006C2C03">
        <w:rPr>
          <w:szCs w:val="22"/>
          <w:lang w:val="sr-Cyrl-RS"/>
        </w:rPr>
        <w:t>5</w:t>
      </w:r>
      <w:r w:rsidRPr="006C2C03">
        <w:rPr>
          <w:szCs w:val="22"/>
        </w:rPr>
        <w:t>),</w:t>
      </w:r>
    </w:p>
    <w:p w:rsidR="007F021C" w:rsidRPr="006C2C03" w:rsidRDefault="007F021C" w:rsidP="009267AD">
      <w:pPr>
        <w:numPr>
          <w:ilvl w:val="0"/>
          <w:numId w:val="8"/>
        </w:numPr>
        <w:ind w:left="426"/>
        <w:jc w:val="both"/>
        <w:rPr>
          <w:szCs w:val="22"/>
        </w:rPr>
      </w:pPr>
      <w:r w:rsidRPr="006C2C03">
        <w:rPr>
          <w:szCs w:val="22"/>
        </w:rPr>
        <w:t xml:space="preserve">Одлука о изради </w:t>
      </w:r>
      <w:r w:rsidRPr="006C2C03">
        <w:rPr>
          <w:szCs w:val="22"/>
          <w:lang w:val="sr-Cyrl-RS"/>
        </w:rPr>
        <w:t xml:space="preserve">треће </w:t>
      </w:r>
      <w:r w:rsidRPr="006C2C03">
        <w:rPr>
          <w:szCs w:val="22"/>
        </w:rPr>
        <w:t xml:space="preserve">измене и допуне Плана генералне регулације Прокупља („Службени лист </w:t>
      </w:r>
      <w:r w:rsidRPr="006C2C03">
        <w:rPr>
          <w:szCs w:val="22"/>
          <w:lang w:val="sr-Cyrl-RS"/>
        </w:rPr>
        <w:t>г</w:t>
      </w:r>
      <w:r w:rsidRPr="006C2C03">
        <w:rPr>
          <w:szCs w:val="22"/>
        </w:rPr>
        <w:t>рада Прокупља“, бр.</w:t>
      </w:r>
      <w:r w:rsidRPr="006C2C03">
        <w:rPr>
          <w:szCs w:val="22"/>
          <w:lang w:val="sr-Cyrl-RS"/>
        </w:rPr>
        <w:t xml:space="preserve"> 30/2023), 06-</w:t>
      </w:r>
      <w:r w:rsidRPr="006C2C03">
        <w:rPr>
          <w:szCs w:val="22"/>
          <w:lang w:val="en-GB"/>
        </w:rPr>
        <w:t>68</w:t>
      </w:r>
      <w:r w:rsidRPr="006C2C03">
        <w:rPr>
          <w:szCs w:val="22"/>
          <w:lang w:val="sr-Cyrl-RS"/>
        </w:rPr>
        <w:t>/202</w:t>
      </w:r>
      <w:r w:rsidRPr="006C2C03">
        <w:rPr>
          <w:szCs w:val="22"/>
          <w:lang w:val="en-GB"/>
        </w:rPr>
        <w:t>3</w:t>
      </w:r>
      <w:r w:rsidRPr="006C2C03">
        <w:rPr>
          <w:szCs w:val="22"/>
          <w:lang w:val="sr-Cyrl-RS"/>
        </w:rPr>
        <w:t>-02</w:t>
      </w:r>
      <w:r w:rsidRPr="006C2C03">
        <w:rPr>
          <w:szCs w:val="22"/>
          <w:lang w:val="en-GB"/>
        </w:rPr>
        <w:t>3</w:t>
      </w:r>
      <w:r w:rsidRPr="006C2C03">
        <w:rPr>
          <w:szCs w:val="22"/>
          <w:lang w:val="sr-Cyrl-RS"/>
        </w:rPr>
        <w:t xml:space="preserve"> </w:t>
      </w:r>
      <w:r w:rsidRPr="006C2C03">
        <w:rPr>
          <w:szCs w:val="22"/>
        </w:rPr>
        <w:t>од 0</w:t>
      </w:r>
      <w:r w:rsidRPr="006C2C03">
        <w:rPr>
          <w:szCs w:val="22"/>
          <w:lang w:val="sr-Cyrl-RS"/>
        </w:rPr>
        <w:t>3</w:t>
      </w:r>
      <w:r w:rsidRPr="006C2C03">
        <w:rPr>
          <w:szCs w:val="22"/>
        </w:rPr>
        <w:t>.0</w:t>
      </w:r>
      <w:r w:rsidRPr="006C2C03">
        <w:rPr>
          <w:szCs w:val="22"/>
          <w:lang w:val="en-GB"/>
        </w:rPr>
        <w:t>7</w:t>
      </w:r>
      <w:r w:rsidRPr="006C2C03">
        <w:rPr>
          <w:szCs w:val="22"/>
        </w:rPr>
        <w:t>.20</w:t>
      </w:r>
      <w:r w:rsidRPr="006C2C03">
        <w:rPr>
          <w:szCs w:val="22"/>
          <w:lang w:val="sr-Cyrl-RS"/>
        </w:rPr>
        <w:t>2</w:t>
      </w:r>
      <w:r w:rsidRPr="006C2C03">
        <w:rPr>
          <w:szCs w:val="22"/>
          <w:lang w:val="en-GB"/>
        </w:rPr>
        <w:t>3</w:t>
      </w:r>
      <w:r w:rsidRPr="006C2C03">
        <w:rPr>
          <w:szCs w:val="22"/>
        </w:rPr>
        <w:t>. године</w:t>
      </w:r>
    </w:p>
    <w:p w:rsidR="007F021C" w:rsidRPr="006C2C03" w:rsidRDefault="007F021C" w:rsidP="009267AD">
      <w:pPr>
        <w:numPr>
          <w:ilvl w:val="0"/>
          <w:numId w:val="8"/>
        </w:numPr>
        <w:ind w:left="426"/>
        <w:jc w:val="both"/>
        <w:rPr>
          <w:szCs w:val="22"/>
        </w:rPr>
      </w:pPr>
      <w:r w:rsidRPr="006C2C03">
        <w:rPr>
          <w:szCs w:val="22"/>
        </w:rPr>
        <w:t xml:space="preserve">Други законски и подзаконски акти који регулишу услове уређења, грађења и заштите у оквиру обухвата </w:t>
      </w:r>
      <w:r w:rsidRPr="006C2C03">
        <w:rPr>
          <w:szCs w:val="22"/>
          <w:lang w:val="sr-Cyrl-RS"/>
        </w:rPr>
        <w:t>Tрећих измена и допуна ПГР Прокупља.</w:t>
      </w:r>
    </w:p>
    <w:p w:rsidR="007F021C" w:rsidRPr="006C2C03" w:rsidRDefault="007F021C" w:rsidP="007F021C">
      <w:pPr>
        <w:ind w:left="426"/>
        <w:jc w:val="both"/>
        <w:rPr>
          <w:szCs w:val="22"/>
        </w:rPr>
      </w:pPr>
    </w:p>
    <w:p w:rsidR="007F021C" w:rsidRPr="006C2C03" w:rsidRDefault="007F021C" w:rsidP="007F021C">
      <w:pPr>
        <w:jc w:val="both"/>
        <w:rPr>
          <w:szCs w:val="22"/>
        </w:rPr>
      </w:pPr>
      <w:r w:rsidRPr="006C2C03">
        <w:rPr>
          <w:szCs w:val="22"/>
        </w:rPr>
        <w:t xml:space="preserve">Плански основ за израду </w:t>
      </w:r>
      <w:r w:rsidRPr="006C2C03">
        <w:rPr>
          <w:szCs w:val="22"/>
          <w:lang w:val="sr-Cyrl-RS"/>
        </w:rPr>
        <w:t xml:space="preserve">Tрећих </w:t>
      </w:r>
      <w:r w:rsidRPr="006C2C03">
        <w:rPr>
          <w:szCs w:val="22"/>
        </w:rPr>
        <w:t>измена и допуна ПГР</w:t>
      </w:r>
      <w:r w:rsidRPr="006C2C03">
        <w:rPr>
          <w:szCs w:val="22"/>
          <w:lang w:val="sr-Cyrl-RS"/>
        </w:rPr>
        <w:t xml:space="preserve"> Прокупља</w:t>
      </w:r>
      <w:r w:rsidRPr="006C2C03">
        <w:rPr>
          <w:szCs w:val="22"/>
        </w:rPr>
        <w:t>:</w:t>
      </w:r>
    </w:p>
    <w:p w:rsidR="007F021C" w:rsidRPr="006C2C03" w:rsidRDefault="007F021C" w:rsidP="009267AD">
      <w:pPr>
        <w:numPr>
          <w:ilvl w:val="0"/>
          <w:numId w:val="8"/>
        </w:numPr>
        <w:ind w:left="426"/>
        <w:jc w:val="both"/>
        <w:rPr>
          <w:szCs w:val="22"/>
        </w:rPr>
      </w:pPr>
      <w:r w:rsidRPr="006C2C03">
        <w:rPr>
          <w:szCs w:val="22"/>
        </w:rPr>
        <w:t xml:space="preserve">Просторни план општине Прокупље </w:t>
      </w:r>
      <w:r w:rsidRPr="006C2C03">
        <w:rPr>
          <w:szCs w:val="22"/>
          <w:highlight w:val="white"/>
        </w:rPr>
        <w:t>(„Службени гласник РС“</w:t>
      </w:r>
      <w:r w:rsidRPr="006C2C03">
        <w:rPr>
          <w:szCs w:val="22"/>
        </w:rPr>
        <w:t xml:space="preserve"> </w:t>
      </w:r>
      <w:r w:rsidRPr="006C2C03">
        <w:rPr>
          <w:szCs w:val="22"/>
          <w:highlight w:val="white"/>
        </w:rPr>
        <w:t>бр. 44/2011, 06-9/2011-02</w:t>
      </w:r>
      <w:r w:rsidRPr="006C2C03">
        <w:rPr>
          <w:szCs w:val="22"/>
        </w:rPr>
        <w:t xml:space="preserve"> </w:t>
      </w:r>
      <w:r w:rsidRPr="006C2C03">
        <w:rPr>
          <w:szCs w:val="22"/>
          <w:highlight w:val="white"/>
        </w:rPr>
        <w:t>од 14.03.2011.</w:t>
      </w:r>
      <w:r>
        <w:rPr>
          <w:szCs w:val="22"/>
          <w:highlight w:val="white"/>
        </w:rPr>
        <w:t xml:space="preserve"> </w:t>
      </w:r>
      <w:r w:rsidRPr="006C2C03">
        <w:rPr>
          <w:szCs w:val="22"/>
          <w:highlight w:val="white"/>
        </w:rPr>
        <w:t>године - одлука УС)</w:t>
      </w:r>
      <w:r w:rsidRPr="006C2C03">
        <w:rPr>
          <w:szCs w:val="22"/>
        </w:rPr>
        <w:t>.</w:t>
      </w:r>
    </w:p>
    <w:p w:rsidR="007F021C" w:rsidRPr="006C2C03" w:rsidRDefault="007F021C" w:rsidP="007F021C">
      <w:pPr>
        <w:rPr>
          <w:strike/>
          <w:szCs w:val="22"/>
        </w:rPr>
      </w:pPr>
    </w:p>
    <w:p w:rsidR="007F021C" w:rsidRPr="006C2C03" w:rsidRDefault="007F021C" w:rsidP="007F021C">
      <w:pPr>
        <w:rPr>
          <w:szCs w:val="22"/>
        </w:rPr>
      </w:pPr>
    </w:p>
    <w:p w:rsidR="007F021C" w:rsidRPr="006C2C03" w:rsidRDefault="007F021C" w:rsidP="007F021C">
      <w:pPr>
        <w:pBdr>
          <w:top w:val="thickThinSmallGap" w:sz="24" w:space="0" w:color="808080"/>
          <w:left w:val="thickThinSmallGap" w:sz="24" w:space="0" w:color="808080"/>
          <w:bottom w:val="thickThinSmallGap" w:sz="24" w:space="1" w:color="808080"/>
          <w:right w:val="thickThinSmallGap" w:sz="24" w:space="1" w:color="808080"/>
        </w:pBdr>
        <w:tabs>
          <w:tab w:val="left" w:pos="426"/>
        </w:tabs>
        <w:suppressAutoHyphens/>
        <w:jc w:val="both"/>
        <w:rPr>
          <w:b/>
          <w:spacing w:val="-4"/>
          <w:kern w:val="1"/>
          <w:szCs w:val="22"/>
          <w:lang w:val="sr-Cyrl-RS" w:eastAsia="zh-CN"/>
        </w:rPr>
      </w:pPr>
      <w:r w:rsidRPr="006C2C03">
        <w:rPr>
          <w:b/>
        </w:rPr>
        <w:t>III</w:t>
      </w:r>
      <w:r w:rsidRPr="006C2C03">
        <w:rPr>
          <w:b/>
          <w:spacing w:val="-4"/>
          <w:kern w:val="1"/>
          <w:szCs w:val="22"/>
          <w:lang w:eastAsia="zh-CN"/>
        </w:rPr>
        <w:tab/>
      </w:r>
      <w:r w:rsidRPr="006C2C03">
        <w:rPr>
          <w:b/>
        </w:rPr>
        <w:t>ИЗВОД ИЗ ПЛАНСКИХ ДОКУМЕНАТА</w:t>
      </w:r>
      <w:r w:rsidRPr="006C2C03">
        <w:rPr>
          <w:b/>
          <w:lang w:val="sr-Cyrl-RS"/>
        </w:rPr>
        <w:t xml:space="preserve"> ВИШЕГ РЕДА</w:t>
      </w:r>
    </w:p>
    <w:p w:rsidR="007F021C" w:rsidRPr="006C2C03" w:rsidRDefault="007F021C" w:rsidP="007F021C">
      <w:pPr>
        <w:jc w:val="center"/>
      </w:pPr>
    </w:p>
    <w:p w:rsidR="007F021C" w:rsidRPr="006C2C03" w:rsidRDefault="007F021C" w:rsidP="007F021C">
      <w:pPr>
        <w:jc w:val="center"/>
        <w:rPr>
          <w:b/>
          <w:i/>
          <w:lang w:val="sr-Cyrl-RS"/>
        </w:rPr>
      </w:pPr>
      <w:r w:rsidRPr="006C2C03">
        <w:rPr>
          <w:b/>
          <w:i/>
          <w:u w:val="single"/>
        </w:rPr>
        <w:t>Просторни план општине Прокупље</w:t>
      </w:r>
      <w:r w:rsidRPr="006C2C03">
        <w:rPr>
          <w:b/>
          <w:i/>
        </w:rPr>
        <w:t xml:space="preserve"> </w:t>
      </w:r>
    </w:p>
    <w:p w:rsidR="007F021C" w:rsidRPr="006C2C03" w:rsidRDefault="007F021C" w:rsidP="007F021C">
      <w:pPr>
        <w:jc w:val="center"/>
        <w:rPr>
          <w:b/>
          <w:i/>
          <w:highlight w:val="white"/>
        </w:rPr>
      </w:pPr>
      <w:r w:rsidRPr="006C2C03">
        <w:rPr>
          <w:b/>
          <w:i/>
          <w:highlight w:val="white"/>
        </w:rPr>
        <w:t>(„Службени гласник РС“</w:t>
      </w:r>
      <w:r w:rsidRPr="006C2C03">
        <w:rPr>
          <w:b/>
          <w:i/>
        </w:rPr>
        <w:t xml:space="preserve"> </w:t>
      </w:r>
      <w:r w:rsidRPr="006C2C03">
        <w:rPr>
          <w:b/>
          <w:i/>
          <w:highlight w:val="white"/>
        </w:rPr>
        <w:t>бр. 44/2011, 06-9/2011-02</w:t>
      </w:r>
      <w:r w:rsidRPr="006C2C03">
        <w:rPr>
          <w:b/>
          <w:i/>
        </w:rPr>
        <w:t xml:space="preserve"> </w:t>
      </w:r>
      <w:r w:rsidRPr="006C2C03">
        <w:rPr>
          <w:b/>
          <w:i/>
          <w:highlight w:val="white"/>
        </w:rPr>
        <w:t>од 14.03.2011. године - одлука УС)</w:t>
      </w:r>
    </w:p>
    <w:p w:rsidR="007F021C" w:rsidRPr="006C2C03" w:rsidRDefault="007F021C" w:rsidP="007F021C">
      <w:pPr>
        <w:jc w:val="both"/>
      </w:pPr>
      <w:r w:rsidRPr="006C2C03">
        <w:t>Према Просторном плану општине Прокупље, Прокупље је сврстано у индустријски центар средње величине (5-10.000 запослених) који као центар раста и развоја општине није довољно интегрисан у главну осовину развоја која обухвата Прокупље, Куршумлију и Ниш и даље према Косову, као зону поларизације производних снага и индустријских центара. Испољена је општа неефикасност производних фактора услед изостанка техничког прогреса.</w:t>
      </w:r>
    </w:p>
    <w:p w:rsidR="007F021C" w:rsidRPr="006C2C03" w:rsidRDefault="007F021C" w:rsidP="007F021C">
      <w:pPr>
        <w:tabs>
          <w:tab w:val="left" w:pos="336"/>
        </w:tabs>
        <w:jc w:val="both"/>
      </w:pPr>
      <w:r w:rsidRPr="006C2C03">
        <w:t>У складу са овим Планом, Прокупље ће се и у будуће развијати као центар Општине и Округа. Напомиње се да је Просторним планом Републике Србије Прокупље означено као град који има перспективу да, осим што ће се налазити у склопу функционалног урбаног подручја међународног значаја Ниш, формира и сопствено функционално урбано подручје регионалног значаја. У осталим насељима је потребно посветити посебну пажњу њиховом уређењу и правилном развоју. Нарочито је потребно организовано и трајно утицати на заустављање неповољних демографских кретања и смањење диспропорције између развијености општинског центра и осталих насеља на територији општине.</w:t>
      </w:r>
    </w:p>
    <w:p w:rsidR="007F021C" w:rsidRPr="006C2C03" w:rsidRDefault="007F021C" w:rsidP="007F021C">
      <w:pPr>
        <w:jc w:val="both"/>
      </w:pPr>
      <w:r w:rsidRPr="006C2C03">
        <w:t>Прокупље је насеље са најразвијенијим терцијерним сектором делатности у општини и постоји могућност за његов даљи развој. Индустрија је била доминантна делатност између 1970 и 1990 године, у којој је било запошљено преко 6000 људи. У време израде ППО практично индустрије скоро да и није било. Зато се у наредном периоду планирао већи развој производних делатности, кроз привлачење пре свега страног капитала (што је у периоду после доношења ППО и започето). Паралелно са развојем секундарног сектора планиран је и развој терцијарног сектора који је такође од посебног значаја за развој Општине. Једино на тај начин се може зауставити одлив пре свега младог и стручног становништва из Прокупља.</w:t>
      </w:r>
    </w:p>
    <w:p w:rsidR="007F021C" w:rsidRPr="006C2C03" w:rsidRDefault="007F021C" w:rsidP="007F021C">
      <w:pPr>
        <w:jc w:val="both"/>
      </w:pPr>
      <w:r w:rsidRPr="006C2C03">
        <w:t xml:space="preserve">Град Прокупље, формирао се у функцији гравитирајућег сеоског становништва (здравство, школство, трговина, општинска администрација). Урбана уређеност насеља је израженија у </w:t>
      </w:r>
      <w:r w:rsidRPr="006C2C03">
        <w:lastRenderedPageBreak/>
        <w:t>централним деловима града него у рубним зонама, а последица је уређивање и изградње града у складу са убанистичком планском документацијом.</w:t>
      </w:r>
    </w:p>
    <w:p w:rsidR="007F021C" w:rsidRPr="006C2C03" w:rsidRDefault="007F021C" w:rsidP="007F021C">
      <w:pPr>
        <w:jc w:val="both"/>
      </w:pPr>
      <w:r w:rsidRPr="006C2C03">
        <w:t>Град Прокупље ће и даље бити центар привредних активности, зона концентрације услуга и становништва, али и примарна зона туристичког развоја везана за брдо и видиковац Хисар, као и спортско угоститељске садржајe.</w:t>
      </w:r>
    </w:p>
    <w:p w:rsidR="007F021C" w:rsidRPr="006C2C03" w:rsidRDefault="007F021C" w:rsidP="007F021C">
      <w:pPr>
        <w:pBdr>
          <w:top w:val="thickThinSmallGap" w:sz="24" w:space="1" w:color="808080"/>
          <w:left w:val="thickThinSmallGap" w:sz="24" w:space="0" w:color="808080"/>
          <w:bottom w:val="thickThinSmallGap" w:sz="24" w:space="1" w:color="808080"/>
          <w:right w:val="thickThinSmallGap" w:sz="24" w:space="1" w:color="808080"/>
        </w:pBdr>
        <w:tabs>
          <w:tab w:val="left" w:pos="426"/>
        </w:tabs>
        <w:suppressAutoHyphens/>
        <w:jc w:val="both"/>
        <w:rPr>
          <w:b/>
          <w:spacing w:val="-4"/>
          <w:kern w:val="1"/>
          <w:szCs w:val="22"/>
          <w:lang w:val="sr-Cyrl-RS" w:eastAsia="zh-CN"/>
        </w:rPr>
      </w:pPr>
      <w:r w:rsidRPr="006C2C03">
        <w:rPr>
          <w:b/>
        </w:rPr>
        <w:t>IV</w:t>
      </w:r>
      <w:r w:rsidRPr="006C2C03">
        <w:rPr>
          <w:b/>
          <w:spacing w:val="-4"/>
          <w:kern w:val="1"/>
          <w:szCs w:val="22"/>
          <w:lang w:eastAsia="zh-CN"/>
        </w:rPr>
        <w:tab/>
      </w:r>
      <w:r w:rsidRPr="006C2C03">
        <w:rPr>
          <w:b/>
        </w:rPr>
        <w:t xml:space="preserve">ПРЕДМЕТ ИЗРАДЕ </w:t>
      </w:r>
      <w:r w:rsidRPr="006C2C03">
        <w:rPr>
          <w:b/>
          <w:lang w:val="sr-Cyrl-RS"/>
        </w:rPr>
        <w:t xml:space="preserve">TРЕЋИХ </w:t>
      </w:r>
      <w:r w:rsidRPr="006C2C03">
        <w:rPr>
          <w:b/>
        </w:rPr>
        <w:t>ИЗМЕНА И ДОПУНА</w:t>
      </w:r>
    </w:p>
    <w:p w:rsidR="007F021C" w:rsidRPr="006D43DA" w:rsidRDefault="007F021C" w:rsidP="007F021C"/>
    <w:p w:rsidR="007F021C" w:rsidRPr="006D43DA" w:rsidRDefault="007F021C" w:rsidP="007F021C">
      <w:pPr>
        <w:jc w:val="both"/>
      </w:pPr>
      <w:r w:rsidRPr="006D43DA">
        <w:t xml:space="preserve">Подручје </w:t>
      </w:r>
      <w:r w:rsidRPr="006D43DA">
        <w:rPr>
          <w:lang w:val="sr-Cyrl-RS"/>
        </w:rPr>
        <w:t xml:space="preserve">трећих </w:t>
      </w:r>
      <w:r w:rsidRPr="006D43DA">
        <w:t xml:space="preserve">измена и допуна </w:t>
      </w:r>
      <w:r w:rsidRPr="006D43DA">
        <w:rPr>
          <w:lang w:val="sr-Cyrl-RS"/>
        </w:rPr>
        <w:t xml:space="preserve">ПГР Прокупља </w:t>
      </w:r>
      <w:r w:rsidRPr="006D43DA">
        <w:t>налази се у оквиру граница обухвата Плана генералне регулације Прокупља</w:t>
      </w:r>
      <w:r w:rsidRPr="006D43DA">
        <w:rPr>
          <w:lang w:val="sr-Cyrl-RS"/>
        </w:rPr>
        <w:t xml:space="preserve"> („Службени лист општине Прокупље“, бр. 3/2014 и „Службени лист града Прокупља“, бр. 36/2020 </w:t>
      </w:r>
      <w:r w:rsidRPr="006D43DA">
        <w:rPr>
          <w:szCs w:val="22"/>
          <w:lang w:val="sr-Cyrl-RS"/>
        </w:rPr>
        <w:t>и 25/2023</w:t>
      </w:r>
      <w:r w:rsidRPr="006D43DA">
        <w:rPr>
          <w:lang w:val="sr-Cyrl-RS"/>
        </w:rPr>
        <w:t>) дефинисаних кроз 8 локација за измену и допуну</w:t>
      </w:r>
      <w:r w:rsidRPr="006D43DA">
        <w:t>.</w:t>
      </w:r>
    </w:p>
    <w:p w:rsidR="007F021C" w:rsidRPr="006D43DA" w:rsidRDefault="007F021C" w:rsidP="007F021C">
      <w:pPr>
        <w:jc w:val="both"/>
        <w:rPr>
          <w:b/>
        </w:rPr>
      </w:pPr>
      <w:r w:rsidRPr="006D43DA">
        <w:rPr>
          <w:lang w:val="sr-Cyrl-RS"/>
        </w:rPr>
        <w:t>П</w:t>
      </w:r>
      <w:r w:rsidRPr="006D43DA">
        <w:t xml:space="preserve">овршина обухвата </w:t>
      </w:r>
      <w:r w:rsidRPr="006D43DA">
        <w:rPr>
          <w:lang w:val="sr-Cyrl-RS"/>
        </w:rPr>
        <w:t xml:space="preserve">локација за измену и допуну </w:t>
      </w:r>
      <w:r w:rsidRPr="006D43DA">
        <w:t xml:space="preserve">износи </w:t>
      </w:r>
      <w:r w:rsidRPr="006D43DA">
        <w:rPr>
          <w:b/>
          <w:lang w:val="sr-Cyrl-RS"/>
        </w:rPr>
        <w:t>3</w:t>
      </w:r>
      <w:r w:rsidRPr="006D43DA">
        <w:rPr>
          <w:b/>
        </w:rPr>
        <w:t>8</w:t>
      </w:r>
      <w:r w:rsidRPr="006D43DA">
        <w:rPr>
          <w:b/>
          <w:lang w:val="sr-Cyrl-RS"/>
        </w:rPr>
        <w:t>,6</w:t>
      </w:r>
      <w:r w:rsidRPr="006D43DA">
        <w:rPr>
          <w:b/>
        </w:rPr>
        <w:t>3</w:t>
      </w:r>
      <w:r w:rsidRPr="006D43DA">
        <w:t xml:space="preserve"> </w:t>
      </w:r>
      <w:r w:rsidRPr="006D43DA">
        <w:rPr>
          <w:b/>
        </w:rPr>
        <w:t>hа.</w:t>
      </w:r>
    </w:p>
    <w:p w:rsidR="007F021C" w:rsidRPr="006D43DA" w:rsidRDefault="007F021C" w:rsidP="007F021C">
      <w:pPr>
        <w:jc w:val="both"/>
      </w:pPr>
      <w:r w:rsidRPr="006D43DA">
        <w:t xml:space="preserve">Површином грађевинског подручја обухваћене </w:t>
      </w:r>
      <w:r w:rsidRPr="006D43DA">
        <w:rPr>
          <w:lang w:val="sr-Cyrl-RS"/>
        </w:rPr>
        <w:t xml:space="preserve">су </w:t>
      </w:r>
      <w:r w:rsidRPr="006D43DA">
        <w:t xml:space="preserve">површине јавних садржаја, саобраћајнице и површине намењене </w:t>
      </w:r>
      <w:r w:rsidRPr="006D43DA">
        <w:rPr>
          <w:lang w:val="sr-Cyrl-RS"/>
        </w:rPr>
        <w:t xml:space="preserve">јавној и </w:t>
      </w:r>
      <w:r w:rsidRPr="006D43DA">
        <w:t>комуналној инфраструктури, становања, трговине, занатства и производње.</w:t>
      </w:r>
    </w:p>
    <w:p w:rsidR="007F021C" w:rsidRPr="006D43DA" w:rsidRDefault="007F021C" w:rsidP="007F021C">
      <w:pPr>
        <w:jc w:val="both"/>
        <w:rPr>
          <w:lang w:val="sr-Cyrl-RS"/>
        </w:rPr>
      </w:pPr>
      <w:r w:rsidRPr="006D43DA">
        <w:t xml:space="preserve">Предмет </w:t>
      </w:r>
      <w:r w:rsidRPr="006D43DA">
        <w:rPr>
          <w:lang w:val="sr-Cyrl-RS"/>
        </w:rPr>
        <w:t xml:space="preserve">Tрећих </w:t>
      </w:r>
      <w:r w:rsidRPr="006D43DA">
        <w:t>измен</w:t>
      </w:r>
      <w:r w:rsidRPr="006D43DA">
        <w:rPr>
          <w:lang w:val="sr-Cyrl-RS"/>
        </w:rPr>
        <w:t>а</w:t>
      </w:r>
      <w:r w:rsidRPr="006D43DA">
        <w:t xml:space="preserve"> и допун</w:t>
      </w:r>
      <w:r w:rsidRPr="006D43DA">
        <w:rPr>
          <w:lang w:val="sr-Cyrl-RS"/>
        </w:rPr>
        <w:t>а</w:t>
      </w:r>
      <w:r w:rsidRPr="006D43DA">
        <w:t xml:space="preserve"> ПГР</w:t>
      </w:r>
      <w:r w:rsidRPr="006D43DA">
        <w:rPr>
          <w:lang w:val="sr-Cyrl-RS"/>
        </w:rPr>
        <w:t xml:space="preserve"> Прокупља</w:t>
      </w:r>
      <w:r w:rsidRPr="006D43DA">
        <w:t xml:space="preserve"> је</w:t>
      </w:r>
      <w:r w:rsidRPr="006D43DA">
        <w:rPr>
          <w:lang w:val="sr-Cyrl-RS"/>
        </w:rPr>
        <w:t xml:space="preserve"> у сегментима </w:t>
      </w:r>
      <w:r w:rsidRPr="006D43DA">
        <w:t>графичк</w:t>
      </w:r>
      <w:r w:rsidRPr="006D43DA">
        <w:rPr>
          <w:lang w:val="sr-Cyrl-RS"/>
        </w:rPr>
        <w:t>ог</w:t>
      </w:r>
      <w:r w:rsidRPr="006D43DA">
        <w:t xml:space="preserve"> де</w:t>
      </w:r>
      <w:r w:rsidRPr="006D43DA">
        <w:rPr>
          <w:lang w:val="sr-Cyrl-RS"/>
        </w:rPr>
        <w:t>ла</w:t>
      </w:r>
      <w:r w:rsidRPr="006D43DA">
        <w:t xml:space="preserve"> и</w:t>
      </w:r>
      <w:r w:rsidRPr="006D43DA">
        <w:rPr>
          <w:lang w:val="sr-Cyrl-RS"/>
        </w:rPr>
        <w:t xml:space="preserve"> </w:t>
      </w:r>
      <w:r w:rsidRPr="006D43DA">
        <w:t>текстуалн</w:t>
      </w:r>
      <w:r w:rsidRPr="006D43DA">
        <w:rPr>
          <w:lang w:val="sr-Cyrl-RS"/>
        </w:rPr>
        <w:t>ог</w:t>
      </w:r>
      <w:r w:rsidRPr="006D43DA">
        <w:t xml:space="preserve"> де</w:t>
      </w:r>
      <w:r w:rsidRPr="006D43DA">
        <w:rPr>
          <w:lang w:val="sr-Cyrl-RS"/>
        </w:rPr>
        <w:t>ла.</w:t>
      </w:r>
    </w:p>
    <w:p w:rsidR="007F021C" w:rsidRPr="006D43DA" w:rsidRDefault="007F021C" w:rsidP="007F021C">
      <w:pPr>
        <w:jc w:val="center"/>
      </w:pPr>
    </w:p>
    <w:p w:rsidR="007F021C" w:rsidRPr="006D43DA" w:rsidRDefault="007F021C" w:rsidP="009267AD">
      <w:pPr>
        <w:numPr>
          <w:ilvl w:val="0"/>
          <w:numId w:val="10"/>
        </w:numPr>
        <w:ind w:left="426" w:hanging="426"/>
        <w:jc w:val="both"/>
        <w:rPr>
          <w:b/>
          <w:szCs w:val="22"/>
          <w:lang w:val="sr-Cyrl-RS"/>
        </w:rPr>
      </w:pPr>
      <w:r w:rsidRPr="006D43DA">
        <w:rPr>
          <w:b/>
          <w:szCs w:val="22"/>
          <w:lang w:val="sr-Cyrl-RS"/>
        </w:rPr>
        <w:t>ПРЕДМЕТ ИЗМЕНА И ДОПУНА ПО ЛОКАЦИЈАМА У ОКВИРУ TРЕЋИХ ИЗМЕНА И ДОПУНА ПГР ПРОКУПЉА</w:t>
      </w:r>
    </w:p>
    <w:p w:rsidR="007F021C" w:rsidRPr="006D43DA" w:rsidRDefault="007F021C" w:rsidP="007F021C">
      <w:pPr>
        <w:jc w:val="center"/>
        <w:rPr>
          <w:szCs w:val="22"/>
          <w:lang w:val="sr-Cyrl-RS"/>
        </w:rPr>
      </w:pPr>
    </w:p>
    <w:p w:rsidR="007F021C" w:rsidRPr="006D43DA" w:rsidRDefault="007F021C" w:rsidP="007F021C">
      <w:pPr>
        <w:rPr>
          <w:b/>
          <w:szCs w:val="22"/>
          <w:u w:val="single"/>
          <w:lang w:val="sr-Cyrl-RS"/>
        </w:rPr>
      </w:pPr>
      <w:r w:rsidRPr="006D43DA">
        <w:rPr>
          <w:b/>
          <w:szCs w:val="22"/>
          <w:u w:val="single"/>
          <w:lang w:val="sr-Cyrl-RS"/>
        </w:rPr>
        <w:t>ЛОКАЦИЈА 1</w:t>
      </w:r>
    </w:p>
    <w:p w:rsidR="007F021C" w:rsidRPr="006D43DA" w:rsidRDefault="007F021C" w:rsidP="007F021C">
      <w:pPr>
        <w:jc w:val="both"/>
        <w:rPr>
          <w:szCs w:val="22"/>
          <w:lang w:val="sr-Cyrl-RS"/>
        </w:rPr>
      </w:pPr>
      <w:r w:rsidRPr="006D43DA">
        <w:rPr>
          <w:szCs w:val="22"/>
          <w:lang w:val="sr-Cyrl-RS"/>
        </w:rPr>
        <w:t>Предмет измена и допуна у оквиру локације 1 је: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b/>
          <w:szCs w:val="22"/>
          <w:lang w:val="sr-Cyrl-RS"/>
        </w:rPr>
      </w:pPr>
      <w:r w:rsidRPr="006D43DA">
        <w:rPr>
          <w:szCs w:val="22"/>
          <w:lang w:val="sr-Cyrl-RS"/>
        </w:rPr>
        <w:t xml:space="preserve">пренамена источног дела блока А.6.1. Спорт и рекреација у А.7.8. Комуналне делатности – градска топлана и јужног дела у А.8.3. јавни паркинг; 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b/>
          <w:szCs w:val="22"/>
          <w:lang w:val="sr-Cyrl-RS"/>
        </w:rPr>
      </w:pPr>
      <w:r w:rsidRPr="006D43DA">
        <w:rPr>
          <w:szCs w:val="22"/>
          <w:lang w:val="sr-Cyrl-RS"/>
        </w:rPr>
        <w:t>усклађивање граница намена према катастарском стању и према новопланираним регулационим линијама;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b/>
          <w:szCs w:val="22"/>
          <w:lang w:val="sr-Cyrl-RS"/>
        </w:rPr>
      </w:pPr>
      <w:r w:rsidRPr="006D43DA">
        <w:rPr>
          <w:szCs w:val="22"/>
          <w:lang w:val="sr-Cyrl-RS"/>
        </w:rPr>
        <w:t>планирање саобраћајнице и јавног паркинга у складу са фактичким стањем</w:t>
      </w:r>
      <w:r w:rsidRPr="006D43DA">
        <w:rPr>
          <w:szCs w:val="22"/>
        </w:rPr>
        <w:t>;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b/>
          <w:szCs w:val="22"/>
          <w:lang w:val="sr-Cyrl-RS"/>
        </w:rPr>
      </w:pPr>
      <w:r w:rsidRPr="006D43DA">
        <w:rPr>
          <w:szCs w:val="22"/>
          <w:lang w:val="sr-Cyrl-RS"/>
        </w:rPr>
        <w:t>усклађивање грађевинских линија са новопланираним саобраћајницама.</w:t>
      </w:r>
    </w:p>
    <w:p w:rsidR="007F021C" w:rsidRPr="006D43DA" w:rsidRDefault="007F021C" w:rsidP="007F021C">
      <w:pPr>
        <w:rPr>
          <w:highlight w:val="green"/>
          <w:lang w:val="sr-Cyrl-RS"/>
        </w:rPr>
      </w:pPr>
    </w:p>
    <w:p w:rsidR="007F021C" w:rsidRPr="006D43DA" w:rsidRDefault="007F021C" w:rsidP="007F021C">
      <w:pPr>
        <w:jc w:val="both"/>
        <w:rPr>
          <w:b/>
          <w:u w:val="single"/>
          <w:lang w:val="sr-Cyrl-RS"/>
        </w:rPr>
      </w:pPr>
      <w:r w:rsidRPr="006D43DA">
        <w:rPr>
          <w:b/>
          <w:u w:val="single"/>
          <w:lang w:val="sr-Cyrl-RS"/>
        </w:rPr>
        <w:t>ЛОКАЦИЈА 2</w:t>
      </w:r>
    </w:p>
    <w:p w:rsidR="007F021C" w:rsidRPr="006D43DA" w:rsidRDefault="007F021C" w:rsidP="007F021C">
      <w:pPr>
        <w:jc w:val="both"/>
        <w:rPr>
          <w:szCs w:val="22"/>
          <w:lang w:val="sr-Cyrl-RS"/>
        </w:rPr>
      </w:pPr>
      <w:r w:rsidRPr="006D43DA">
        <w:rPr>
          <w:szCs w:val="22"/>
          <w:lang w:val="sr-Cyrl-RS"/>
        </w:rPr>
        <w:t>Предмет измена и допуна у оквиру локације 2 је: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szCs w:val="22"/>
          <w:lang w:val="sr-Cyrl-RS"/>
        </w:rPr>
      </w:pPr>
      <w:r w:rsidRPr="006D43DA">
        <w:rPr>
          <w:szCs w:val="22"/>
          <w:lang w:val="sr-Cyrl-RS"/>
        </w:rPr>
        <w:t xml:space="preserve">усаглашавање саобраћајног решења са идејним решењем приступне саобраћајнице и паркинг простора здравственог центра </w:t>
      </w:r>
      <w:r>
        <w:rPr>
          <w:szCs w:val="22"/>
          <w:lang w:val="sr-Cyrl-RS"/>
        </w:rPr>
        <w:t xml:space="preserve">са променом граница намене између блока А.5.1. Примарна здравствена заштита и </w:t>
      </w:r>
      <w:r w:rsidRPr="00F6697E">
        <w:rPr>
          <w:szCs w:val="22"/>
          <w:lang w:val="sr-Cyrl-RS"/>
        </w:rPr>
        <w:t>Б.1.2. Општа стамбена зона</w:t>
      </w:r>
      <w:r>
        <w:rPr>
          <w:szCs w:val="22"/>
          <w:lang w:val="sr-Cyrl-RS"/>
        </w:rPr>
        <w:t xml:space="preserve"> ради усаглашавања са катастарским стањем;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b/>
          <w:szCs w:val="22"/>
          <w:lang w:val="sr-Cyrl-RS"/>
        </w:rPr>
      </w:pPr>
      <w:r w:rsidRPr="006D43DA">
        <w:rPr>
          <w:szCs w:val="22"/>
          <w:lang w:val="sr-Cyrl-RS"/>
        </w:rPr>
        <w:t xml:space="preserve">пренамена блока </w:t>
      </w:r>
      <w:r w:rsidRPr="006D43DA">
        <w:rPr>
          <w:lang w:val="sr-Cyrl-RS"/>
        </w:rPr>
        <w:t>Б.1.3. Становање веће густине</w:t>
      </w:r>
      <w:r w:rsidRPr="006D43DA">
        <w:rPr>
          <w:szCs w:val="22"/>
          <w:lang w:val="sr-Cyrl-RS"/>
        </w:rPr>
        <w:t xml:space="preserve"> у А.8.3. Јавни паркинг и А.9.1. Парковско зеленило и корекција граница урбанистичких </w:t>
      </w:r>
      <w:r>
        <w:rPr>
          <w:szCs w:val="22"/>
          <w:lang w:val="sr-Cyrl-RS"/>
        </w:rPr>
        <w:t>целина</w:t>
      </w:r>
      <w:r w:rsidRPr="006D43DA">
        <w:rPr>
          <w:szCs w:val="22"/>
          <w:lang w:val="sr-Cyrl-RS"/>
        </w:rPr>
        <w:t xml:space="preserve">; 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b/>
          <w:szCs w:val="22"/>
          <w:lang w:val="sr-Cyrl-RS"/>
        </w:rPr>
      </w:pPr>
      <w:r w:rsidRPr="006D43DA">
        <w:rPr>
          <w:szCs w:val="22"/>
          <w:lang w:val="sr-Cyrl-RS"/>
        </w:rPr>
        <w:t>пренамена блокова А.8.3. Јавни паркинг у А.9.1. Парковско зеленило;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b/>
          <w:szCs w:val="22"/>
          <w:lang w:val="sr-Cyrl-RS"/>
        </w:rPr>
      </w:pPr>
      <w:r w:rsidRPr="006D43DA">
        <w:rPr>
          <w:szCs w:val="22"/>
          <w:lang w:val="sr-Cyrl-RS"/>
        </w:rPr>
        <w:t>пренамена блока А.2.2. Више и високо образовање у А.9.1. Парковско зеленило;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b/>
          <w:szCs w:val="22"/>
          <w:lang w:val="sr-Cyrl-RS"/>
        </w:rPr>
      </w:pPr>
      <w:r w:rsidRPr="006D43DA">
        <w:rPr>
          <w:szCs w:val="22"/>
          <w:lang w:val="sr-Cyrl-RS"/>
        </w:rPr>
        <w:t>усклађивање граница намена и грађевинских линија са новопланираним саобраћајницама.</w:t>
      </w:r>
    </w:p>
    <w:p w:rsidR="007F021C" w:rsidRPr="006D43DA" w:rsidRDefault="007F021C" w:rsidP="007F021C">
      <w:pPr>
        <w:jc w:val="both"/>
        <w:rPr>
          <w:b/>
          <w:u w:val="single"/>
          <w:lang w:val="sr-Cyrl-RS"/>
        </w:rPr>
      </w:pPr>
    </w:p>
    <w:p w:rsidR="007F021C" w:rsidRPr="006D43DA" w:rsidRDefault="007F021C" w:rsidP="007F021C">
      <w:pPr>
        <w:jc w:val="both"/>
        <w:rPr>
          <w:b/>
          <w:u w:val="single"/>
          <w:lang w:val="sr-Cyrl-RS"/>
        </w:rPr>
      </w:pPr>
      <w:r w:rsidRPr="006D43DA">
        <w:rPr>
          <w:b/>
          <w:u w:val="single"/>
          <w:lang w:val="sr-Cyrl-RS"/>
        </w:rPr>
        <w:t>ЛОКАЦИЈА 3</w:t>
      </w:r>
    </w:p>
    <w:p w:rsidR="007F021C" w:rsidRPr="006D43DA" w:rsidRDefault="007F021C" w:rsidP="007F021C">
      <w:pPr>
        <w:jc w:val="both"/>
        <w:rPr>
          <w:lang w:val="sr-Cyrl-RS"/>
        </w:rPr>
      </w:pPr>
      <w:r w:rsidRPr="006D43DA">
        <w:rPr>
          <w:lang w:val="sr-Cyrl-RS"/>
        </w:rPr>
        <w:t xml:space="preserve">Предмет измена и допуна у оквиру локације 3 је: 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 w:rsidRPr="006D43DA">
        <w:rPr>
          <w:lang w:val="sr-Cyrl-RS"/>
        </w:rPr>
        <w:t xml:space="preserve">пренамена северног дела блока </w:t>
      </w:r>
      <w:r w:rsidRPr="006D43DA">
        <w:rPr>
          <w:szCs w:val="22"/>
          <w:lang w:val="sr-Cyrl-RS"/>
        </w:rPr>
        <w:t>А.9.1. Парковско зеленило</w:t>
      </w:r>
      <w:r w:rsidRPr="006D43DA">
        <w:rPr>
          <w:lang w:val="sr-Cyrl-RS"/>
        </w:rPr>
        <w:t xml:space="preserve"> у </w:t>
      </w:r>
      <w:r w:rsidRPr="006D43DA">
        <w:rPr>
          <w:szCs w:val="22"/>
          <w:lang w:val="sr-Cyrl-RS"/>
        </w:rPr>
        <w:t>А.8.3. Јавни паркинг.</w:t>
      </w:r>
    </w:p>
    <w:p w:rsidR="007F021C" w:rsidRPr="006D43DA" w:rsidRDefault="007F021C" w:rsidP="007F021C">
      <w:pPr>
        <w:rPr>
          <w:highlight w:val="green"/>
          <w:lang w:val="sr-Cyrl-RS"/>
        </w:rPr>
      </w:pPr>
    </w:p>
    <w:p w:rsidR="007F021C" w:rsidRPr="006D43DA" w:rsidRDefault="007F021C" w:rsidP="007F021C">
      <w:pPr>
        <w:jc w:val="both"/>
        <w:rPr>
          <w:b/>
          <w:u w:val="single"/>
          <w:lang w:val="sr-Cyrl-RS"/>
        </w:rPr>
      </w:pPr>
      <w:r w:rsidRPr="006D43DA">
        <w:rPr>
          <w:b/>
          <w:u w:val="single"/>
          <w:lang w:val="sr-Cyrl-RS"/>
        </w:rPr>
        <w:t>ЛОКАЦИЈА 4</w:t>
      </w:r>
    </w:p>
    <w:p w:rsidR="007F021C" w:rsidRPr="006D43DA" w:rsidRDefault="007F021C" w:rsidP="007F021C">
      <w:pPr>
        <w:jc w:val="both"/>
        <w:rPr>
          <w:lang w:val="sr-Cyrl-RS"/>
        </w:rPr>
      </w:pPr>
      <w:r w:rsidRPr="006D43DA">
        <w:rPr>
          <w:lang w:val="sr-Cyrl-RS"/>
        </w:rPr>
        <w:t>Предмет измена и допуна у оквиру локације 4 је: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 w:rsidRPr="006D43DA">
        <w:rPr>
          <w:lang w:val="sr-Cyrl-RS"/>
        </w:rPr>
        <w:lastRenderedPageBreak/>
        <w:t xml:space="preserve">пренамена јужног дела блока </w:t>
      </w:r>
      <w:r w:rsidRPr="006D43DA">
        <w:rPr>
          <w:szCs w:val="22"/>
          <w:lang w:val="sr-Cyrl-RS"/>
        </w:rPr>
        <w:t xml:space="preserve">А.7.3. Комуналне делатности – Пијаца </w:t>
      </w:r>
      <w:r w:rsidRPr="006D43DA">
        <w:rPr>
          <w:lang w:val="sr-Cyrl-RS"/>
        </w:rPr>
        <w:t xml:space="preserve">у </w:t>
      </w:r>
      <w:r w:rsidRPr="006D43DA">
        <w:rPr>
          <w:szCs w:val="22"/>
          <w:lang w:val="sr-Cyrl-RS"/>
        </w:rPr>
        <w:t>А.8.3. Јавни паркинг.</w:t>
      </w:r>
    </w:p>
    <w:p w:rsidR="007F021C" w:rsidRPr="006D43DA" w:rsidRDefault="007F021C" w:rsidP="007F021C">
      <w:pPr>
        <w:rPr>
          <w:szCs w:val="22"/>
          <w:highlight w:val="green"/>
          <w:lang w:val="sr-Cyrl-RS"/>
        </w:rPr>
      </w:pPr>
    </w:p>
    <w:p w:rsidR="007F021C" w:rsidRPr="006D43DA" w:rsidRDefault="007F021C" w:rsidP="007F021C">
      <w:pPr>
        <w:rPr>
          <w:b/>
          <w:szCs w:val="22"/>
          <w:u w:val="single"/>
          <w:lang w:val="sr-Cyrl-RS"/>
        </w:rPr>
      </w:pPr>
      <w:r w:rsidRPr="006D43DA">
        <w:rPr>
          <w:b/>
          <w:szCs w:val="22"/>
          <w:u w:val="single"/>
          <w:lang w:val="sr-Cyrl-RS"/>
        </w:rPr>
        <w:t>ЛОКАЦИЈА 5</w:t>
      </w:r>
    </w:p>
    <w:p w:rsidR="007F021C" w:rsidRPr="006D43DA" w:rsidRDefault="007F021C" w:rsidP="007F021C">
      <w:pPr>
        <w:jc w:val="both"/>
        <w:rPr>
          <w:szCs w:val="22"/>
          <w:lang w:val="sr-Cyrl-RS"/>
        </w:rPr>
      </w:pPr>
      <w:r w:rsidRPr="006D43DA">
        <w:rPr>
          <w:szCs w:val="22"/>
          <w:lang w:val="sr-Cyrl-RS"/>
        </w:rPr>
        <w:t xml:space="preserve">Предмет измена и допуна у оквиру локације 5 је: 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szCs w:val="22"/>
          <w:lang w:val="sr-Cyrl-RS"/>
        </w:rPr>
      </w:pPr>
      <w:r w:rsidRPr="006D43DA">
        <w:rPr>
          <w:szCs w:val="22"/>
          <w:lang w:val="sr-Cyrl-RS"/>
        </w:rPr>
        <w:t xml:space="preserve">корекција регулационог појаса саобраћајнице на кп 3922 КО Прокупље града са проширењем коловоза од 3,50м на 5,50м и увођењем паралелног паркирања уз коловоз; 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szCs w:val="22"/>
          <w:lang w:val="sr-Cyrl-RS"/>
        </w:rPr>
      </w:pPr>
      <w:r w:rsidRPr="006D43DA">
        <w:rPr>
          <w:szCs w:val="22"/>
          <w:lang w:val="sr-Cyrl-RS"/>
        </w:rPr>
        <w:t xml:space="preserve">реконструкција прикључка на државни пут </w:t>
      </w:r>
      <w:r w:rsidRPr="006D43DA">
        <w:rPr>
          <w:szCs w:val="22"/>
          <w:lang w:val="en-GB"/>
        </w:rPr>
        <w:t>II</w:t>
      </w:r>
      <w:r w:rsidRPr="006D43DA">
        <w:rPr>
          <w:szCs w:val="22"/>
          <w:lang w:val="sr-Cyrl-RS"/>
        </w:rPr>
        <w:t>Б реда број 415;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b/>
          <w:szCs w:val="22"/>
          <w:lang w:val="sr-Cyrl-RS"/>
        </w:rPr>
      </w:pPr>
      <w:r w:rsidRPr="006D43DA">
        <w:rPr>
          <w:szCs w:val="22"/>
          <w:lang w:val="sr-Cyrl-RS"/>
        </w:rPr>
        <w:t>усклађивање граница намена и грађевинских линија са новопланираним саобраћајницама.</w:t>
      </w:r>
    </w:p>
    <w:p w:rsidR="007F021C" w:rsidRPr="006D43DA" w:rsidRDefault="007F021C" w:rsidP="007F021C">
      <w:pPr>
        <w:rPr>
          <w:b/>
          <w:u w:val="single"/>
          <w:lang w:val="sr-Cyrl-RS"/>
        </w:rPr>
      </w:pPr>
    </w:p>
    <w:p w:rsidR="007F021C" w:rsidRPr="006D43DA" w:rsidRDefault="007F021C" w:rsidP="007F021C">
      <w:pPr>
        <w:rPr>
          <w:b/>
          <w:u w:val="single"/>
          <w:lang w:val="sr-Cyrl-RS"/>
        </w:rPr>
      </w:pPr>
      <w:r w:rsidRPr="006D43DA">
        <w:rPr>
          <w:b/>
          <w:u w:val="single"/>
          <w:lang w:val="sr-Cyrl-RS"/>
        </w:rPr>
        <w:t>ЛОКАЦИЈА 6</w:t>
      </w:r>
    </w:p>
    <w:p w:rsidR="007F021C" w:rsidRPr="006D43DA" w:rsidRDefault="007F021C" w:rsidP="007F021C">
      <w:pPr>
        <w:jc w:val="both"/>
        <w:rPr>
          <w:lang w:val="sr-Cyrl-RS"/>
        </w:rPr>
      </w:pPr>
      <w:r w:rsidRPr="006D43DA">
        <w:rPr>
          <w:szCs w:val="22"/>
          <w:lang w:val="sr-Cyrl-RS"/>
        </w:rPr>
        <w:t xml:space="preserve">Предмет измена и допуна у оквиру локације 6 је: 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szCs w:val="22"/>
          <w:lang w:val="sr-Cyrl-RS"/>
        </w:rPr>
      </w:pPr>
      <w:r w:rsidRPr="006D43DA">
        <w:rPr>
          <w:szCs w:val="22"/>
          <w:lang w:val="sr-Cyrl-RS"/>
        </w:rPr>
        <w:t>планирање саобраћајнице на делу кп 654/2 КО Ново Село и 20/1 КО Појате кроз Б.2.1. Привредна зона;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b/>
          <w:szCs w:val="22"/>
          <w:lang w:val="sr-Cyrl-RS"/>
        </w:rPr>
      </w:pPr>
      <w:r w:rsidRPr="006D43DA">
        <w:rPr>
          <w:szCs w:val="22"/>
          <w:lang w:val="sr-Cyrl-RS"/>
        </w:rPr>
        <w:t>усклађивање граница намена и грађевинских линија са новопланираним саобраћајницама;</w:t>
      </w:r>
    </w:p>
    <w:p w:rsidR="007F021C" w:rsidRPr="006D43DA" w:rsidRDefault="007F021C" w:rsidP="009267AD">
      <w:pPr>
        <w:numPr>
          <w:ilvl w:val="0"/>
          <w:numId w:val="9"/>
        </w:numPr>
        <w:jc w:val="both"/>
        <w:rPr>
          <w:b/>
          <w:szCs w:val="22"/>
          <w:lang w:val="sr-Cyrl-RS"/>
        </w:rPr>
      </w:pPr>
      <w:r w:rsidRPr="006D43DA">
        <w:rPr>
          <w:szCs w:val="22"/>
          <w:lang w:val="sr-Cyrl-RS"/>
        </w:rPr>
        <w:t>пренамена дела блока А.10.1. Казнено поправни дом у А.2.2. Више и високо образовање.</w:t>
      </w:r>
    </w:p>
    <w:p w:rsidR="007F021C" w:rsidRPr="00D501CA" w:rsidRDefault="007F021C" w:rsidP="007F021C">
      <w:pPr>
        <w:rPr>
          <w:szCs w:val="22"/>
          <w:lang w:val="sr-Cyrl-RS"/>
        </w:rPr>
      </w:pPr>
    </w:p>
    <w:p w:rsidR="007F021C" w:rsidRPr="00C865AE" w:rsidRDefault="007F021C" w:rsidP="007F021C">
      <w:pPr>
        <w:jc w:val="both"/>
        <w:rPr>
          <w:b/>
          <w:szCs w:val="22"/>
          <w:u w:val="single"/>
          <w:lang w:val="sr-Cyrl-RS"/>
        </w:rPr>
      </w:pPr>
      <w:r w:rsidRPr="00C865AE">
        <w:rPr>
          <w:b/>
          <w:szCs w:val="22"/>
          <w:u w:val="single"/>
          <w:lang w:val="sr-Cyrl-RS"/>
        </w:rPr>
        <w:t>ЛОКАЦИЈА 7</w:t>
      </w:r>
    </w:p>
    <w:p w:rsidR="007F021C" w:rsidRPr="00C865AE" w:rsidRDefault="007F021C" w:rsidP="007F021C">
      <w:pPr>
        <w:jc w:val="both"/>
        <w:rPr>
          <w:szCs w:val="22"/>
          <w:lang w:val="sr-Cyrl-RS"/>
        </w:rPr>
      </w:pPr>
      <w:r w:rsidRPr="00C865AE">
        <w:rPr>
          <w:szCs w:val="22"/>
          <w:lang w:val="sr-Cyrl-RS"/>
        </w:rPr>
        <w:t xml:space="preserve">Предмет измена и допуна у оквиру локације 7 је: </w:t>
      </w:r>
    </w:p>
    <w:p w:rsidR="007F021C" w:rsidRPr="00C865AE" w:rsidRDefault="007F021C" w:rsidP="009267AD">
      <w:pPr>
        <w:numPr>
          <w:ilvl w:val="0"/>
          <w:numId w:val="9"/>
        </w:numPr>
        <w:jc w:val="both"/>
        <w:rPr>
          <w:szCs w:val="22"/>
          <w:lang w:val="sr-Cyrl-RS"/>
        </w:rPr>
      </w:pPr>
      <w:r w:rsidRPr="00C865AE">
        <w:rPr>
          <w:szCs w:val="22"/>
          <w:lang w:val="sr-Cyrl-RS"/>
        </w:rPr>
        <w:t>планирање саобраћајнице преко кп 906 КО кроз Б.</w:t>
      </w:r>
      <w:r>
        <w:rPr>
          <w:szCs w:val="22"/>
          <w:lang w:val="sr-Cyrl-RS"/>
        </w:rPr>
        <w:t>1</w:t>
      </w:r>
      <w:r w:rsidRPr="00C865AE">
        <w:rPr>
          <w:szCs w:val="22"/>
          <w:lang w:val="sr-Cyrl-RS"/>
        </w:rPr>
        <w:t>.</w:t>
      </w:r>
      <w:r>
        <w:rPr>
          <w:szCs w:val="22"/>
          <w:lang w:val="sr-Cyrl-RS"/>
        </w:rPr>
        <w:t>2</w:t>
      </w:r>
      <w:r w:rsidRPr="00C865AE">
        <w:rPr>
          <w:szCs w:val="22"/>
          <w:lang w:val="sr-Cyrl-RS"/>
        </w:rPr>
        <w:t xml:space="preserve">. </w:t>
      </w:r>
      <w:r>
        <w:rPr>
          <w:szCs w:val="22"/>
          <w:lang w:val="sr-Cyrl-RS"/>
        </w:rPr>
        <w:t>Општа стамбена зона ради повезивања улице Милована Глишића и Озренске;</w:t>
      </w:r>
    </w:p>
    <w:p w:rsidR="007F021C" w:rsidRPr="00C865AE" w:rsidRDefault="007F021C" w:rsidP="009267AD">
      <w:pPr>
        <w:numPr>
          <w:ilvl w:val="0"/>
          <w:numId w:val="9"/>
        </w:numPr>
        <w:jc w:val="both"/>
        <w:rPr>
          <w:b/>
          <w:szCs w:val="22"/>
          <w:lang w:val="sr-Cyrl-RS"/>
        </w:rPr>
      </w:pPr>
      <w:r w:rsidRPr="00C865AE">
        <w:rPr>
          <w:szCs w:val="22"/>
          <w:lang w:val="sr-Cyrl-RS"/>
        </w:rPr>
        <w:t>усклађивање граница намена и грађевинских линија са новопланираним саобраћајницама.</w:t>
      </w:r>
    </w:p>
    <w:p w:rsidR="007F021C" w:rsidRPr="00C865AE" w:rsidRDefault="007F021C" w:rsidP="007F021C">
      <w:pPr>
        <w:pStyle w:val="ListParagraph"/>
        <w:rPr>
          <w:lang w:val="sr-Cyrl-RS"/>
        </w:rPr>
      </w:pPr>
    </w:p>
    <w:p w:rsidR="007F021C" w:rsidRPr="00C865AE" w:rsidRDefault="007F021C" w:rsidP="007F021C">
      <w:pPr>
        <w:jc w:val="both"/>
        <w:rPr>
          <w:b/>
          <w:u w:val="single"/>
          <w:lang w:val="sr-Cyrl-RS"/>
        </w:rPr>
      </w:pPr>
      <w:r w:rsidRPr="00C865AE">
        <w:rPr>
          <w:b/>
          <w:u w:val="single"/>
          <w:lang w:val="sr-Cyrl-RS"/>
        </w:rPr>
        <w:t>ЛОКАЦИЈА 8</w:t>
      </w:r>
    </w:p>
    <w:p w:rsidR="007F021C" w:rsidRPr="00C865AE" w:rsidRDefault="007F021C" w:rsidP="007F021C">
      <w:pPr>
        <w:jc w:val="both"/>
        <w:rPr>
          <w:lang w:val="sr-Cyrl-RS"/>
        </w:rPr>
      </w:pPr>
      <w:r w:rsidRPr="00C865AE">
        <w:rPr>
          <w:lang w:val="sr-Cyrl-RS"/>
        </w:rPr>
        <w:t>Предмет измена и допуна у оквиру локације 8 је:</w:t>
      </w:r>
    </w:p>
    <w:p w:rsidR="007F021C" w:rsidRPr="00F6697E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 w:rsidRPr="00F6697E">
        <w:rPr>
          <w:lang w:val="sr-Cyrl-RS"/>
        </w:rPr>
        <w:t xml:space="preserve">промена намене из </w:t>
      </w:r>
      <w:r w:rsidRPr="00F6697E">
        <w:rPr>
          <w:szCs w:val="22"/>
          <w:lang w:val="sr-Cyrl-RS"/>
        </w:rPr>
        <w:t>Б.1.2. Општа стамбена зона у Б.1.3. Становање веће густине на потесу између дела улица Никодија Стојановића Татка и Солунске.</w:t>
      </w:r>
    </w:p>
    <w:p w:rsidR="007F021C" w:rsidRPr="00F6697E" w:rsidRDefault="007F021C" w:rsidP="007F021C">
      <w:pPr>
        <w:jc w:val="both"/>
        <w:rPr>
          <w:lang w:val="sr-Cyrl-RS"/>
        </w:rPr>
      </w:pPr>
    </w:p>
    <w:p w:rsidR="007F021C" w:rsidRPr="00F6697E" w:rsidRDefault="007F021C" w:rsidP="009267AD">
      <w:pPr>
        <w:numPr>
          <w:ilvl w:val="0"/>
          <w:numId w:val="4"/>
        </w:numPr>
        <w:tabs>
          <w:tab w:val="left" w:pos="426"/>
        </w:tabs>
        <w:ind w:left="720" w:hanging="360"/>
        <w:rPr>
          <w:b/>
        </w:rPr>
      </w:pPr>
      <w:r w:rsidRPr="00F6697E">
        <w:rPr>
          <w:b/>
        </w:rPr>
        <w:t>ИЗМЕНЕ И ДОПУНЕ У ГРАФИЧКОМ ДЕЛУ ПЛАНА</w:t>
      </w:r>
    </w:p>
    <w:p w:rsidR="007F021C" w:rsidRPr="00F6697E" w:rsidRDefault="007F021C" w:rsidP="007F021C"/>
    <w:p w:rsidR="007F021C" w:rsidRPr="00F6697E" w:rsidRDefault="007F021C" w:rsidP="007F021C">
      <w:r w:rsidRPr="00F6697E">
        <w:t xml:space="preserve">Графички прилози „2. ПЛАНСКА РЕШЕЊА“ се мењају у </w:t>
      </w:r>
      <w:r w:rsidRPr="00F6697E">
        <w:rPr>
          <w:lang w:val="sr-Cyrl-RS"/>
        </w:rPr>
        <w:t>сегментима који су дефинисани границом измена и допуна и приказани су на</w:t>
      </w:r>
      <w:r w:rsidRPr="00F6697E"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0"/>
        <w:gridCol w:w="8045"/>
        <w:gridCol w:w="851"/>
        <w:gridCol w:w="9"/>
      </w:tblGrid>
      <w:tr w:rsidR="007F021C" w:rsidRPr="00BA29ED" w:rsidTr="008B4B92">
        <w:trPr>
          <w:trHeight w:val="262"/>
        </w:trPr>
        <w:tc>
          <w:tcPr>
            <w:tcW w:w="567" w:type="dxa"/>
            <w:vMerge w:val="restart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П.1.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Граница Плана и граница планираног грађевинског подручја са претежном наменом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</w:p>
        </w:tc>
      </w:tr>
      <w:tr w:rsidR="007F021C" w:rsidRPr="00BA29ED" w:rsidTr="008B4B92">
        <w:trPr>
          <w:trHeight w:val="281"/>
        </w:trPr>
        <w:tc>
          <w:tcPr>
            <w:tcW w:w="567" w:type="dxa"/>
            <w:vMerge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површина.......................................................................................................................................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1:  5000</w:t>
            </w:r>
          </w:p>
        </w:tc>
      </w:tr>
      <w:tr w:rsidR="007F021C" w:rsidRPr="00BA29ED" w:rsidTr="008B4B92">
        <w:trPr>
          <w:trHeight w:val="265"/>
        </w:trPr>
        <w:tc>
          <w:tcPr>
            <w:tcW w:w="567" w:type="dxa"/>
            <w:vMerge w:val="restart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П.2.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Саобраћајно решење са регулационим линијама улица и површина јавне намене и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</w:p>
        </w:tc>
      </w:tr>
      <w:tr w:rsidR="007F021C" w:rsidRPr="00BA29ED" w:rsidTr="008B4B92">
        <w:trPr>
          <w:trHeight w:val="254"/>
        </w:trPr>
        <w:tc>
          <w:tcPr>
            <w:tcW w:w="567" w:type="dxa"/>
            <w:vMerge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нивелационим планом.................................................................................................................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1:  2500</w:t>
            </w:r>
          </w:p>
        </w:tc>
      </w:tr>
      <w:tr w:rsidR="007F021C" w:rsidRPr="00BA29ED" w:rsidTr="008B4B92">
        <w:trPr>
          <w:trHeight w:val="443"/>
        </w:trPr>
        <w:tc>
          <w:tcPr>
            <w:tcW w:w="567" w:type="dxa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П.3.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Урбанистичка регулација са грађевинским линијама..............................................................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1:  2500</w:t>
            </w:r>
          </w:p>
        </w:tc>
      </w:tr>
      <w:tr w:rsidR="007F021C" w:rsidRPr="00BA29ED" w:rsidTr="008B4B92">
        <w:trPr>
          <w:trHeight w:val="289"/>
        </w:trPr>
        <w:tc>
          <w:tcPr>
            <w:tcW w:w="567" w:type="dxa"/>
            <w:vMerge w:val="restart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П.4.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Постојећа и планирана генерална решења за трасе, коридоре и капацитете за енергетску,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</w:p>
        </w:tc>
      </w:tr>
      <w:tr w:rsidR="007F021C" w:rsidRPr="00BA29ED" w:rsidTr="008B4B92">
        <w:trPr>
          <w:trHeight w:val="283"/>
        </w:trPr>
        <w:tc>
          <w:tcPr>
            <w:tcW w:w="567" w:type="dxa"/>
            <w:vMerge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комуналну и другу ифраструктуру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</w:p>
        </w:tc>
      </w:tr>
      <w:tr w:rsidR="007F021C" w:rsidRPr="00BA29ED" w:rsidTr="008B4B92">
        <w:trPr>
          <w:gridAfter w:val="1"/>
          <w:wAfter w:w="9" w:type="dxa"/>
          <w:trHeight w:val="2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4.1.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 xml:space="preserve">Електроенергетска мрежа, топлификација, гасификација и </w:t>
            </w:r>
            <w:r w:rsidRPr="00BA29ED">
              <w:rPr>
                <w:szCs w:val="22"/>
              </w:rPr>
              <w:lastRenderedPageBreak/>
              <w:t>телекомуникациона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</w:p>
        </w:tc>
      </w:tr>
      <w:tr w:rsidR="007F021C" w:rsidRPr="00BA29ED" w:rsidTr="008B4B92">
        <w:trPr>
          <w:gridAfter w:val="1"/>
          <w:wAfter w:w="9" w:type="dxa"/>
          <w:trHeight w:val="254"/>
        </w:trPr>
        <w:tc>
          <w:tcPr>
            <w:tcW w:w="567" w:type="dxa"/>
            <w:vMerge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мрежа..............................................................................................................................................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1:  5000</w:t>
            </w:r>
          </w:p>
        </w:tc>
      </w:tr>
      <w:tr w:rsidR="007F021C" w:rsidRPr="00BA29ED" w:rsidTr="008B4B92">
        <w:trPr>
          <w:gridAfter w:val="1"/>
          <w:wAfter w:w="9" w:type="dxa"/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4.2.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Водоводна и канализациона мрежа.....................................................................................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1:  5000</w:t>
            </w:r>
          </w:p>
        </w:tc>
      </w:tr>
      <w:tr w:rsidR="007F021C" w:rsidRPr="00BA29ED" w:rsidTr="008B4B92">
        <w:trPr>
          <w:gridAfter w:val="1"/>
          <w:wAfter w:w="9" w:type="dxa"/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П.5.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Начин спровођења Плана............................................................................................................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1:10000</w:t>
            </w:r>
          </w:p>
        </w:tc>
      </w:tr>
      <w:tr w:rsidR="007F021C" w:rsidRPr="00BA29ED" w:rsidTr="008B4B92">
        <w:trPr>
          <w:gridAfter w:val="1"/>
          <w:wAfter w:w="9" w:type="dxa"/>
          <w:trHeight w:val="415"/>
        </w:trPr>
        <w:tc>
          <w:tcPr>
            <w:tcW w:w="567" w:type="dxa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П.6.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Објекти и зоне заштите................................................................................................................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1C" w:rsidRPr="00BA29ED" w:rsidRDefault="007F021C" w:rsidP="008B4B92">
            <w:pPr>
              <w:rPr>
                <w:szCs w:val="22"/>
              </w:rPr>
            </w:pPr>
            <w:r w:rsidRPr="00BA29ED">
              <w:rPr>
                <w:szCs w:val="22"/>
              </w:rPr>
              <w:t>1:10000</w:t>
            </w:r>
          </w:p>
        </w:tc>
      </w:tr>
    </w:tbl>
    <w:p w:rsidR="007F021C" w:rsidRPr="00BA29ED" w:rsidRDefault="007F021C" w:rsidP="007F021C">
      <w:bookmarkStart w:id="1" w:name="page5"/>
      <w:bookmarkEnd w:id="1"/>
    </w:p>
    <w:p w:rsidR="007F021C" w:rsidRPr="00BA29ED" w:rsidRDefault="007F021C" w:rsidP="007F021C"/>
    <w:p w:rsidR="007F021C" w:rsidRPr="00BA29ED" w:rsidRDefault="007F021C" w:rsidP="009267AD">
      <w:pPr>
        <w:numPr>
          <w:ilvl w:val="0"/>
          <w:numId w:val="11"/>
        </w:numPr>
        <w:tabs>
          <w:tab w:val="left" w:pos="426"/>
        </w:tabs>
        <w:rPr>
          <w:b/>
        </w:rPr>
      </w:pPr>
      <w:r w:rsidRPr="00BA29ED">
        <w:rPr>
          <w:b/>
        </w:rPr>
        <w:t xml:space="preserve">ИЗМЕНЕ </w:t>
      </w:r>
      <w:r w:rsidRPr="00BA29ED">
        <w:rPr>
          <w:b/>
          <w:lang w:val="sr-Cyrl-RS"/>
        </w:rPr>
        <w:t xml:space="preserve">И ДОПУНЕ </w:t>
      </w:r>
      <w:r w:rsidRPr="00BA29ED">
        <w:rPr>
          <w:b/>
        </w:rPr>
        <w:t>У ТЕКСТУАЛНОМ ДЕЛУ ПЛАНА</w:t>
      </w:r>
    </w:p>
    <w:p w:rsidR="007F021C" w:rsidRPr="00BA29ED" w:rsidRDefault="007F021C" w:rsidP="007F021C"/>
    <w:p w:rsidR="007F021C" w:rsidRPr="00B3762C" w:rsidRDefault="007F021C" w:rsidP="007F021C">
      <w:pPr>
        <w:tabs>
          <w:tab w:val="left" w:pos="1540"/>
        </w:tabs>
        <w:ind w:left="1560" w:hanging="1560"/>
        <w:jc w:val="both"/>
        <w:rPr>
          <w:u w:val="single"/>
        </w:rPr>
      </w:pPr>
      <w:r w:rsidRPr="00BA29ED">
        <w:rPr>
          <w:b/>
        </w:rPr>
        <w:t>Напомена</w:t>
      </w:r>
      <w:r w:rsidRPr="00BA29ED">
        <w:t>:</w:t>
      </w:r>
      <w:r w:rsidRPr="00BA29ED">
        <w:tab/>
      </w:r>
      <w:r w:rsidRPr="00BA29ED">
        <w:rPr>
          <w:u w:val="single"/>
        </w:rPr>
        <w:t xml:space="preserve">У наставку су дате само извршене измене </w:t>
      </w:r>
      <w:r w:rsidRPr="00BA29ED">
        <w:rPr>
          <w:u w:val="single"/>
          <w:lang w:val="sr-Cyrl-RS"/>
        </w:rPr>
        <w:t xml:space="preserve">и допуне </w:t>
      </w:r>
      <w:r w:rsidRPr="00BA29ED">
        <w:rPr>
          <w:u w:val="single"/>
        </w:rPr>
        <w:t xml:space="preserve">у односу на текст Плана генералне регулације Прокупље („Службени </w:t>
      </w:r>
      <w:r w:rsidRPr="00BA29ED">
        <w:rPr>
          <w:u w:val="single"/>
          <w:lang w:val="sr-Cyrl-RS"/>
        </w:rPr>
        <w:t>лист</w:t>
      </w:r>
      <w:r w:rsidRPr="00BA29ED">
        <w:rPr>
          <w:u w:val="single"/>
        </w:rPr>
        <w:t xml:space="preserve"> општине Прокупље“ број 3/2014</w:t>
      </w:r>
      <w:r w:rsidRPr="00BA29ED">
        <w:rPr>
          <w:u w:val="single"/>
          <w:lang w:val="sr-Cyrl-RS"/>
        </w:rPr>
        <w:t xml:space="preserve"> и „Службени лист града Прокупља“, бр.36/2020 и 25</w:t>
      </w:r>
      <w:r>
        <w:rPr>
          <w:u w:val="single"/>
        </w:rPr>
        <w:t>/</w:t>
      </w:r>
      <w:r w:rsidRPr="00B3762C">
        <w:rPr>
          <w:u w:val="single"/>
          <w:lang w:val="sr-Cyrl-RS"/>
        </w:rPr>
        <w:t>2023)</w:t>
      </w:r>
      <w:r w:rsidRPr="00B3762C">
        <w:rPr>
          <w:u w:val="single"/>
        </w:rPr>
        <w:t>:</w:t>
      </w:r>
    </w:p>
    <w:p w:rsidR="007F021C" w:rsidRPr="00381652" w:rsidRDefault="007F021C" w:rsidP="007F021C">
      <w:pPr>
        <w:tabs>
          <w:tab w:val="left" w:pos="1540"/>
        </w:tabs>
        <w:ind w:left="1560" w:hanging="1560"/>
      </w:pPr>
    </w:p>
    <w:p w:rsidR="007F021C" w:rsidRPr="00381652" w:rsidRDefault="007F021C" w:rsidP="009267AD">
      <w:pPr>
        <w:numPr>
          <w:ilvl w:val="0"/>
          <w:numId w:val="5"/>
        </w:numPr>
        <w:tabs>
          <w:tab w:val="left" w:pos="426"/>
        </w:tabs>
        <w:ind w:left="720" w:hanging="360"/>
        <w:rPr>
          <w:b/>
        </w:rPr>
      </w:pPr>
      <w:r w:rsidRPr="00381652">
        <w:rPr>
          <w:b/>
        </w:rPr>
        <w:t>ПЛАНСКИ ДЕО</w:t>
      </w:r>
    </w:p>
    <w:p w:rsidR="007F021C" w:rsidRPr="00381652" w:rsidRDefault="007F021C" w:rsidP="009267AD">
      <w:pPr>
        <w:numPr>
          <w:ilvl w:val="0"/>
          <w:numId w:val="6"/>
        </w:numPr>
        <w:tabs>
          <w:tab w:val="left" w:pos="426"/>
        </w:tabs>
        <w:rPr>
          <w:b/>
        </w:rPr>
      </w:pPr>
      <w:r w:rsidRPr="00381652">
        <w:rPr>
          <w:b/>
        </w:rPr>
        <w:t>ПРАВИЛА УРЕЂЕЊА</w:t>
      </w:r>
    </w:p>
    <w:p w:rsidR="007F021C" w:rsidRPr="00381652" w:rsidRDefault="007F021C" w:rsidP="007F021C">
      <w:r w:rsidRPr="00381652">
        <w:t>1.3. КОНЦЕПЦИЈА УРЕЂЕЊА И ТИПОЛОГИЈА ЗОНА И ЦЕЛИНА ОДРЕЂЕНИХ ПЛАНОМ</w:t>
      </w:r>
    </w:p>
    <w:p w:rsidR="007F021C" w:rsidRPr="006D43DA" w:rsidRDefault="007F021C" w:rsidP="007F021C">
      <w:pPr>
        <w:ind w:left="7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-8890</wp:posOffset>
                </wp:positionV>
                <wp:extent cx="12700" cy="12065"/>
                <wp:effectExtent l="635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7.5pt;margin-top:-.7pt;width:1pt;height:.9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YHQIAADk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" fillcolor="black" strokecolor="white"/>
            </w:pict>
          </mc:Fallback>
        </mc:AlternateContent>
      </w:r>
      <w:r w:rsidRPr="006D43DA">
        <w:rPr>
          <w:b/>
        </w:rPr>
        <w:t xml:space="preserve"> -мења се </w:t>
      </w:r>
      <w:r w:rsidRPr="006D43DA">
        <w:t>Табела</w:t>
      </w:r>
      <w:r w:rsidRPr="006D43DA">
        <w:rPr>
          <w:b/>
        </w:rPr>
        <w:t xml:space="preserve"> </w:t>
      </w:r>
      <w:r w:rsidRPr="006D43DA">
        <w:t>2.</w:t>
      </w:r>
      <w:r w:rsidRPr="006D43DA">
        <w:rPr>
          <w:b/>
        </w:rPr>
        <w:t xml:space="preserve"> </w:t>
      </w:r>
      <w:r w:rsidRPr="006D43DA">
        <w:t>и гласи:</w:t>
      </w:r>
    </w:p>
    <w:p w:rsidR="007F021C" w:rsidRPr="006D43DA" w:rsidRDefault="007F021C" w:rsidP="007F021C">
      <w:pPr>
        <w:rPr>
          <w:i/>
        </w:rPr>
      </w:pPr>
      <w:r w:rsidRPr="006D43DA">
        <w:rPr>
          <w:i/>
        </w:rPr>
        <w:t>Табела 2. Биланс површина грађевинског земљишта</w:t>
      </w:r>
    </w:p>
    <w:tbl>
      <w:tblPr>
        <w:tblW w:w="966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980"/>
        <w:gridCol w:w="1320"/>
        <w:gridCol w:w="1540"/>
      </w:tblGrid>
      <w:tr w:rsidR="007F021C" w:rsidRPr="006D43DA" w:rsidTr="008B4B92">
        <w:trPr>
          <w:trHeight w:val="688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6D43DA" w:rsidRDefault="007F021C" w:rsidP="008B4B92">
            <w:pPr>
              <w:jc w:val="both"/>
              <w:rPr>
                <w:szCs w:val="22"/>
                <w:lang w:val="en-GB" w:eastAsia="en-GB"/>
              </w:rPr>
            </w:pPr>
            <w:r w:rsidRPr="006D43DA">
              <w:rPr>
                <w:szCs w:val="22"/>
                <w:lang w:val="en-GB" w:eastAsia="en-GB"/>
              </w:rPr>
              <w:t>Планирана намена површина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6D43DA" w:rsidRDefault="007F021C" w:rsidP="008B4B92">
            <w:pPr>
              <w:jc w:val="center"/>
              <w:rPr>
                <w:szCs w:val="22"/>
                <w:lang w:val="en-GB" w:eastAsia="en-GB"/>
              </w:rPr>
            </w:pPr>
            <w:r w:rsidRPr="006D43DA">
              <w:rPr>
                <w:szCs w:val="22"/>
                <w:lang w:val="en-GB" w:eastAsia="en-GB"/>
              </w:rPr>
              <w:t>П (m²)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F021C" w:rsidRPr="006D43DA" w:rsidRDefault="007F021C" w:rsidP="008B4B92">
            <w:pPr>
              <w:jc w:val="center"/>
              <w:rPr>
                <w:szCs w:val="22"/>
                <w:lang w:val="en-GB" w:eastAsia="en-GB"/>
              </w:rPr>
            </w:pPr>
            <w:r w:rsidRPr="006D43DA">
              <w:rPr>
                <w:szCs w:val="22"/>
                <w:lang w:val="en-GB" w:eastAsia="en-GB"/>
              </w:rPr>
              <w:t>П (ha)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F021C" w:rsidRPr="006D43DA" w:rsidRDefault="007F021C" w:rsidP="008B4B92">
            <w:pPr>
              <w:jc w:val="center"/>
              <w:rPr>
                <w:sz w:val="20"/>
                <w:lang w:val="en-GB" w:eastAsia="en-GB"/>
              </w:rPr>
            </w:pPr>
            <w:r w:rsidRPr="006D43DA">
              <w:rPr>
                <w:sz w:val="20"/>
                <w:lang w:val="en-GB" w:eastAsia="en-GB"/>
              </w:rPr>
              <w:t>учешће у обухвату плана (%)</w:t>
            </w:r>
          </w:p>
        </w:tc>
      </w:tr>
      <w:tr w:rsidR="007F021C" w:rsidRPr="006D43DA" w:rsidTr="008B4B92">
        <w:trPr>
          <w:trHeight w:val="330"/>
        </w:trPr>
        <w:tc>
          <w:tcPr>
            <w:tcW w:w="48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both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Планско подручје (обухват плана):</w:t>
            </w:r>
          </w:p>
        </w:tc>
        <w:tc>
          <w:tcPr>
            <w:tcW w:w="198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60,345,208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6,034.52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100.00</w:t>
            </w:r>
          </w:p>
        </w:tc>
      </w:tr>
      <w:tr w:rsidR="007F021C" w:rsidRPr="006D43DA" w:rsidTr="008B4B92">
        <w:trPr>
          <w:trHeight w:val="330"/>
        </w:trPr>
        <w:tc>
          <w:tcPr>
            <w:tcW w:w="48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both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Површине изван грађевинског подручја:</w:t>
            </w:r>
          </w:p>
        </w:tc>
        <w:tc>
          <w:tcPr>
            <w:tcW w:w="198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34,742,389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3,474.24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57.57</w:t>
            </w:r>
          </w:p>
        </w:tc>
      </w:tr>
      <w:tr w:rsidR="007F021C" w:rsidRPr="006D43DA" w:rsidTr="008B4B92">
        <w:trPr>
          <w:trHeight w:val="330"/>
        </w:trPr>
        <w:tc>
          <w:tcPr>
            <w:tcW w:w="48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both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Грађевинско подручје:</w:t>
            </w:r>
          </w:p>
        </w:tc>
        <w:tc>
          <w:tcPr>
            <w:tcW w:w="198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25,602,819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2,560.28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42.43</w:t>
            </w:r>
          </w:p>
        </w:tc>
      </w:tr>
      <w:tr w:rsidR="007F021C" w:rsidRPr="006D43DA" w:rsidTr="008B4B92">
        <w:trPr>
          <w:trHeight w:val="330"/>
        </w:trPr>
        <w:tc>
          <w:tcPr>
            <w:tcW w:w="48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both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Површине и објекти јавних намена:</w:t>
            </w:r>
          </w:p>
        </w:tc>
        <w:tc>
          <w:tcPr>
            <w:tcW w:w="198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9,487,515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948.75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15.72</w:t>
            </w:r>
          </w:p>
        </w:tc>
      </w:tr>
      <w:tr w:rsidR="007F021C" w:rsidRPr="006D43DA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6D43DA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6D43DA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6D43DA">
              <w:rPr>
                <w:sz w:val="14"/>
                <w:szCs w:val="14"/>
                <w:lang w:val="en-GB" w:eastAsia="en-GB"/>
              </w:rPr>
              <w:t xml:space="preserve"> </w:t>
            </w:r>
            <w:r w:rsidRPr="006D43DA">
              <w:rPr>
                <w:szCs w:val="22"/>
                <w:lang w:val="en-GB" w:eastAsia="en-GB"/>
              </w:rPr>
              <w:t>јавна управа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6D43DA">
              <w:rPr>
                <w:szCs w:val="22"/>
                <w:lang w:val="en-GB" w:eastAsia="en-GB"/>
              </w:rPr>
              <w:t>12,239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1.22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0.02</w:t>
            </w:r>
          </w:p>
        </w:tc>
      </w:tr>
      <w:tr w:rsidR="007F021C" w:rsidRPr="006D43DA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6D43DA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6D43DA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6D43DA">
              <w:rPr>
                <w:sz w:val="14"/>
                <w:szCs w:val="14"/>
                <w:lang w:val="en-GB" w:eastAsia="en-GB"/>
              </w:rPr>
              <w:t xml:space="preserve"> </w:t>
            </w:r>
            <w:r w:rsidRPr="006D43DA">
              <w:rPr>
                <w:szCs w:val="22"/>
                <w:lang w:val="en-GB" w:eastAsia="en-GB"/>
              </w:rPr>
              <w:t>комуналне делатности без гробља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6D43DA">
              <w:rPr>
                <w:szCs w:val="22"/>
                <w:lang w:val="en-GB" w:eastAsia="en-GB"/>
              </w:rPr>
              <w:t>215,515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21.55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0.36</w:t>
            </w:r>
          </w:p>
        </w:tc>
      </w:tr>
      <w:tr w:rsidR="007F021C" w:rsidRPr="006D43DA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6D43DA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6D43DA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6D43DA">
              <w:rPr>
                <w:sz w:val="14"/>
                <w:szCs w:val="14"/>
                <w:lang w:val="en-GB" w:eastAsia="en-GB"/>
              </w:rPr>
              <w:t xml:space="preserve"> </w:t>
            </w:r>
            <w:r w:rsidRPr="006D43DA">
              <w:rPr>
                <w:szCs w:val="22"/>
                <w:lang w:val="en-GB" w:eastAsia="en-GB"/>
              </w:rPr>
              <w:t>комуналне делатности - гробља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6D43DA">
              <w:rPr>
                <w:szCs w:val="22"/>
                <w:lang w:val="en-GB" w:eastAsia="en-GB"/>
              </w:rPr>
              <w:t>273,489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27.35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0.45</w:t>
            </w:r>
          </w:p>
        </w:tc>
      </w:tr>
      <w:tr w:rsidR="007F021C" w:rsidRPr="006D43DA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6D43DA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6D43DA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6D43DA">
              <w:rPr>
                <w:sz w:val="14"/>
                <w:szCs w:val="14"/>
                <w:lang w:val="en-GB" w:eastAsia="en-GB"/>
              </w:rPr>
              <w:t xml:space="preserve"> </w:t>
            </w:r>
            <w:r w:rsidRPr="006D43DA">
              <w:rPr>
                <w:szCs w:val="22"/>
                <w:lang w:val="en-GB" w:eastAsia="en-GB"/>
              </w:rPr>
              <w:t>образовање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szCs w:val="22"/>
                <w:lang w:val="sr-Cyrl-RS" w:eastAsia="en-GB"/>
              </w:rPr>
            </w:pPr>
            <w:r>
              <w:rPr>
                <w:szCs w:val="22"/>
                <w:lang w:val="sr-Cyrl-RS" w:eastAsia="en-GB"/>
              </w:rPr>
              <w:t>214,467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sr-Cyrl-RS" w:eastAsia="en-GB"/>
              </w:rPr>
            </w:pPr>
            <w:r>
              <w:rPr>
                <w:b/>
                <w:bCs/>
                <w:szCs w:val="22"/>
                <w:lang w:val="sr-Cyrl-RS" w:eastAsia="en-GB"/>
              </w:rPr>
              <w:t>21.45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sr-Cyrl-RS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0.3</w:t>
            </w:r>
            <w:r>
              <w:rPr>
                <w:b/>
                <w:bCs/>
                <w:szCs w:val="22"/>
                <w:lang w:val="sr-Cyrl-RS" w:eastAsia="en-GB"/>
              </w:rPr>
              <w:t>6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култура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6,695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0.67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0.01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дечија заштита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8,381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0.84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0.01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социјална заштита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27,168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2.72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0.05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здравствена заштита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75,160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7.52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0.12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спорт и рекреација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93,835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9.38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0.16</w:t>
            </w:r>
          </w:p>
        </w:tc>
      </w:tr>
      <w:tr w:rsidR="007F021C" w:rsidRPr="00381652" w:rsidTr="008B4B92">
        <w:trPr>
          <w:trHeight w:val="802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6D43DA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6D43DA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6D43DA">
              <w:rPr>
                <w:sz w:val="14"/>
                <w:szCs w:val="14"/>
                <w:lang w:val="en-GB" w:eastAsia="en-GB"/>
              </w:rPr>
              <w:t xml:space="preserve"> </w:t>
            </w:r>
            <w:r w:rsidRPr="006D43DA">
              <w:rPr>
                <w:szCs w:val="22"/>
                <w:lang w:val="en-GB" w:eastAsia="en-GB"/>
              </w:rPr>
              <w:t>јавне саобраћајне површине и објекти (без појаса аутопута Е-80 и површина и објеката железнице)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szCs w:val="22"/>
                <w:lang w:val="sr-Cyrl-RS" w:eastAsia="en-GB"/>
              </w:rPr>
            </w:pPr>
            <w:r w:rsidRPr="006D43DA">
              <w:rPr>
                <w:szCs w:val="22"/>
                <w:lang w:val="en-GB" w:eastAsia="en-GB"/>
              </w:rPr>
              <w:t>3,01</w:t>
            </w:r>
            <w:r w:rsidRPr="006D43DA">
              <w:rPr>
                <w:szCs w:val="22"/>
                <w:lang w:val="sr-Cyrl-RS" w:eastAsia="en-GB"/>
              </w:rPr>
              <w:t>6,844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sr-Cyrl-RS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301.</w:t>
            </w:r>
            <w:r w:rsidRPr="006D43DA">
              <w:rPr>
                <w:b/>
                <w:bCs/>
                <w:szCs w:val="22"/>
                <w:lang w:val="sr-Cyrl-RS" w:eastAsia="en-GB"/>
              </w:rPr>
              <w:t>68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5.00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површине и објекти железнице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294,894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29.49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0.49</w:t>
            </w:r>
          </w:p>
        </w:tc>
      </w:tr>
      <w:tr w:rsidR="007F021C" w:rsidRPr="00381652" w:rsidTr="008B4B92">
        <w:trPr>
          <w:trHeight w:val="6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појас аутопута Е-80 (без обухваћених водних површина и површина и објеката железнице)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1,486,856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148.69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2.46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6D43DA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6D43DA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6D43DA">
              <w:rPr>
                <w:sz w:val="14"/>
                <w:szCs w:val="14"/>
                <w:lang w:val="en-GB" w:eastAsia="en-GB"/>
              </w:rPr>
              <w:t xml:space="preserve"> </w:t>
            </w:r>
            <w:r w:rsidRPr="006D43DA">
              <w:rPr>
                <w:szCs w:val="22"/>
                <w:lang w:val="en-GB" w:eastAsia="en-GB"/>
              </w:rPr>
              <w:t>посебна намена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szCs w:val="22"/>
                <w:lang w:val="sr-Cyrl-RS" w:eastAsia="en-GB"/>
              </w:rPr>
            </w:pPr>
            <w:r w:rsidRPr="006D43DA">
              <w:rPr>
                <w:szCs w:val="22"/>
                <w:lang w:val="sr-Cyrl-RS" w:eastAsia="en-GB"/>
              </w:rPr>
              <w:t>1,067,595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sr-Cyrl-RS" w:eastAsia="en-GB"/>
              </w:rPr>
            </w:pPr>
            <w:r w:rsidRPr="006D43DA">
              <w:rPr>
                <w:b/>
                <w:bCs/>
                <w:szCs w:val="22"/>
                <w:lang w:val="sr-Cyrl-RS" w:eastAsia="en-GB"/>
              </w:rPr>
              <w:t>106.76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sr-Cyrl-RS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1.7</w:t>
            </w:r>
            <w:r w:rsidRPr="006D43DA">
              <w:rPr>
                <w:b/>
                <w:bCs/>
                <w:szCs w:val="22"/>
                <w:lang w:val="sr-Cyrl-RS" w:eastAsia="en-GB"/>
              </w:rPr>
              <w:t>7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6D43DA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6D43DA">
              <w:rPr>
                <w:rFonts w:ascii="Symbol" w:hAnsi="Symbol" w:cs="Calibri"/>
                <w:szCs w:val="22"/>
                <w:lang w:val="en-GB" w:eastAsia="en-GB"/>
              </w:rPr>
              <w:lastRenderedPageBreak/>
              <w:t></w:t>
            </w:r>
            <w:r w:rsidRPr="006D43DA">
              <w:rPr>
                <w:sz w:val="14"/>
                <w:szCs w:val="14"/>
                <w:lang w:val="en-GB" w:eastAsia="en-GB"/>
              </w:rPr>
              <w:t xml:space="preserve"> </w:t>
            </w:r>
            <w:r w:rsidRPr="006D43DA">
              <w:rPr>
                <w:szCs w:val="22"/>
                <w:lang w:val="en-GB" w:eastAsia="en-GB"/>
              </w:rPr>
              <w:t>јавне зелене површине (без шума)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szCs w:val="22"/>
                <w:lang w:val="sr-Cyrl-RS" w:eastAsia="en-GB"/>
              </w:rPr>
            </w:pPr>
            <w:r w:rsidRPr="006D43DA">
              <w:rPr>
                <w:szCs w:val="22"/>
                <w:lang w:val="en-GB" w:eastAsia="en-GB"/>
              </w:rPr>
              <w:t>2,69</w:t>
            </w:r>
            <w:r w:rsidRPr="006D43DA">
              <w:rPr>
                <w:szCs w:val="22"/>
                <w:lang w:val="sr-Cyrl-RS" w:eastAsia="en-GB"/>
              </w:rPr>
              <w:t>4,377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sr-Cyrl-RS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269.</w:t>
            </w:r>
            <w:r w:rsidRPr="006D43DA">
              <w:rPr>
                <w:b/>
                <w:bCs/>
                <w:szCs w:val="22"/>
                <w:lang w:val="sr-Cyrl-RS" w:eastAsia="en-GB"/>
              </w:rPr>
              <w:t>44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6D43DA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6D43DA">
              <w:rPr>
                <w:b/>
                <w:bCs/>
                <w:szCs w:val="22"/>
                <w:lang w:val="en-GB" w:eastAsia="en-GB"/>
              </w:rPr>
              <w:t>4.46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both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Површине и објекти осталих намена:</w:t>
            </w:r>
          </w:p>
        </w:tc>
        <w:tc>
          <w:tcPr>
            <w:tcW w:w="198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16,115,304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1,611.53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26.71</w:t>
            </w:r>
          </w:p>
        </w:tc>
      </w:tr>
      <w:tr w:rsidR="007F021C" w:rsidRPr="00381652" w:rsidTr="008B4B92">
        <w:trPr>
          <w:trHeight w:val="6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становање ниске густине (зона ретких насеља и породичне градње)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10,348,124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1,034.81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17.15</w:t>
            </w:r>
          </w:p>
        </w:tc>
      </w:tr>
      <w:tr w:rsidR="007F021C" w:rsidRPr="00381652" w:rsidTr="008B4B92">
        <w:trPr>
          <w:trHeight w:val="457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становање средње густине (општа стамбена зона)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2,564,655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256.47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4.25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становање високе густине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541,291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54.13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0.90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пословно-стамбена зона (мешовита зона)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155,397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15.54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0.26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централна зона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36,117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3.61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0.06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привредна зона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1,009,624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100.96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1.67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индустријска зона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1,458,925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145.89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2.42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верски објекти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1,171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0.12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0.00</w:t>
            </w:r>
          </w:p>
        </w:tc>
      </w:tr>
      <w:tr w:rsidR="007F021C" w:rsidRPr="00381652" w:rsidTr="008B4B92">
        <w:trPr>
          <w:trHeight w:val="600"/>
        </w:trPr>
        <w:tc>
          <w:tcPr>
            <w:tcW w:w="48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Остале површине (изван грађевинског подручја, без водних површина):</w:t>
            </w:r>
          </w:p>
        </w:tc>
        <w:tc>
          <w:tcPr>
            <w:tcW w:w="198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34,239,938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3,423.99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56.74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пољопривреда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28,356,191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2,835.62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46.99</w:t>
            </w:r>
          </w:p>
        </w:tc>
      </w:tr>
      <w:tr w:rsidR="007F021C" w:rsidRPr="00381652" w:rsidTr="008B4B92">
        <w:trPr>
          <w:trHeight w:val="330"/>
        </w:trPr>
        <w:tc>
          <w:tcPr>
            <w:tcW w:w="4820" w:type="dxa"/>
            <w:shd w:val="clear" w:color="auto" w:fill="auto"/>
            <w:vAlign w:val="center"/>
            <w:hideMark/>
          </w:tcPr>
          <w:p w:rsidR="007F021C" w:rsidRPr="00381652" w:rsidRDefault="007F021C" w:rsidP="007F021C">
            <w:pPr>
              <w:ind w:firstLineChars="100" w:firstLine="240"/>
              <w:rPr>
                <w:rFonts w:ascii="Symbol" w:hAnsi="Symbol" w:cs="Calibri"/>
                <w:szCs w:val="22"/>
                <w:lang w:val="en-GB" w:eastAsia="en-GB"/>
              </w:rPr>
            </w:pPr>
            <w:r w:rsidRPr="00381652">
              <w:rPr>
                <w:rFonts w:ascii="Symbol" w:hAnsi="Symbol" w:cs="Calibri"/>
                <w:szCs w:val="22"/>
                <w:lang w:val="en-GB" w:eastAsia="en-GB"/>
              </w:rPr>
              <w:t></w:t>
            </w:r>
            <w:r w:rsidRPr="00381652">
              <w:rPr>
                <w:sz w:val="14"/>
                <w:szCs w:val="14"/>
                <w:lang w:val="en-GB" w:eastAsia="en-GB"/>
              </w:rPr>
              <w:t xml:space="preserve"> </w:t>
            </w:r>
            <w:r w:rsidRPr="00381652">
              <w:rPr>
                <w:szCs w:val="22"/>
                <w:lang w:val="en-GB" w:eastAsia="en-GB"/>
              </w:rPr>
              <w:t>шуме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szCs w:val="22"/>
                <w:lang w:val="en-GB" w:eastAsia="en-GB"/>
              </w:rPr>
            </w:pPr>
            <w:r w:rsidRPr="00381652">
              <w:rPr>
                <w:szCs w:val="22"/>
                <w:lang w:val="en-GB" w:eastAsia="en-GB"/>
              </w:rPr>
              <w:t>5,883,747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588.37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9.75</w:t>
            </w:r>
          </w:p>
        </w:tc>
      </w:tr>
      <w:tr w:rsidR="007F021C" w:rsidRPr="00381652" w:rsidTr="008B4B92">
        <w:trPr>
          <w:trHeight w:val="600"/>
        </w:trPr>
        <w:tc>
          <w:tcPr>
            <w:tcW w:w="48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Водне површине са приобалним појасом (изван грађевинског подручја):</w:t>
            </w:r>
          </w:p>
        </w:tc>
        <w:tc>
          <w:tcPr>
            <w:tcW w:w="198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502,451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50.25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7F021C" w:rsidRPr="00381652" w:rsidRDefault="007F021C" w:rsidP="008B4B92">
            <w:pPr>
              <w:jc w:val="right"/>
              <w:rPr>
                <w:b/>
                <w:bCs/>
                <w:szCs w:val="22"/>
                <w:lang w:val="en-GB" w:eastAsia="en-GB"/>
              </w:rPr>
            </w:pPr>
            <w:r w:rsidRPr="00381652">
              <w:rPr>
                <w:b/>
                <w:bCs/>
                <w:szCs w:val="22"/>
                <w:lang w:val="en-GB" w:eastAsia="en-GB"/>
              </w:rPr>
              <w:t>0.83</w:t>
            </w:r>
          </w:p>
        </w:tc>
      </w:tr>
    </w:tbl>
    <w:p w:rsidR="007F021C" w:rsidRDefault="007F021C" w:rsidP="007F021C">
      <w:pPr>
        <w:jc w:val="both"/>
        <w:rPr>
          <w:lang w:val="sr-Cyrl-RS"/>
        </w:rPr>
      </w:pPr>
    </w:p>
    <w:p w:rsidR="007F021C" w:rsidRPr="00C1385C" w:rsidRDefault="007F021C" w:rsidP="007F021C">
      <w:pPr>
        <w:jc w:val="both"/>
        <w:rPr>
          <w:lang w:val="sr-Cyrl-RS"/>
        </w:rPr>
      </w:pPr>
    </w:p>
    <w:p w:rsidR="007F021C" w:rsidRPr="00CD4026" w:rsidRDefault="007F021C" w:rsidP="007F021C">
      <w:pPr>
        <w:jc w:val="both"/>
      </w:pPr>
      <w:r w:rsidRPr="00CD4026">
        <w:t>1.4. УРБАНИСТИЧКИ И ДРУГИ УСЛОВИ ЗА УРЕЂЕЊЕ И ИЗГРАДЊУ ПОВРШИНА И ОБЈЕКАТА ЈАВНЕ НАМЕНЕ И МРЕЖЕ САОБРАЋАЈНЕ И ДРУГЕ ИНФРАСТРУКТУРЕ</w:t>
      </w:r>
    </w:p>
    <w:p w:rsidR="007F021C" w:rsidRPr="00A73BB3" w:rsidRDefault="007F021C" w:rsidP="007F021C">
      <w:pPr>
        <w:rPr>
          <w:lang w:val="sr-Cyrl-RS"/>
        </w:rPr>
      </w:pPr>
      <w:r w:rsidRPr="00A73BB3">
        <w:rPr>
          <w:b/>
          <w:lang w:val="sr-Cyrl-RS"/>
        </w:rPr>
        <w:t>-допуњује се</w:t>
      </w:r>
      <w:r w:rsidRPr="00A73BB3">
        <w:rPr>
          <w:lang w:val="sr-Cyrl-RS"/>
        </w:rPr>
        <w:t xml:space="preserve"> попис комуналних делатности  у оквиру ЗОНА ЈАВНИХ НАМЕНА тако да сада гласи:</w:t>
      </w:r>
    </w:p>
    <w:p w:rsidR="007F021C" w:rsidRPr="00A73BB3" w:rsidRDefault="007F021C" w:rsidP="007F021C">
      <w:pPr>
        <w:tabs>
          <w:tab w:val="left" w:pos="567"/>
          <w:tab w:val="left" w:pos="1276"/>
        </w:tabs>
        <w:ind w:right="-1"/>
        <w:rPr>
          <w:lang w:val="sr-Cyrl-RS" w:eastAsia="sr-Cyrl-CS"/>
        </w:rPr>
      </w:pPr>
      <w:r w:rsidRPr="00A73BB3">
        <w:rPr>
          <w:szCs w:val="22"/>
          <w:lang w:val="sr-Cyrl-CS"/>
        </w:rPr>
        <w:tab/>
        <w:t xml:space="preserve">„- </w:t>
      </w:r>
      <w:r w:rsidRPr="00A73BB3">
        <w:rPr>
          <w:b/>
          <w:spacing w:val="-1"/>
          <w:lang w:val="sr-Cyrl-CS" w:eastAsia="sr-Cyrl-CS"/>
        </w:rPr>
        <w:t>комуналне делатности:</w:t>
      </w:r>
      <w:r w:rsidRPr="00A73BB3">
        <w:rPr>
          <w:b/>
          <w:lang w:val="sr-Cyrl-RS"/>
        </w:rPr>
        <w:t xml:space="preserve"> </w:t>
      </w:r>
      <w:r w:rsidRPr="00A73BB3">
        <w:rPr>
          <w:lang w:val="sr-Cyrl-CS" w:eastAsia="sr-Cyrl-CS"/>
        </w:rPr>
        <w:t>зелене пијаце, поште, гробља, простори за привремени боравак кућних</w:t>
      </w:r>
      <w:r w:rsidRPr="00A73BB3">
        <w:rPr>
          <w:lang w:val="sr-Cyrl-RS" w:eastAsia="sr-Cyrl-CS"/>
        </w:rPr>
        <w:t xml:space="preserve"> </w:t>
      </w:r>
      <w:r w:rsidRPr="00A73BB3">
        <w:rPr>
          <w:lang w:val="sr-Cyrl-CS" w:eastAsia="sr-Cyrl-CS"/>
        </w:rPr>
        <w:t>љубимаца, луталица и сл, инфраструктурни објекти, депоније, трансфер станице</w:t>
      </w:r>
      <w:r w:rsidRPr="00A73BB3">
        <w:rPr>
          <w:lang w:eastAsia="sr-Cyrl-CS"/>
        </w:rPr>
        <w:t xml:space="preserve">, </w:t>
      </w:r>
      <w:r w:rsidRPr="00A73BB3">
        <w:rPr>
          <w:lang w:val="sr-Cyrl-RS" w:eastAsia="sr-Cyrl-CS"/>
        </w:rPr>
        <w:t>градска топлана;“</w:t>
      </w:r>
    </w:p>
    <w:p w:rsidR="007F021C" w:rsidRPr="00D446E1" w:rsidRDefault="007F021C" w:rsidP="007F021C">
      <w:pPr>
        <w:spacing w:before="120"/>
        <w:rPr>
          <w:b/>
          <w:szCs w:val="22"/>
          <w:lang w:val="ru-RU"/>
        </w:rPr>
      </w:pPr>
      <w:r>
        <w:rPr>
          <w:b/>
          <w:szCs w:val="22"/>
          <w:lang w:val="ru-RU"/>
        </w:rPr>
        <w:t>1.4</w:t>
      </w:r>
      <w:r w:rsidRPr="005561FD">
        <w:rPr>
          <w:b/>
          <w:szCs w:val="22"/>
          <w:lang w:val="ru-RU"/>
        </w:rPr>
        <w:t>.</w:t>
      </w:r>
      <w:r>
        <w:rPr>
          <w:b/>
          <w:szCs w:val="22"/>
          <w:lang w:val="ru-RU"/>
        </w:rPr>
        <w:t>1. Услови за уређење и изградњу површина и објеката јавне намене</w:t>
      </w:r>
    </w:p>
    <w:p w:rsidR="007F021C" w:rsidRPr="00E14011" w:rsidRDefault="007F021C" w:rsidP="007F021C">
      <w:pPr>
        <w:rPr>
          <w:b/>
          <w:szCs w:val="22"/>
          <w:lang w:val="ru-RU"/>
        </w:rPr>
      </w:pPr>
      <w:r w:rsidRPr="00E14011">
        <w:rPr>
          <w:b/>
          <w:szCs w:val="22"/>
          <w:lang w:val="ru-RU"/>
        </w:rPr>
        <w:t>1.4.1.8.  Комуналне делатности</w:t>
      </w:r>
    </w:p>
    <w:p w:rsidR="007F021C" w:rsidRPr="00242B7B" w:rsidRDefault="007F021C" w:rsidP="007F021C">
      <w:pPr>
        <w:rPr>
          <w:lang w:val="sr-Cyrl-RS"/>
        </w:rPr>
      </w:pPr>
      <w:r w:rsidRPr="00242B7B">
        <w:rPr>
          <w:lang w:val="sr-Cyrl-RS"/>
        </w:rPr>
        <w:t xml:space="preserve">- на крају </w:t>
      </w:r>
      <w:r>
        <w:rPr>
          <w:lang w:val="sr-Cyrl-RS"/>
        </w:rPr>
        <w:t>поглавља</w:t>
      </w:r>
      <w:r w:rsidRPr="00242B7B">
        <w:rPr>
          <w:lang w:val="sr-Cyrl-RS"/>
        </w:rPr>
        <w:t xml:space="preserve"> </w:t>
      </w:r>
      <w:r w:rsidRPr="00242B7B">
        <w:rPr>
          <w:b/>
          <w:lang w:val="sr-Cyrl-RS"/>
        </w:rPr>
        <w:t>додаје се</w:t>
      </w:r>
      <w:r w:rsidRPr="00242B7B">
        <w:rPr>
          <w:lang w:val="sr-Cyrl-RS"/>
        </w:rPr>
        <w:t xml:space="preserve"> наслов „</w:t>
      </w:r>
      <w:r w:rsidRPr="00242B7B">
        <w:rPr>
          <w:i/>
          <w:u w:val="single"/>
          <w:lang w:val="sr-Cyrl-RS"/>
        </w:rPr>
        <w:t>Градска топлана</w:t>
      </w:r>
      <w:r w:rsidRPr="00242B7B">
        <w:rPr>
          <w:lang w:val="sr-Cyrl-RS"/>
        </w:rPr>
        <w:t>“ са текстом који гласи:</w:t>
      </w:r>
    </w:p>
    <w:p w:rsidR="007F021C" w:rsidRDefault="007F021C" w:rsidP="007F021C">
      <w:pPr>
        <w:rPr>
          <w:lang w:val="sr-Cyrl-RS"/>
        </w:rPr>
      </w:pPr>
      <w:r w:rsidRPr="00C25009">
        <w:rPr>
          <w:lang w:val="sr-Cyrl-RS"/>
        </w:rPr>
        <w:t>„</w:t>
      </w:r>
      <w:r w:rsidRPr="00242B7B">
        <w:rPr>
          <w:i/>
          <w:u w:val="single"/>
          <w:lang w:val="sr-Cyrl-RS"/>
        </w:rPr>
        <w:t>Градска топлана</w:t>
      </w:r>
    </w:p>
    <w:p w:rsidR="007F021C" w:rsidRDefault="007F021C" w:rsidP="007F021C">
      <w:pPr>
        <w:jc w:val="both"/>
        <w:rPr>
          <w:lang w:val="sr-Cyrl-RS"/>
        </w:rPr>
      </w:pPr>
      <w:r>
        <w:rPr>
          <w:lang w:val="sr-Cyrl-RS"/>
        </w:rPr>
        <w:t>У циљу проширења и унапређења топлификационог система планира се изградња градске топлане на локацији уз постојећу спортску халу и установа основног и средњег образовања. Приликом разраде локације због специфичности објекта и могућих утицаја на околину у животну средину непходн</w:t>
      </w:r>
      <w:r>
        <w:t>o</w:t>
      </w:r>
      <w:r>
        <w:rPr>
          <w:lang w:val="sr-Cyrl-RS"/>
        </w:rPr>
        <w:t xml:space="preserve"> је да буду задовољени сви законски прописи, просторно-урбанистички, саобраћајни, економски, технолошки и еколошки критеријуми.</w:t>
      </w:r>
    </w:p>
    <w:p w:rsidR="007F021C" w:rsidRPr="00C25009" w:rsidRDefault="007F021C" w:rsidP="007F021C">
      <w:pPr>
        <w:autoSpaceDE w:val="0"/>
        <w:autoSpaceDN w:val="0"/>
        <w:adjustRightInd w:val="0"/>
        <w:jc w:val="both"/>
        <w:rPr>
          <w:szCs w:val="22"/>
          <w:lang w:val="sr-Cyrl-RS"/>
        </w:rPr>
      </w:pPr>
      <w:r w:rsidRPr="007B6387">
        <w:rPr>
          <w:iCs/>
          <w:szCs w:val="22"/>
          <w:lang w:val="en-GB" w:eastAsia="en-GB"/>
        </w:rPr>
        <w:t>Диспозиција, пројектовање, извођење и функционисање свих објеката будуће топлане,</w:t>
      </w:r>
      <w:r>
        <w:rPr>
          <w:iCs/>
          <w:szCs w:val="22"/>
          <w:lang w:val="sr-Cyrl-RS" w:eastAsia="en-GB"/>
        </w:rPr>
        <w:t xml:space="preserve"> </w:t>
      </w:r>
      <w:r w:rsidRPr="007B6387">
        <w:rPr>
          <w:iCs/>
          <w:szCs w:val="22"/>
          <w:lang w:val="en-GB" w:eastAsia="en-GB"/>
        </w:rPr>
        <w:t>морају бити такви да обезбеде технолошки несметано и са еколошког становишта</w:t>
      </w:r>
      <w:r>
        <w:rPr>
          <w:iCs/>
          <w:szCs w:val="22"/>
          <w:lang w:val="sr-Cyrl-RS" w:eastAsia="en-GB"/>
        </w:rPr>
        <w:t xml:space="preserve"> </w:t>
      </w:r>
      <w:r w:rsidRPr="007B6387">
        <w:rPr>
          <w:iCs/>
          <w:szCs w:val="22"/>
          <w:lang w:val="en-GB" w:eastAsia="en-GB"/>
        </w:rPr>
        <w:t>безбедно функциониање како објеката топлане, тако и околних објеката спорта и</w:t>
      </w:r>
      <w:r>
        <w:rPr>
          <w:iCs/>
          <w:szCs w:val="22"/>
          <w:lang w:val="sr-Cyrl-RS" w:eastAsia="en-GB"/>
        </w:rPr>
        <w:t xml:space="preserve"> </w:t>
      </w:r>
      <w:r w:rsidRPr="007B6387">
        <w:rPr>
          <w:iCs/>
          <w:szCs w:val="22"/>
          <w:lang w:val="en-GB" w:eastAsia="en-GB"/>
        </w:rPr>
        <w:t xml:space="preserve">рекреације, </w:t>
      </w:r>
      <w:r>
        <w:rPr>
          <w:iCs/>
          <w:szCs w:val="22"/>
          <w:lang w:val="sr-Cyrl-RS" w:eastAsia="en-GB"/>
        </w:rPr>
        <w:t xml:space="preserve">образовања, </w:t>
      </w:r>
      <w:r>
        <w:rPr>
          <w:iCs/>
          <w:szCs w:val="22"/>
          <w:lang w:val="en-GB" w:eastAsia="en-GB"/>
        </w:rPr>
        <w:t>становања и др.</w:t>
      </w:r>
      <w:r w:rsidRPr="007B6387">
        <w:rPr>
          <w:iCs/>
          <w:szCs w:val="22"/>
          <w:lang w:val="en-GB" w:eastAsia="en-GB"/>
        </w:rPr>
        <w:t>, који ни на који начин не смеју бити угрожени</w:t>
      </w:r>
      <w:r>
        <w:rPr>
          <w:iCs/>
          <w:szCs w:val="22"/>
          <w:lang w:val="sr-Cyrl-RS" w:eastAsia="en-GB"/>
        </w:rPr>
        <w:t xml:space="preserve"> </w:t>
      </w:r>
      <w:r w:rsidRPr="007B6387">
        <w:rPr>
          <w:iCs/>
          <w:szCs w:val="22"/>
          <w:lang w:val="en-GB" w:eastAsia="en-GB"/>
        </w:rPr>
        <w:t xml:space="preserve">функционисањем топлане. </w:t>
      </w:r>
      <w:r>
        <w:rPr>
          <w:iCs/>
          <w:szCs w:val="22"/>
          <w:lang w:val="sr-Cyrl-RS" w:eastAsia="en-GB"/>
        </w:rPr>
        <w:t>Начин прикључења објекта топлане и технологија рада одредиће се према економски и еколошки најприхватљивијем решењу на основу расположивих енергената и доступности инфраструктурних мрежа</w:t>
      </w:r>
      <w:r w:rsidRPr="007B6387">
        <w:rPr>
          <w:iCs/>
          <w:szCs w:val="22"/>
          <w:lang w:val="en-GB" w:eastAsia="en-GB"/>
        </w:rPr>
        <w:t>.</w:t>
      </w:r>
      <w:r>
        <w:rPr>
          <w:iCs/>
          <w:szCs w:val="22"/>
          <w:lang w:val="sr-Cyrl-RS" w:eastAsia="en-GB"/>
        </w:rPr>
        <w:t>“</w:t>
      </w:r>
    </w:p>
    <w:p w:rsidR="007F021C" w:rsidRPr="007B6387" w:rsidRDefault="007F021C" w:rsidP="007F021C">
      <w:pPr>
        <w:rPr>
          <w:lang w:val="sr-Cyrl-RS"/>
        </w:rPr>
      </w:pPr>
    </w:p>
    <w:p w:rsidR="007F021C" w:rsidRPr="00457DE8" w:rsidRDefault="007F021C" w:rsidP="007F021C">
      <w:pPr>
        <w:rPr>
          <w:b/>
        </w:rPr>
      </w:pPr>
      <w:r w:rsidRPr="00457DE8">
        <w:rPr>
          <w:b/>
        </w:rPr>
        <w:t>1.4.2. Трасе, коридори и капацитети за саобраћајну, енергетску, комуналну и другу инфраструктуру</w:t>
      </w:r>
    </w:p>
    <w:p w:rsidR="007F021C" w:rsidRPr="00457DE8" w:rsidRDefault="007F021C" w:rsidP="007F021C">
      <w:pPr>
        <w:rPr>
          <w:b/>
          <w:szCs w:val="22"/>
          <w:lang w:val="ru-RU"/>
        </w:rPr>
      </w:pPr>
      <w:r w:rsidRPr="00457DE8">
        <w:rPr>
          <w:b/>
          <w:szCs w:val="22"/>
          <w:lang w:val="ru-RU"/>
        </w:rPr>
        <w:lastRenderedPageBreak/>
        <w:t>1.4.2.1. Саобраћајна инфраструктура</w:t>
      </w:r>
    </w:p>
    <w:p w:rsidR="007F021C" w:rsidRPr="00457DE8" w:rsidRDefault="007F021C" w:rsidP="007F021C">
      <w:pPr>
        <w:rPr>
          <w:szCs w:val="22"/>
          <w:lang w:val="sr-Cyrl-CS"/>
        </w:rPr>
      </w:pPr>
      <w:r w:rsidRPr="00457DE8">
        <w:rPr>
          <w:szCs w:val="22"/>
          <w:lang w:val="sr-Cyrl-CS"/>
        </w:rPr>
        <w:t xml:space="preserve">1.4.2.1.4. Мирујући саобраћај </w:t>
      </w:r>
    </w:p>
    <w:p w:rsidR="007F021C" w:rsidRPr="00242B7B" w:rsidRDefault="007F021C" w:rsidP="007F021C">
      <w:pPr>
        <w:rPr>
          <w:b/>
          <w:szCs w:val="22"/>
          <w:lang w:val="ru-RU"/>
        </w:rPr>
      </w:pPr>
      <w:r w:rsidRPr="00242B7B">
        <w:rPr>
          <w:szCs w:val="22"/>
          <w:lang w:val="sr-Cyrl-CS"/>
        </w:rPr>
        <w:t xml:space="preserve">- </w:t>
      </w:r>
      <w:r w:rsidRPr="00242B7B">
        <w:rPr>
          <w:b/>
          <w:szCs w:val="22"/>
          <w:lang w:val="sr-Cyrl-CS"/>
        </w:rPr>
        <w:t>мења се</w:t>
      </w:r>
      <w:r w:rsidRPr="00242B7B">
        <w:rPr>
          <w:szCs w:val="22"/>
          <w:lang w:val="sr-Cyrl-CS"/>
        </w:rPr>
        <w:t xml:space="preserve"> поглавље 1.4.2.1.4. Мирујући саобраћај тако </w:t>
      </w:r>
      <w:r w:rsidRPr="00242B7B">
        <w:rPr>
          <w:szCs w:val="22"/>
          <w:lang w:val="sr-Cyrl-RS"/>
        </w:rPr>
        <w:t>да сада</w:t>
      </w:r>
      <w:r w:rsidRPr="00242B7B">
        <w:rPr>
          <w:szCs w:val="22"/>
          <w:lang w:val="sr-Cyrl-CS"/>
        </w:rPr>
        <w:t xml:space="preserve"> гласи:</w:t>
      </w:r>
    </w:p>
    <w:p w:rsidR="007F021C" w:rsidRPr="00242B7B" w:rsidRDefault="007F021C" w:rsidP="007F021C">
      <w:pPr>
        <w:tabs>
          <w:tab w:val="left" w:pos="-2700"/>
          <w:tab w:val="left" w:pos="851"/>
        </w:tabs>
        <w:jc w:val="both"/>
        <w:rPr>
          <w:szCs w:val="22"/>
          <w:lang w:val="sr-Cyrl-CS"/>
        </w:rPr>
      </w:pPr>
      <w:r w:rsidRPr="00242B7B">
        <w:rPr>
          <w:szCs w:val="22"/>
          <w:lang w:val="sr-Cyrl-CS"/>
        </w:rPr>
        <w:t>„Постојећа паркиралишта се задржавају на локацијама код зграде СО Прокупље и код солитера. Паркиралиште код солитера могуће је формирати у комбинацији гараже и парк</w:t>
      </w:r>
      <w:r>
        <w:rPr>
          <w:szCs w:val="22"/>
          <w:lang w:val="sr-Cyrl-CS"/>
        </w:rPr>
        <w:t>и</w:t>
      </w:r>
      <w:r w:rsidRPr="00242B7B">
        <w:rPr>
          <w:szCs w:val="22"/>
          <w:lang w:val="sr-Cyrl-CS"/>
        </w:rPr>
        <w:t>нга.</w:t>
      </w:r>
    </w:p>
    <w:p w:rsidR="007F021C" w:rsidRPr="00242B7B" w:rsidRDefault="007F021C" w:rsidP="007F021C">
      <w:pPr>
        <w:tabs>
          <w:tab w:val="left" w:pos="-2700"/>
          <w:tab w:val="left" w:pos="851"/>
        </w:tabs>
        <w:jc w:val="both"/>
        <w:rPr>
          <w:szCs w:val="22"/>
          <w:lang w:val="sr-Cyrl-CS"/>
        </w:rPr>
      </w:pPr>
      <w:r w:rsidRPr="00242B7B">
        <w:rPr>
          <w:szCs w:val="22"/>
          <w:lang w:val="sr-Cyrl-CS"/>
        </w:rPr>
        <w:t>Планирају се пет нова паркиралишта у контактним зонама са јавним функцијама и то: за потребе новог здравственог центра, у зони спортске хале, у зони пијаце и у непосредној близини дома културе и паркиралишта за гробља на Трнавачком путу и у Растовници.“</w:t>
      </w:r>
    </w:p>
    <w:p w:rsidR="007F021C" w:rsidRPr="00A66CEE" w:rsidRDefault="007F021C" w:rsidP="007F021C">
      <w:pPr>
        <w:tabs>
          <w:tab w:val="left" w:pos="-2700"/>
          <w:tab w:val="left" w:pos="851"/>
        </w:tabs>
        <w:jc w:val="both"/>
        <w:rPr>
          <w:szCs w:val="22"/>
          <w:lang w:val="sr-Cyrl-CS"/>
        </w:rPr>
      </w:pPr>
    </w:p>
    <w:p w:rsidR="007F021C" w:rsidRDefault="007F021C" w:rsidP="007F021C">
      <w:pPr>
        <w:tabs>
          <w:tab w:val="left" w:pos="426"/>
          <w:tab w:val="left" w:pos="1276"/>
        </w:tabs>
        <w:ind w:left="426" w:hanging="426"/>
        <w:rPr>
          <w:szCs w:val="22"/>
          <w:lang w:val="sr-Cyrl-CS"/>
        </w:rPr>
      </w:pPr>
      <w:r w:rsidRPr="00A66CEE">
        <w:rPr>
          <w:szCs w:val="22"/>
          <w:lang w:val="sr-Cyrl-CS"/>
        </w:rPr>
        <w:t xml:space="preserve">1.7. </w:t>
      </w:r>
      <w:r w:rsidRPr="00A66CEE">
        <w:rPr>
          <w:szCs w:val="22"/>
          <w:lang w:val="en-GB"/>
        </w:rPr>
        <w:t xml:space="preserve"> </w:t>
      </w:r>
      <w:r w:rsidRPr="00A66CEE">
        <w:rPr>
          <w:szCs w:val="22"/>
          <w:lang w:val="sr-Cyrl-CS"/>
        </w:rPr>
        <w:t>МЕРЕ ЗАШТИТЕ КУЛТУРНО-ИСТОРИЈСКИХ СПОМЕНИКА И ЗАШТИЋЕНИХ ПРИРОДНИХ ЦЕЛИНА</w:t>
      </w:r>
    </w:p>
    <w:p w:rsidR="007F021C" w:rsidRPr="00A66CEE" w:rsidRDefault="007F021C" w:rsidP="007F021C">
      <w:pPr>
        <w:jc w:val="both"/>
        <w:rPr>
          <w:b/>
          <w:szCs w:val="22"/>
          <w:lang w:val="ru-RU"/>
        </w:rPr>
      </w:pPr>
      <w:r w:rsidRPr="00A66CEE">
        <w:rPr>
          <w:b/>
          <w:szCs w:val="22"/>
          <w:lang w:val="ru-RU"/>
        </w:rPr>
        <w:t xml:space="preserve">1.7.1. </w:t>
      </w:r>
      <w:r w:rsidRPr="00A66CEE">
        <w:rPr>
          <w:b/>
          <w:szCs w:val="22"/>
          <w:lang w:val="ru-RU"/>
        </w:rPr>
        <w:tab/>
        <w:t>Заштита културно-историјског наслеђа</w:t>
      </w:r>
    </w:p>
    <w:p w:rsidR="007F021C" w:rsidRPr="00654393" w:rsidRDefault="007F021C" w:rsidP="007F021C">
      <w:pPr>
        <w:jc w:val="both"/>
        <w:rPr>
          <w:szCs w:val="22"/>
          <w:lang w:val="ru-RU"/>
        </w:rPr>
      </w:pPr>
      <w:r>
        <w:rPr>
          <w:b/>
          <w:szCs w:val="22"/>
          <w:lang w:val="ru-RU"/>
        </w:rPr>
        <w:t xml:space="preserve">-допуњује </w:t>
      </w:r>
      <w:r w:rsidRPr="00654393">
        <w:rPr>
          <w:szCs w:val="22"/>
          <w:lang w:val="ru-RU"/>
        </w:rPr>
        <w:t>се став 3 поглавља 1.7.1. Заштита културно-историјског наслеђа</w:t>
      </w:r>
      <w:r>
        <w:rPr>
          <w:szCs w:val="22"/>
          <w:lang w:val="ru-RU"/>
        </w:rPr>
        <w:t xml:space="preserve"> </w:t>
      </w:r>
      <w:r w:rsidRPr="00654393">
        <w:rPr>
          <w:szCs w:val="22"/>
          <w:lang w:val="ru-RU"/>
        </w:rPr>
        <w:t>који сад гласи:</w:t>
      </w:r>
    </w:p>
    <w:p w:rsidR="007F021C" w:rsidRDefault="007F021C" w:rsidP="007F021C">
      <w:pPr>
        <w:autoSpaceDE w:val="0"/>
        <w:autoSpaceDN w:val="0"/>
        <w:adjustRightInd w:val="0"/>
        <w:jc w:val="both"/>
        <w:rPr>
          <w:szCs w:val="22"/>
          <w:lang w:val="sr-Cyrl-CS"/>
        </w:rPr>
      </w:pPr>
      <w:r>
        <w:rPr>
          <w:lang w:val="sr-Cyrl-RS"/>
        </w:rPr>
        <w:t>„</w:t>
      </w:r>
      <w:r w:rsidRPr="009B010C">
        <w:t>Према</w:t>
      </w:r>
      <w:r w:rsidRPr="009B010C">
        <w:rPr>
          <w:lang w:val="sr-Cyrl-RS"/>
        </w:rPr>
        <w:t xml:space="preserve"> </w:t>
      </w:r>
      <w:r w:rsidRPr="009B010C">
        <w:t>Закону о културним добрима у</w:t>
      </w:r>
      <w:r w:rsidRPr="00A66CEE">
        <w:t xml:space="preserve"> групу непокретних културн</w:t>
      </w:r>
      <w:r w:rsidRPr="00A66CEE">
        <w:rPr>
          <w:lang w:val="sr-Cyrl-RS"/>
        </w:rPr>
        <w:t>и</w:t>
      </w:r>
      <w:r w:rsidRPr="00A66CEE">
        <w:t>х добара спадају</w:t>
      </w:r>
      <w:r w:rsidRPr="00A66CEE">
        <w:rPr>
          <w:lang w:val="sr-Cyrl-RS"/>
        </w:rPr>
        <w:t>:</w:t>
      </w:r>
      <w:r w:rsidRPr="00A66CEE">
        <w:t xml:space="preserve"> споменици културе, просторне културно-историјске целине, археолошка налазишта и знаменита места. Набројана културна добра утврђују се и проглашавају </w:t>
      </w:r>
      <w:r w:rsidRPr="00A66CEE">
        <w:rPr>
          <w:lang w:val="sr-Cyrl-RS"/>
        </w:rPr>
        <w:t>О</w:t>
      </w:r>
      <w:r w:rsidRPr="00A66CEE">
        <w:t xml:space="preserve">длукама и </w:t>
      </w:r>
      <w:r w:rsidRPr="00A66CEE">
        <w:rPr>
          <w:lang w:val="sr-Cyrl-RS"/>
        </w:rPr>
        <w:t>Р</w:t>
      </w:r>
      <w:r w:rsidRPr="00A66CEE">
        <w:t>ешењима надлежних органа и штите се одредбама поменутог Закона.</w:t>
      </w:r>
      <w:r w:rsidRPr="00A66CEE">
        <w:rPr>
          <w:lang w:val="sr-Cyrl-RS"/>
        </w:rPr>
        <w:t xml:space="preserve"> </w:t>
      </w:r>
      <w:r w:rsidRPr="00A66CEE">
        <w:rPr>
          <w:szCs w:val="22"/>
          <w:lang w:val="sr-Cyrl-CS"/>
        </w:rPr>
        <w:t>Непокретна културна добра штити</w:t>
      </w:r>
      <w:r w:rsidRPr="00A66CEE">
        <w:rPr>
          <w:szCs w:val="22"/>
          <w:lang w:val="sr-Cyrl-RS"/>
        </w:rPr>
        <w:t>ће се</w:t>
      </w:r>
      <w:r w:rsidRPr="00A66CEE">
        <w:rPr>
          <w:szCs w:val="22"/>
          <w:lang w:val="sr-Cyrl-CS"/>
        </w:rPr>
        <w:t xml:space="preserve"> и одржавати и на основу одредби овог Плана, услова надлежних установа заштите и прописаних мера и услова чувања, коришћења и одржавања из Акта о условима чувања, одржавања и коришћења непокретних културних добара и добара која уживају претходну заштиту </w:t>
      </w:r>
      <w:r w:rsidRPr="00A66CEE">
        <w:rPr>
          <w:spacing w:val="-4"/>
          <w:szCs w:val="22"/>
          <w:lang w:val="sr-Cyrl-CS"/>
        </w:rPr>
        <w:t>(бр. 286/2</w:t>
      </w:r>
      <w:r w:rsidRPr="00A66CEE">
        <w:rPr>
          <w:spacing w:val="-4"/>
          <w:szCs w:val="22"/>
          <w:lang w:val="ru-RU"/>
        </w:rPr>
        <w:t xml:space="preserve"> </w:t>
      </w:r>
      <w:r w:rsidRPr="00A66CEE">
        <w:rPr>
          <w:spacing w:val="-4"/>
          <w:szCs w:val="22"/>
          <w:lang w:val="sr-Cyrl-CS"/>
        </w:rPr>
        <w:t>од</w:t>
      </w:r>
      <w:r w:rsidRPr="00A66CEE">
        <w:rPr>
          <w:spacing w:val="-4"/>
          <w:szCs w:val="22"/>
          <w:lang w:val="ru-RU"/>
        </w:rPr>
        <w:t xml:space="preserve"> </w:t>
      </w:r>
      <w:r w:rsidRPr="00A66CEE">
        <w:rPr>
          <w:spacing w:val="-4"/>
          <w:szCs w:val="22"/>
          <w:lang w:val="sr-Cyrl-CS"/>
        </w:rPr>
        <w:t xml:space="preserve">15.04.2011.године) и </w:t>
      </w:r>
      <w:r w:rsidRPr="00A66CEE">
        <w:rPr>
          <w:szCs w:val="22"/>
          <w:lang w:val="sr-Cyrl-CS"/>
        </w:rPr>
        <w:t>Акта о условима чувања, одржавања, коришћења и утврђеним мерама заштите културних добара и добара која уживају претходну заштиту (бр.</w:t>
      </w:r>
      <w:r w:rsidRPr="00A66CEE">
        <w:rPr>
          <w:szCs w:val="22"/>
        </w:rPr>
        <w:t>1521/2-03 од 25.11.2019.</w:t>
      </w:r>
      <w:r w:rsidRPr="00EE7291">
        <w:rPr>
          <w:szCs w:val="22"/>
        </w:rPr>
        <w:t>године</w:t>
      </w:r>
      <w:r w:rsidRPr="00EE7291">
        <w:rPr>
          <w:spacing w:val="-4"/>
          <w:szCs w:val="22"/>
          <w:lang w:val="sr-Cyrl-CS"/>
        </w:rPr>
        <w:t xml:space="preserve">, бр. </w:t>
      </w:r>
      <w:r w:rsidRPr="00EE7291">
        <w:rPr>
          <w:spacing w:val="-4"/>
          <w:szCs w:val="22"/>
        </w:rPr>
        <w:t>1717/2-03</w:t>
      </w:r>
      <w:r w:rsidRPr="00EE7291">
        <w:rPr>
          <w:spacing w:val="-4"/>
          <w:szCs w:val="22"/>
          <w:lang w:val="sr-Cyrl-CS"/>
        </w:rPr>
        <w:t xml:space="preserve"> од </w:t>
      </w:r>
      <w:r w:rsidRPr="00EE7291">
        <w:rPr>
          <w:spacing w:val="-4"/>
          <w:szCs w:val="22"/>
        </w:rPr>
        <w:t>05</w:t>
      </w:r>
      <w:r w:rsidRPr="00EE7291">
        <w:rPr>
          <w:spacing w:val="-4"/>
          <w:szCs w:val="22"/>
          <w:lang w:val="sr-Cyrl-CS"/>
        </w:rPr>
        <w:t>.12.2022.године</w:t>
      </w:r>
      <w:r w:rsidRPr="00EE7291">
        <w:rPr>
          <w:spacing w:val="-4"/>
          <w:szCs w:val="22"/>
          <w:lang w:val="en-GB"/>
        </w:rPr>
        <w:t xml:space="preserve"> </w:t>
      </w:r>
      <w:r w:rsidRPr="00EE7291">
        <w:rPr>
          <w:spacing w:val="-4"/>
          <w:szCs w:val="22"/>
          <w:lang w:val="sr-Cyrl-RS"/>
        </w:rPr>
        <w:t>и бр. 1899/2-02 од 27.11.2023.године</w:t>
      </w:r>
      <w:r w:rsidRPr="00EE7291">
        <w:rPr>
          <w:spacing w:val="-4"/>
          <w:szCs w:val="22"/>
          <w:lang w:val="sr-Cyrl-CS"/>
        </w:rPr>
        <w:t>)</w:t>
      </w:r>
      <w:r w:rsidRPr="00EE7291">
        <w:rPr>
          <w:szCs w:val="22"/>
          <w:lang w:val="sr-Cyrl-CS"/>
        </w:rPr>
        <w:t>. „</w:t>
      </w:r>
    </w:p>
    <w:p w:rsidR="007F021C" w:rsidRPr="00256852" w:rsidRDefault="007F021C" w:rsidP="007F021C">
      <w:pPr>
        <w:autoSpaceDE w:val="0"/>
        <w:autoSpaceDN w:val="0"/>
        <w:adjustRightInd w:val="0"/>
        <w:jc w:val="both"/>
        <w:rPr>
          <w:szCs w:val="22"/>
          <w:lang w:val="sr-Cyrl-CS"/>
        </w:rPr>
      </w:pPr>
    </w:p>
    <w:p w:rsidR="007F021C" w:rsidRDefault="007F021C" w:rsidP="007F021C">
      <w:pPr>
        <w:jc w:val="both"/>
        <w:rPr>
          <w:szCs w:val="22"/>
          <w:lang w:val="sr-Cyrl-CS"/>
        </w:rPr>
      </w:pPr>
      <w:r>
        <w:rPr>
          <w:szCs w:val="22"/>
          <w:lang w:val="sr-Cyrl-CS"/>
        </w:rPr>
        <w:t xml:space="preserve">- </w:t>
      </w:r>
      <w:r w:rsidRPr="00EE7291">
        <w:rPr>
          <w:b/>
          <w:szCs w:val="22"/>
          <w:lang w:val="sr-Cyrl-CS"/>
        </w:rPr>
        <w:t>додаје</w:t>
      </w:r>
      <w:r>
        <w:rPr>
          <w:szCs w:val="22"/>
          <w:lang w:val="sr-Cyrl-CS"/>
        </w:rPr>
        <w:t xml:space="preserve"> се након поглавља </w:t>
      </w:r>
      <w:r w:rsidRPr="00654393">
        <w:rPr>
          <w:szCs w:val="22"/>
          <w:lang w:val="ru-RU"/>
        </w:rPr>
        <w:t>1.7.1. Заштита културно-историјског наслеђа</w:t>
      </w:r>
      <w:r>
        <w:rPr>
          <w:szCs w:val="22"/>
          <w:lang w:val="ru-RU"/>
        </w:rPr>
        <w:t xml:space="preserve"> </w:t>
      </w:r>
      <w:r>
        <w:rPr>
          <w:szCs w:val="22"/>
          <w:lang w:val="sr-Cyrl-CS"/>
        </w:rPr>
        <w:t>подпоглавље 1.7.1а које гласи:</w:t>
      </w:r>
    </w:p>
    <w:p w:rsidR="007F021C" w:rsidRPr="0047274C" w:rsidRDefault="007F021C" w:rsidP="007F021C">
      <w:pPr>
        <w:rPr>
          <w:b/>
          <w:szCs w:val="22"/>
          <w:lang w:val="ru-RU"/>
        </w:rPr>
      </w:pPr>
      <w:r w:rsidRPr="0047274C">
        <w:rPr>
          <w:b/>
          <w:szCs w:val="22"/>
        </w:rPr>
        <w:t>„</w:t>
      </w:r>
      <w:r w:rsidRPr="0047274C">
        <w:rPr>
          <w:b/>
          <w:szCs w:val="22"/>
          <w:lang w:val="ru-RU"/>
        </w:rPr>
        <w:t>1.7.1а. Услови чувања, одржавања, коришћења и утврђене мере заштите културних добара и добара који уживају претходну заштиту од значаја за Треће измене и допуне</w:t>
      </w:r>
    </w:p>
    <w:p w:rsidR="007F021C" w:rsidRDefault="007F021C" w:rsidP="007F021C">
      <w:pPr>
        <w:jc w:val="both"/>
        <w:rPr>
          <w:szCs w:val="22"/>
          <w:lang w:val="sr-Cyrl-RS"/>
        </w:rPr>
      </w:pPr>
      <w:r w:rsidRPr="006C4F5B">
        <w:rPr>
          <w:szCs w:val="22"/>
          <w:lang w:val="sr-Cyrl-RS"/>
        </w:rPr>
        <w:t xml:space="preserve">Општи </w:t>
      </w:r>
      <w:r w:rsidRPr="006C4F5B">
        <w:rPr>
          <w:szCs w:val="22"/>
          <w:lang w:val="ru-RU"/>
        </w:rPr>
        <w:t xml:space="preserve">услови чувања, одржавања, коришћења и мере заштите </w:t>
      </w:r>
      <w:r>
        <w:rPr>
          <w:szCs w:val="22"/>
          <w:lang w:val="sr-Cyrl-RS"/>
        </w:rPr>
        <w:t xml:space="preserve">дефинисани су за цело планско подручје са нагласком да се третира археолошки неистражен простор. </w:t>
      </w:r>
      <w:r w:rsidRPr="00EE7291">
        <w:rPr>
          <w:szCs w:val="22"/>
          <w:lang w:val="sr-Cyrl-RS"/>
        </w:rPr>
        <w:t>Предметне</w:t>
      </w:r>
      <w:r>
        <w:rPr>
          <w:szCs w:val="22"/>
          <w:lang w:val="sr-Cyrl-RS"/>
        </w:rPr>
        <w:t xml:space="preserve"> измене и допуне су парцијалног карактера, при чему се за локације 3 (непосредна близина дома културе), 4 (пијаца) и 8 (потес</w:t>
      </w:r>
      <w:r w:rsidRPr="00F6697E">
        <w:rPr>
          <w:szCs w:val="22"/>
          <w:lang w:val="sr-Cyrl-RS"/>
        </w:rPr>
        <w:t xml:space="preserve"> између дела улица Никодија Стојановића Татка и Солунске</w:t>
      </w:r>
      <w:r>
        <w:rPr>
          <w:szCs w:val="22"/>
          <w:lang w:val="sr-Cyrl-RS"/>
        </w:rPr>
        <w:t xml:space="preserve">) претпоставља да садрже археолошко и градитељско наслеђе. По питању заштите непокретних културних добара, културних добара под претходном заштитом, градитељског наслеђа, археолошких локалитета и ратних маеморијала, сходно издатом </w:t>
      </w:r>
      <w:r w:rsidRPr="00A66CEE">
        <w:rPr>
          <w:szCs w:val="22"/>
          <w:lang w:val="sr-Cyrl-CS"/>
        </w:rPr>
        <w:t>Акт</w:t>
      </w:r>
      <w:r>
        <w:rPr>
          <w:szCs w:val="22"/>
          <w:lang w:val="sr-Cyrl-CS"/>
        </w:rPr>
        <w:t>у</w:t>
      </w:r>
      <w:r w:rsidRPr="00A66CEE">
        <w:rPr>
          <w:szCs w:val="22"/>
          <w:lang w:val="sr-Cyrl-CS"/>
        </w:rPr>
        <w:t xml:space="preserve"> о условима чувања, одржавања, коришћења и утврђеним мерама заштите културних добара и добара која уживају претходну заштиту </w:t>
      </w:r>
      <w:r>
        <w:rPr>
          <w:szCs w:val="22"/>
          <w:lang w:val="sr-Cyrl-CS"/>
        </w:rPr>
        <w:t xml:space="preserve">од значаја за израду Трећих измена и допуна Плана генралне регулације Прокупља </w:t>
      </w:r>
      <w:r w:rsidRPr="00A66CEE">
        <w:rPr>
          <w:szCs w:val="22"/>
          <w:lang w:val="sr-Cyrl-CS"/>
        </w:rPr>
        <w:t>(</w:t>
      </w:r>
      <w:r w:rsidRPr="00EE7291">
        <w:rPr>
          <w:spacing w:val="-4"/>
          <w:szCs w:val="22"/>
          <w:lang w:val="sr-Cyrl-RS"/>
        </w:rPr>
        <w:t>бр. 1899/2-02 од 27.11.2023.године</w:t>
      </w:r>
      <w:r w:rsidRPr="00EE7291">
        <w:rPr>
          <w:spacing w:val="-4"/>
          <w:szCs w:val="22"/>
          <w:lang w:val="sr-Cyrl-CS"/>
        </w:rPr>
        <w:t>)</w:t>
      </w:r>
      <w:r>
        <w:rPr>
          <w:spacing w:val="-4"/>
          <w:szCs w:val="22"/>
          <w:lang w:val="sr-Cyrl-CS"/>
        </w:rPr>
        <w:t>,</w:t>
      </w:r>
      <w:r>
        <w:rPr>
          <w:szCs w:val="22"/>
          <w:lang w:val="sr-Cyrl-RS"/>
        </w:rPr>
        <w:t xml:space="preserve"> потребно је:</w:t>
      </w:r>
    </w:p>
    <w:p w:rsidR="007F021C" w:rsidRPr="00256852" w:rsidRDefault="007F021C" w:rsidP="009267AD">
      <w:pPr>
        <w:numPr>
          <w:ilvl w:val="0"/>
          <w:numId w:val="9"/>
        </w:numPr>
        <w:jc w:val="both"/>
        <w:rPr>
          <w:szCs w:val="22"/>
          <w:lang w:val="sr-Cyrl-RS"/>
        </w:rPr>
      </w:pPr>
      <w:r>
        <w:rPr>
          <w:szCs w:val="22"/>
          <w:lang w:val="sr-Cyrl-RS"/>
        </w:rPr>
        <w:t>да се ураде претходна археолошка истраживања на подручју локације 3 и обавезно археолошко праћење земљаних радова за локацију 4 у циљу дефинисања археолошког потенцијала на овим просторима;</w:t>
      </w:r>
    </w:p>
    <w:p w:rsidR="007F021C" w:rsidRPr="00256852" w:rsidRDefault="007F021C" w:rsidP="009267AD">
      <w:pPr>
        <w:numPr>
          <w:ilvl w:val="0"/>
          <w:numId w:val="9"/>
        </w:numPr>
        <w:jc w:val="both"/>
        <w:rPr>
          <w:szCs w:val="22"/>
          <w:lang w:val="sr-Cyrl-RS"/>
        </w:rPr>
      </w:pPr>
      <w:r>
        <w:rPr>
          <w:szCs w:val="22"/>
          <w:lang w:val="sr-Cyrl-RS"/>
        </w:rPr>
        <w:t>да се изради студија ратних меморијала са припадајућом евиденцијом за подручје читавог планског документа у циљу прикупљања и вођења евиденције ратних меморијала;</w:t>
      </w:r>
    </w:p>
    <w:p w:rsidR="007F021C" w:rsidRPr="00EE7291" w:rsidRDefault="007F021C" w:rsidP="009267AD">
      <w:pPr>
        <w:numPr>
          <w:ilvl w:val="0"/>
          <w:numId w:val="9"/>
        </w:numPr>
        <w:jc w:val="both"/>
        <w:rPr>
          <w:szCs w:val="22"/>
          <w:lang w:val="sr-Cyrl-RS"/>
        </w:rPr>
      </w:pPr>
      <w:r>
        <w:rPr>
          <w:szCs w:val="22"/>
          <w:lang w:val="sr-Cyrl-RS"/>
        </w:rPr>
        <w:t>да се изради студија заштите градитељског наслеђа са израдом техничке документације постојећег стања наслеђа на подручју локације 8 ради прикупљања основне документације о препознатом градитељском наслеђу.</w:t>
      </w:r>
      <w:r>
        <w:rPr>
          <w:szCs w:val="22"/>
          <w:lang w:val="sr-Cyrl-CS"/>
        </w:rPr>
        <w:t>“</w:t>
      </w:r>
    </w:p>
    <w:p w:rsidR="007F021C" w:rsidRDefault="007F021C" w:rsidP="007F021C">
      <w:pPr>
        <w:rPr>
          <w:lang w:val="sr-Cyrl-RS"/>
        </w:rPr>
      </w:pPr>
    </w:p>
    <w:p w:rsidR="007F021C" w:rsidRPr="00504DDC" w:rsidRDefault="007F021C" w:rsidP="007F021C">
      <w:pPr>
        <w:rPr>
          <w:lang w:val="sr-Cyrl-RS"/>
        </w:rPr>
      </w:pPr>
    </w:p>
    <w:p w:rsidR="007F021C" w:rsidRPr="00504DDC" w:rsidRDefault="007F021C" w:rsidP="007F021C">
      <w:pPr>
        <w:tabs>
          <w:tab w:val="left" w:pos="567"/>
          <w:tab w:val="left" w:pos="1276"/>
        </w:tabs>
        <w:rPr>
          <w:b/>
          <w:lang w:val="sr-Cyrl-CS"/>
        </w:rPr>
      </w:pPr>
      <w:r w:rsidRPr="00504DDC">
        <w:rPr>
          <w:b/>
          <w:szCs w:val="22"/>
          <w:lang w:val="sr-Cyrl-RS"/>
        </w:rPr>
        <w:lastRenderedPageBreak/>
        <w:t>2. ПРАВИЛА ГРАЂЕЊА</w:t>
      </w:r>
    </w:p>
    <w:p w:rsidR="007F021C" w:rsidRDefault="007F021C" w:rsidP="007F021C">
      <w:pPr>
        <w:tabs>
          <w:tab w:val="left" w:pos="567"/>
          <w:tab w:val="left" w:pos="1418"/>
        </w:tabs>
        <w:rPr>
          <w:szCs w:val="22"/>
          <w:lang w:val="sr-Cyrl-CS"/>
        </w:rPr>
      </w:pPr>
      <w:r>
        <w:rPr>
          <w:szCs w:val="22"/>
          <w:lang w:val="sr-Cyrl-CS"/>
        </w:rPr>
        <w:t>- мења се четврти став који сада гласи:</w:t>
      </w:r>
    </w:p>
    <w:p w:rsidR="007F021C" w:rsidRPr="006D43DA" w:rsidRDefault="007F021C" w:rsidP="007F021C">
      <w:pPr>
        <w:jc w:val="both"/>
        <w:rPr>
          <w:lang w:val="sr-Cyrl-RS"/>
        </w:rPr>
      </w:pPr>
      <w:r>
        <w:rPr>
          <w:szCs w:val="22"/>
          <w:lang w:val="sr-Cyrl-CS"/>
        </w:rPr>
        <w:t>„</w:t>
      </w:r>
      <w:r w:rsidRPr="00646B00">
        <w:t>Удаљење новопројектованог објекта од постојећег објекта који је изграђен на међи а који има отворе за стамбене просторије на међи мора да буде најмање 2</w:t>
      </w:r>
      <w:r w:rsidRPr="006D43DA">
        <w:t>,5m</w:t>
      </w:r>
      <w:r w:rsidRPr="006D43DA">
        <w:rPr>
          <w:szCs w:val="22"/>
          <w:lang w:val="sr-Cyrl-RS"/>
        </w:rPr>
        <w:t>, односно минимално 1,5</w:t>
      </w:r>
      <w:r w:rsidRPr="006D43DA">
        <w:rPr>
          <w:szCs w:val="22"/>
        </w:rPr>
        <w:t>m</w:t>
      </w:r>
      <w:r w:rsidRPr="006D43DA">
        <w:rPr>
          <w:szCs w:val="22"/>
          <w:lang w:val="sr-Cyrl-RS"/>
        </w:rPr>
        <w:t xml:space="preserve"> ако</w:t>
      </w:r>
      <w:r w:rsidRPr="006D43DA">
        <w:rPr>
          <w:szCs w:val="22"/>
        </w:rPr>
        <w:t xml:space="preserve"> објекат нема отворе за стамбене просторије.</w:t>
      </w:r>
      <w:r w:rsidRPr="006D43DA">
        <w:t xml:space="preserve"> За удаљење мање од дозвољеног од границе парцеле потребна је сагласност суседа.</w:t>
      </w:r>
      <w:r w:rsidRPr="006D43DA">
        <w:rPr>
          <w:lang w:val="sr-Cyrl-RS"/>
        </w:rPr>
        <w:t>“</w:t>
      </w:r>
    </w:p>
    <w:p w:rsidR="007F021C" w:rsidRPr="00504DDC" w:rsidRDefault="007F021C" w:rsidP="007F021C">
      <w:pPr>
        <w:tabs>
          <w:tab w:val="left" w:pos="567"/>
          <w:tab w:val="left" w:pos="1418"/>
        </w:tabs>
        <w:rPr>
          <w:szCs w:val="22"/>
          <w:lang w:val="sr-Cyrl-CS"/>
        </w:rPr>
      </w:pPr>
    </w:p>
    <w:p w:rsidR="007F021C" w:rsidRDefault="007F021C" w:rsidP="007F021C">
      <w:pPr>
        <w:tabs>
          <w:tab w:val="left" w:pos="567"/>
          <w:tab w:val="left" w:pos="1418"/>
        </w:tabs>
        <w:rPr>
          <w:szCs w:val="22"/>
          <w:lang w:val="sr-Cyrl-CS"/>
        </w:rPr>
      </w:pPr>
      <w:r w:rsidRPr="00026E05">
        <w:rPr>
          <w:szCs w:val="22"/>
          <w:lang w:val="sr-Cyrl-CS"/>
        </w:rPr>
        <w:t>2.1. ОБЈЕКТИ ЈАВНЕ НАМЕНЕ</w:t>
      </w:r>
    </w:p>
    <w:p w:rsidR="007F021C" w:rsidRPr="00026E05" w:rsidRDefault="007F021C" w:rsidP="007F021C">
      <w:pPr>
        <w:tabs>
          <w:tab w:val="left" w:pos="567"/>
          <w:tab w:val="left" w:pos="1418"/>
        </w:tabs>
        <w:rPr>
          <w:szCs w:val="22"/>
          <w:lang w:val="sr-Cyrl-CS"/>
        </w:rPr>
      </w:pPr>
    </w:p>
    <w:p w:rsidR="007F021C" w:rsidRPr="00026E05" w:rsidRDefault="007F021C" w:rsidP="007F021C">
      <w:pPr>
        <w:rPr>
          <w:b/>
          <w:szCs w:val="22"/>
          <w:lang w:val="ru-RU"/>
        </w:rPr>
      </w:pPr>
      <w:r w:rsidRPr="00026E05">
        <w:rPr>
          <w:b/>
          <w:szCs w:val="22"/>
          <w:lang w:val="ru-RU"/>
        </w:rPr>
        <w:t>2.1.7.    Комуналне делатности</w:t>
      </w:r>
    </w:p>
    <w:p w:rsidR="007F021C" w:rsidRPr="00026E05" w:rsidRDefault="007F021C" w:rsidP="007F021C">
      <w:pPr>
        <w:rPr>
          <w:b/>
          <w:lang w:val="sr-Cyrl-RS"/>
        </w:rPr>
      </w:pPr>
      <w:r w:rsidRPr="00026E05">
        <w:rPr>
          <w:lang w:val="sr-Cyrl-RS"/>
        </w:rPr>
        <w:t xml:space="preserve">- додаје нова тачка појединачних правила грађења за </w:t>
      </w:r>
      <w:r w:rsidRPr="00026E05">
        <w:rPr>
          <w:b/>
        </w:rPr>
        <w:t>2.1.7.</w:t>
      </w:r>
      <w:r w:rsidRPr="00026E05">
        <w:rPr>
          <w:b/>
          <w:lang w:val="sr-Cyrl-RS"/>
        </w:rPr>
        <w:t>6</w:t>
      </w:r>
      <w:r w:rsidRPr="00026E05">
        <w:rPr>
          <w:b/>
        </w:rPr>
        <w:t>.</w:t>
      </w:r>
      <w:r w:rsidRPr="00026E05">
        <w:t xml:space="preserve"> </w:t>
      </w:r>
      <w:r w:rsidRPr="00026E05">
        <w:rPr>
          <w:b/>
          <w:lang w:val="sr-Cyrl-RS"/>
        </w:rPr>
        <w:t>Градска топлана</w:t>
      </w:r>
      <w:r w:rsidRPr="00026E05">
        <w:t xml:space="preserve"> </w:t>
      </w:r>
      <w:r w:rsidRPr="00026E05">
        <w:rPr>
          <w:b/>
        </w:rPr>
        <w:t>(А.7.</w:t>
      </w:r>
      <w:r w:rsidRPr="00026E05">
        <w:rPr>
          <w:b/>
          <w:lang w:val="sr-Cyrl-RS"/>
        </w:rPr>
        <w:t>8</w:t>
      </w:r>
      <w:r w:rsidRPr="00026E05">
        <w:rPr>
          <w:b/>
        </w:rPr>
        <w:t>.)</w:t>
      </w:r>
      <w:r w:rsidRPr="00026E05">
        <w:rPr>
          <w:lang w:val="sr-Cyrl-RS"/>
        </w:rPr>
        <w:t xml:space="preserve"> која гласи:</w:t>
      </w:r>
    </w:p>
    <w:p w:rsidR="007F021C" w:rsidRPr="00026E05" w:rsidRDefault="007F021C" w:rsidP="007F021C">
      <w:pPr>
        <w:rPr>
          <w:b/>
        </w:rPr>
      </w:pPr>
      <w:r w:rsidRPr="00026E05">
        <w:rPr>
          <w:b/>
          <w:lang w:val="sr-Cyrl-RS"/>
        </w:rPr>
        <w:t>„</w:t>
      </w:r>
      <w:r w:rsidRPr="00026E05">
        <w:rPr>
          <w:b/>
        </w:rPr>
        <w:t>2.1.7.</w:t>
      </w:r>
      <w:r w:rsidRPr="00026E05">
        <w:rPr>
          <w:b/>
          <w:lang w:val="sr-Cyrl-RS"/>
        </w:rPr>
        <w:t>6</w:t>
      </w:r>
      <w:r w:rsidRPr="00026E05">
        <w:rPr>
          <w:b/>
        </w:rPr>
        <w:t>.</w:t>
      </w:r>
      <w:r w:rsidRPr="00026E05">
        <w:t xml:space="preserve"> </w:t>
      </w:r>
      <w:r w:rsidRPr="00026E05">
        <w:rPr>
          <w:b/>
          <w:lang w:val="sr-Cyrl-RS"/>
        </w:rPr>
        <w:t>Градска топлана</w:t>
      </w:r>
      <w:r w:rsidRPr="00026E05">
        <w:t xml:space="preserve"> </w:t>
      </w:r>
      <w:r w:rsidRPr="00026E05">
        <w:rPr>
          <w:b/>
        </w:rPr>
        <w:t>(А.7.</w:t>
      </w:r>
      <w:r w:rsidRPr="00026E05">
        <w:rPr>
          <w:b/>
          <w:lang w:val="sr-Cyrl-RS"/>
        </w:rPr>
        <w:t>8</w:t>
      </w:r>
      <w:r w:rsidRPr="00026E05">
        <w:rPr>
          <w:b/>
        </w:rPr>
        <w:t>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0"/>
        <w:gridCol w:w="5728"/>
      </w:tblGrid>
      <w:tr w:rsidR="007F021C" w:rsidRPr="00026E05" w:rsidTr="008B4B92">
        <w:tc>
          <w:tcPr>
            <w:tcW w:w="4150" w:type="dxa"/>
          </w:tcPr>
          <w:p w:rsidR="007F021C" w:rsidRPr="00026E05" w:rsidRDefault="007F021C" w:rsidP="008B4B92">
            <w:pPr>
              <w:rPr>
                <w:b/>
                <w:bCs/>
                <w:i/>
                <w:iCs/>
                <w:sz w:val="20"/>
                <w:lang w:val="sr-Cyrl-CS"/>
              </w:rPr>
            </w:pPr>
            <w:r w:rsidRPr="00026E05">
              <w:rPr>
                <w:b/>
                <w:bCs/>
                <w:i/>
                <w:iCs/>
                <w:sz w:val="20"/>
                <w:lang w:val="sr-Cyrl-CS"/>
              </w:rPr>
              <w:t>УСЛОВИ ЗА ФОРМИРАЊЕ ГРАЂЕВИНСКЕ ПАРЦЕЛЕ</w:t>
            </w:r>
          </w:p>
        </w:tc>
        <w:tc>
          <w:tcPr>
            <w:tcW w:w="5811" w:type="dxa"/>
            <w:vAlign w:val="center"/>
          </w:tcPr>
          <w:p w:rsidR="007F021C" w:rsidRPr="00026E05" w:rsidRDefault="007F021C" w:rsidP="008B4B92">
            <w:pPr>
              <w:rPr>
                <w:b/>
                <w:i/>
                <w:iCs/>
                <w:sz w:val="20"/>
                <w:lang w:val="ru-RU"/>
              </w:rPr>
            </w:pPr>
            <w:r w:rsidRPr="00026E05">
              <w:rPr>
                <w:b/>
                <w:bCs/>
                <w:i/>
                <w:iCs/>
                <w:sz w:val="20"/>
                <w:lang w:val="ru-RU"/>
              </w:rPr>
              <w:t xml:space="preserve">ВЕЛИЧИНА КОМПЛЕКСА УСАГЛАШАВА СЕ СА ОДРЕЂЕНОМ НАМЕНОМ У СКЛАДУ СА </w:t>
            </w:r>
            <w:r w:rsidRPr="00026E05">
              <w:rPr>
                <w:b/>
                <w:i/>
                <w:iCs/>
                <w:sz w:val="20"/>
                <w:lang w:val="ru-RU"/>
              </w:rPr>
              <w:t>ПРОПИСИМА И ОДГОВАРАЈУЋИМ ТЕХНИЧКИМ НОРМАТИВИМА</w:t>
            </w:r>
          </w:p>
        </w:tc>
      </w:tr>
      <w:tr w:rsidR="007F021C" w:rsidRPr="00026E05" w:rsidTr="008B4B92">
        <w:trPr>
          <w:trHeight w:val="209"/>
        </w:trPr>
        <w:tc>
          <w:tcPr>
            <w:tcW w:w="4150" w:type="dxa"/>
          </w:tcPr>
          <w:p w:rsidR="007F021C" w:rsidRPr="00026E05" w:rsidRDefault="007F021C" w:rsidP="008B4B92">
            <w:pPr>
              <w:rPr>
                <w:b/>
                <w:bCs/>
                <w:iCs/>
                <w:sz w:val="20"/>
                <w:lang w:val="sr-Cyrl-CS"/>
              </w:rPr>
            </w:pPr>
            <w:r w:rsidRPr="00026E05">
              <w:rPr>
                <w:b/>
                <w:bCs/>
                <w:iCs/>
                <w:sz w:val="20"/>
                <w:lang w:val="sr-Cyrl-CS"/>
              </w:rPr>
              <w:t>НАМЕНА ДОМИНАНТНА</w:t>
            </w:r>
          </w:p>
        </w:tc>
        <w:tc>
          <w:tcPr>
            <w:tcW w:w="5811" w:type="dxa"/>
          </w:tcPr>
          <w:p w:rsidR="007F021C" w:rsidRPr="00026E05" w:rsidRDefault="007F021C" w:rsidP="008B4B92">
            <w:pPr>
              <w:rPr>
                <w:i/>
                <w:iCs/>
                <w:sz w:val="20"/>
                <w:lang w:val="sr-Cyrl-CS"/>
              </w:rPr>
            </w:pPr>
            <w:r w:rsidRPr="00026E05">
              <w:rPr>
                <w:sz w:val="20"/>
                <w:lang w:val="ru-RU"/>
              </w:rPr>
              <w:t>топлана</w:t>
            </w:r>
          </w:p>
        </w:tc>
      </w:tr>
      <w:tr w:rsidR="007F021C" w:rsidRPr="00026E05" w:rsidTr="008B4B92">
        <w:trPr>
          <w:trHeight w:val="272"/>
        </w:trPr>
        <w:tc>
          <w:tcPr>
            <w:tcW w:w="4150" w:type="dxa"/>
          </w:tcPr>
          <w:p w:rsidR="007F021C" w:rsidRPr="00026E05" w:rsidRDefault="007F021C" w:rsidP="008B4B92">
            <w:pPr>
              <w:rPr>
                <w:b/>
                <w:bCs/>
                <w:iCs/>
                <w:sz w:val="20"/>
                <w:lang w:val="sr-Cyrl-CS"/>
              </w:rPr>
            </w:pPr>
            <w:r w:rsidRPr="00026E05">
              <w:rPr>
                <w:b/>
                <w:bCs/>
                <w:iCs/>
                <w:sz w:val="20"/>
                <w:lang w:val="sr-Cyrl-CS"/>
              </w:rPr>
              <w:t>НАМЕНА ДОПУНСКА</w:t>
            </w:r>
          </w:p>
        </w:tc>
        <w:tc>
          <w:tcPr>
            <w:tcW w:w="5811" w:type="dxa"/>
          </w:tcPr>
          <w:p w:rsidR="007F021C" w:rsidRPr="00026E05" w:rsidRDefault="007F021C" w:rsidP="008B4B92">
            <w:pPr>
              <w:rPr>
                <w:i/>
                <w:iCs/>
                <w:sz w:val="20"/>
                <w:lang w:val="sr-Cyrl-CS"/>
              </w:rPr>
            </w:pPr>
            <w:r w:rsidRPr="00026E05">
              <w:rPr>
                <w:sz w:val="20"/>
                <w:lang w:val="sr-Cyrl-CS"/>
              </w:rPr>
              <w:t>компатибилни комунални и инфраструктурни објекти</w:t>
            </w:r>
          </w:p>
        </w:tc>
      </w:tr>
      <w:tr w:rsidR="007F021C" w:rsidRPr="00026E05" w:rsidTr="008B4B92">
        <w:trPr>
          <w:trHeight w:val="347"/>
        </w:trPr>
        <w:tc>
          <w:tcPr>
            <w:tcW w:w="4150" w:type="dxa"/>
          </w:tcPr>
          <w:p w:rsidR="007F021C" w:rsidRPr="00026E05" w:rsidRDefault="007F021C" w:rsidP="008B4B92">
            <w:pPr>
              <w:rPr>
                <w:b/>
                <w:bCs/>
                <w:iCs/>
                <w:sz w:val="20"/>
                <w:lang w:val="sr-Cyrl-CS"/>
              </w:rPr>
            </w:pPr>
            <w:r w:rsidRPr="00026E05">
              <w:rPr>
                <w:b/>
                <w:bCs/>
                <w:iCs/>
                <w:sz w:val="20"/>
                <w:lang w:val="sr-Cyrl-CS"/>
              </w:rPr>
              <w:t>НАМЕНА ЗАБРАЊЕНА</w:t>
            </w:r>
          </w:p>
        </w:tc>
        <w:tc>
          <w:tcPr>
            <w:tcW w:w="5811" w:type="dxa"/>
          </w:tcPr>
          <w:p w:rsidR="007F021C" w:rsidRPr="00026E05" w:rsidRDefault="007F021C" w:rsidP="008B4B92">
            <w:pPr>
              <w:rPr>
                <w:sz w:val="20"/>
              </w:rPr>
            </w:pPr>
            <w:r w:rsidRPr="00026E05">
              <w:rPr>
                <w:sz w:val="20"/>
                <w:lang w:val="sr-Cyrl-CS"/>
              </w:rPr>
              <w:t>све намене, сем наведених</w:t>
            </w:r>
            <w:r w:rsidRPr="00026E05">
              <w:rPr>
                <w:sz w:val="20"/>
              </w:rPr>
              <w:t> </w:t>
            </w:r>
          </w:p>
        </w:tc>
      </w:tr>
      <w:tr w:rsidR="007F021C" w:rsidRPr="00026E05" w:rsidTr="008B4B92">
        <w:tc>
          <w:tcPr>
            <w:tcW w:w="4150" w:type="dxa"/>
          </w:tcPr>
          <w:p w:rsidR="007F021C" w:rsidRPr="00026E05" w:rsidRDefault="007F021C" w:rsidP="008B4B92">
            <w:pPr>
              <w:rPr>
                <w:b/>
                <w:bCs/>
                <w:sz w:val="20"/>
                <w:lang w:val="sr-Cyrl-CS"/>
              </w:rPr>
            </w:pPr>
            <w:r w:rsidRPr="00026E05">
              <w:rPr>
                <w:b/>
                <w:bCs/>
                <w:sz w:val="20"/>
                <w:lang w:val="sr-Cyrl-CS"/>
              </w:rPr>
              <w:t>ПОЛОЖАЈ ОБЈЕКТА У ОДНОСУ НА РЕГУЛАЦИЈУ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F021C" w:rsidRPr="00026E05" w:rsidRDefault="007F021C" w:rsidP="008B4B92">
            <w:pPr>
              <w:rPr>
                <w:strike/>
                <w:sz w:val="20"/>
                <w:lang w:val="ru-RU"/>
              </w:rPr>
            </w:pPr>
            <w:r w:rsidRPr="00026E05">
              <w:rPr>
                <w:bCs/>
                <w:sz w:val="20"/>
                <w:lang w:val="ru-RU"/>
              </w:rPr>
              <w:t>испади на објекту не могу прелазити регулациону линију; подземне етаже могу прећи грађевинску, али не и регулациону линију.</w:t>
            </w:r>
          </w:p>
        </w:tc>
      </w:tr>
      <w:tr w:rsidR="007F021C" w:rsidRPr="00026E05" w:rsidTr="008B4B92">
        <w:trPr>
          <w:trHeight w:val="365"/>
        </w:trPr>
        <w:tc>
          <w:tcPr>
            <w:tcW w:w="4150" w:type="dxa"/>
          </w:tcPr>
          <w:p w:rsidR="007F021C" w:rsidRPr="00026E05" w:rsidRDefault="007F021C" w:rsidP="008B4B92">
            <w:pPr>
              <w:rPr>
                <w:b/>
                <w:bCs/>
                <w:sz w:val="20"/>
                <w:lang w:val="sr-Cyrl-CS"/>
              </w:rPr>
            </w:pPr>
            <w:r w:rsidRPr="00026E05">
              <w:rPr>
                <w:b/>
                <w:bCs/>
                <w:sz w:val="20"/>
                <w:lang w:val="sr-Cyrl-CS"/>
              </w:rPr>
              <w:t>МАКСИМАЛНИ ИНДЕКС ЗАУЗЕТОСТИ</w:t>
            </w:r>
          </w:p>
        </w:tc>
        <w:tc>
          <w:tcPr>
            <w:tcW w:w="5811" w:type="dxa"/>
            <w:vAlign w:val="center"/>
          </w:tcPr>
          <w:p w:rsidR="007F021C" w:rsidRPr="00026E05" w:rsidRDefault="007F021C" w:rsidP="008B4B92">
            <w:pPr>
              <w:rPr>
                <w:sz w:val="20"/>
                <w:lang w:val="sr-Cyrl-CS"/>
              </w:rPr>
            </w:pPr>
            <w:r w:rsidRPr="00026E05">
              <w:rPr>
                <w:sz w:val="20"/>
                <w:lang w:val="sr-Cyrl-CS"/>
              </w:rPr>
              <w:t>50%</w:t>
            </w:r>
          </w:p>
        </w:tc>
      </w:tr>
      <w:tr w:rsidR="007F021C" w:rsidRPr="00026E05" w:rsidTr="008B4B92">
        <w:trPr>
          <w:trHeight w:val="340"/>
        </w:trPr>
        <w:tc>
          <w:tcPr>
            <w:tcW w:w="4150" w:type="dxa"/>
          </w:tcPr>
          <w:p w:rsidR="007F021C" w:rsidRPr="00026E05" w:rsidRDefault="007F021C" w:rsidP="008B4B92">
            <w:pPr>
              <w:rPr>
                <w:b/>
                <w:bCs/>
                <w:sz w:val="20"/>
                <w:lang w:val="sr-Cyrl-RS"/>
              </w:rPr>
            </w:pPr>
            <w:r w:rsidRPr="00026E05">
              <w:rPr>
                <w:b/>
                <w:bCs/>
                <w:sz w:val="20"/>
                <w:lang w:val="sr-Cyrl-CS"/>
              </w:rPr>
              <w:t>МАКСИМАЛНА СПРАТНОСТ</w:t>
            </w:r>
            <w:r w:rsidRPr="00026E05">
              <w:rPr>
                <w:b/>
                <w:bCs/>
                <w:sz w:val="20"/>
                <w:lang w:val="sr-Cyrl-RS"/>
              </w:rPr>
              <w:t xml:space="preserve"> ОБЈЕКТА</w:t>
            </w:r>
          </w:p>
        </w:tc>
        <w:tc>
          <w:tcPr>
            <w:tcW w:w="5811" w:type="dxa"/>
            <w:vAlign w:val="center"/>
          </w:tcPr>
          <w:p w:rsidR="007F021C" w:rsidRPr="00026E05" w:rsidRDefault="007F021C" w:rsidP="008B4B92">
            <w:pPr>
              <w:ind w:left="34" w:right="160"/>
              <w:rPr>
                <w:sz w:val="20"/>
              </w:rPr>
            </w:pPr>
            <w:r w:rsidRPr="00026E05">
              <w:rPr>
                <w:sz w:val="20"/>
                <w:lang w:val="sr-Cyrl-CS"/>
              </w:rPr>
              <w:t xml:space="preserve">до П+2, </w:t>
            </w:r>
            <w:r w:rsidRPr="00026E05">
              <w:rPr>
                <w:sz w:val="20"/>
              </w:rPr>
              <w:t>односно технолошка висина објекта,</w:t>
            </w:r>
          </w:p>
          <w:p w:rsidR="007F021C" w:rsidRPr="00026E05" w:rsidRDefault="007F021C" w:rsidP="008B4B92">
            <w:pPr>
              <w:rPr>
                <w:sz w:val="20"/>
                <w:lang w:val="ru-RU"/>
              </w:rPr>
            </w:pPr>
            <w:r>
              <w:rPr>
                <w:sz w:val="20"/>
                <w:lang w:val="sr-Cyrl-RS"/>
              </w:rPr>
              <w:t xml:space="preserve"> </w:t>
            </w:r>
            <w:r w:rsidRPr="00026E05">
              <w:rPr>
                <w:sz w:val="20"/>
              </w:rPr>
              <w:t>могућа изградња подземних етажа</w:t>
            </w:r>
          </w:p>
        </w:tc>
      </w:tr>
      <w:tr w:rsidR="007F021C" w:rsidRPr="00026E05" w:rsidTr="008B4B92">
        <w:tc>
          <w:tcPr>
            <w:tcW w:w="4150" w:type="dxa"/>
          </w:tcPr>
          <w:p w:rsidR="007F021C" w:rsidRPr="00026E05" w:rsidRDefault="007F021C" w:rsidP="008B4B92">
            <w:pPr>
              <w:rPr>
                <w:b/>
                <w:bCs/>
                <w:sz w:val="20"/>
                <w:lang w:val="sr-Cyrl-CS"/>
              </w:rPr>
            </w:pPr>
            <w:r w:rsidRPr="00026E05">
              <w:rPr>
                <w:b/>
                <w:bCs/>
                <w:sz w:val="20"/>
                <w:lang w:val="sr-Cyrl-CS"/>
              </w:rPr>
              <w:t>НАЈМАЊА ДОЗВОЉЕНА МЕЂУСОБНА УДАЉЕНОСТ ОБЈЕКТА</w:t>
            </w:r>
          </w:p>
        </w:tc>
        <w:tc>
          <w:tcPr>
            <w:tcW w:w="5811" w:type="dxa"/>
          </w:tcPr>
          <w:p w:rsidR="007F021C" w:rsidRPr="00026E05" w:rsidRDefault="007F021C" w:rsidP="008B4B92">
            <w:pPr>
              <w:rPr>
                <w:bCs/>
                <w:sz w:val="20"/>
                <w:lang w:val="sr-Cyrl-RS"/>
              </w:rPr>
            </w:pPr>
            <w:r w:rsidRPr="00026E05">
              <w:rPr>
                <w:bCs/>
                <w:sz w:val="20"/>
                <w:lang w:val="ru-RU"/>
              </w:rPr>
              <w:t>међусобна удаљеност износи најмање половину висине вишег објекта; удаљеност од другог објекта било које врсте изградње не може бити мања од 4,0</w:t>
            </w:r>
            <w:r w:rsidRPr="00026E05">
              <w:rPr>
                <w:bCs/>
                <w:sz w:val="20"/>
                <w:lang w:val="sr-Latn-CS"/>
              </w:rPr>
              <w:t>m</w:t>
            </w:r>
            <w:r w:rsidRPr="00026E05">
              <w:rPr>
                <w:bCs/>
                <w:sz w:val="20"/>
                <w:lang w:val="sr-Cyrl-RS"/>
              </w:rPr>
              <w:t>;</w:t>
            </w:r>
          </w:p>
          <w:p w:rsidR="007F021C" w:rsidRPr="00026E05" w:rsidRDefault="007F021C" w:rsidP="008B4B92">
            <w:pPr>
              <w:rPr>
                <w:bCs/>
                <w:sz w:val="20"/>
                <w:lang w:val="sr-Cyrl-RS"/>
              </w:rPr>
            </w:pPr>
            <w:r w:rsidRPr="00026E05">
              <w:rPr>
                <w:bCs/>
                <w:sz w:val="20"/>
                <w:lang w:val="sr-Cyrl-RS"/>
              </w:rPr>
              <w:t>растојање између објеката на парцели може бити и мање само ако је то условљено технолошким процесом.</w:t>
            </w:r>
          </w:p>
        </w:tc>
      </w:tr>
      <w:tr w:rsidR="007F021C" w:rsidRPr="00026E05" w:rsidTr="008B4B92">
        <w:trPr>
          <w:trHeight w:val="478"/>
        </w:trPr>
        <w:tc>
          <w:tcPr>
            <w:tcW w:w="4150" w:type="dxa"/>
          </w:tcPr>
          <w:p w:rsidR="007F021C" w:rsidRPr="00026E05" w:rsidRDefault="007F021C" w:rsidP="008B4B92">
            <w:pPr>
              <w:rPr>
                <w:b/>
                <w:bCs/>
                <w:sz w:val="20"/>
                <w:lang w:val="sr-Cyrl-CS"/>
              </w:rPr>
            </w:pPr>
            <w:r w:rsidRPr="00026E05">
              <w:rPr>
                <w:b/>
                <w:bCs/>
                <w:sz w:val="20"/>
                <w:lang w:val="sr-Cyrl-CS"/>
              </w:rPr>
              <w:t>НАЈМАЊА ДОЗВОЉЕНА УДАЉЕНОСТ ОБЈЕКТА ОД ГРАНИЦА ПАРЦЕЛА</w:t>
            </w:r>
          </w:p>
        </w:tc>
        <w:tc>
          <w:tcPr>
            <w:tcW w:w="5811" w:type="dxa"/>
          </w:tcPr>
          <w:p w:rsidR="007F021C" w:rsidRPr="00026E05" w:rsidRDefault="007F021C" w:rsidP="008B4B92">
            <w:pPr>
              <w:rPr>
                <w:sz w:val="20"/>
                <w:lang w:val="sr-Cyrl-CS"/>
              </w:rPr>
            </w:pPr>
            <w:r w:rsidRPr="00026E05">
              <w:rPr>
                <w:sz w:val="20"/>
                <w:lang w:val="sr-Cyrl-CS"/>
              </w:rPr>
              <w:t>објекат се поставља на минимум 5,0</w:t>
            </w:r>
            <w:r w:rsidRPr="00026E05">
              <w:rPr>
                <w:bCs/>
                <w:sz w:val="20"/>
                <w:lang w:val="sr-Latn-CS"/>
              </w:rPr>
              <w:t>m</w:t>
            </w:r>
            <w:r w:rsidRPr="00026E05">
              <w:rPr>
                <w:sz w:val="20"/>
                <w:lang w:val="sr-Cyrl-CS"/>
              </w:rPr>
              <w:t xml:space="preserve"> од граница грађевинске парцеле</w:t>
            </w:r>
          </w:p>
        </w:tc>
      </w:tr>
      <w:tr w:rsidR="007F021C" w:rsidRPr="00026E05" w:rsidTr="008B4B92">
        <w:trPr>
          <w:trHeight w:val="491"/>
        </w:trPr>
        <w:tc>
          <w:tcPr>
            <w:tcW w:w="4150" w:type="dxa"/>
          </w:tcPr>
          <w:p w:rsidR="007F021C" w:rsidRPr="00026E05" w:rsidRDefault="007F021C" w:rsidP="008B4B92">
            <w:pPr>
              <w:rPr>
                <w:b/>
                <w:bCs/>
                <w:sz w:val="20"/>
                <w:lang w:val="sr-Cyrl-RS"/>
              </w:rPr>
            </w:pPr>
            <w:r w:rsidRPr="00026E05">
              <w:rPr>
                <w:b/>
                <w:bCs/>
                <w:sz w:val="20"/>
                <w:lang w:val="sr-Cyrl-RS"/>
              </w:rPr>
              <w:t>ОГРАЂИВАЊЕ ПАРЦЕЛЕ</w:t>
            </w:r>
          </w:p>
        </w:tc>
        <w:tc>
          <w:tcPr>
            <w:tcW w:w="5811" w:type="dxa"/>
          </w:tcPr>
          <w:p w:rsidR="007F021C" w:rsidRPr="00026E05" w:rsidRDefault="007F021C" w:rsidP="008B4B92">
            <w:pPr>
              <w:rPr>
                <w:sz w:val="2"/>
                <w:szCs w:val="2"/>
                <w:lang w:val="sr-Cyrl-CS"/>
              </w:rPr>
            </w:pPr>
            <w:r w:rsidRPr="00026E05">
              <w:rPr>
                <w:bCs/>
                <w:sz w:val="20"/>
                <w:lang w:val="ru-RU"/>
              </w:rPr>
              <w:t xml:space="preserve">грађевинске парцеле могу се ограђивати </w:t>
            </w:r>
            <w:r>
              <w:rPr>
                <w:bCs/>
                <w:sz w:val="20"/>
                <w:lang w:val="ru-RU"/>
              </w:rPr>
              <w:t>транспарентном</w:t>
            </w:r>
            <w:r w:rsidRPr="00026E05">
              <w:rPr>
                <w:bCs/>
                <w:sz w:val="20"/>
                <w:lang w:val="ru-RU"/>
              </w:rPr>
              <w:t xml:space="preserve"> оградом висине до 2,20</w:t>
            </w:r>
            <w:r w:rsidRPr="00026E05">
              <w:rPr>
                <w:bCs/>
                <w:sz w:val="20"/>
                <w:lang w:val="sr-Latn-CS"/>
              </w:rPr>
              <w:t>m</w:t>
            </w:r>
            <w:r w:rsidRPr="00026E05">
              <w:rPr>
                <w:bCs/>
                <w:sz w:val="20"/>
                <w:lang w:val="ru-RU"/>
              </w:rPr>
              <w:t xml:space="preserve"> - са парапетом до 0,60</w:t>
            </w:r>
            <w:r w:rsidRPr="00026E05">
              <w:rPr>
                <w:bCs/>
                <w:sz w:val="20"/>
                <w:lang w:val="sr-Latn-CS"/>
              </w:rPr>
              <w:t>m</w:t>
            </w:r>
            <w:r>
              <w:rPr>
                <w:bCs/>
                <w:sz w:val="20"/>
                <w:lang w:val="sr-Cyrl-RS"/>
              </w:rPr>
              <w:t>;</w:t>
            </w:r>
            <w:r>
              <w:rPr>
                <w:bCs/>
                <w:sz w:val="20"/>
                <w:lang w:val="ru-RU"/>
              </w:rPr>
              <w:t xml:space="preserve"> ограде је могуће временом озеленити са унутрашње стране; </w:t>
            </w:r>
          </w:p>
        </w:tc>
      </w:tr>
      <w:tr w:rsidR="007F021C" w:rsidRPr="00026E05" w:rsidTr="008B4B92">
        <w:trPr>
          <w:trHeight w:val="710"/>
        </w:trPr>
        <w:tc>
          <w:tcPr>
            <w:tcW w:w="4150" w:type="dxa"/>
          </w:tcPr>
          <w:p w:rsidR="007F021C" w:rsidRPr="0047274C" w:rsidRDefault="007F021C" w:rsidP="008B4B92">
            <w:pPr>
              <w:rPr>
                <w:b/>
                <w:bCs/>
                <w:sz w:val="20"/>
                <w:lang w:val="sr-Cyrl-CS"/>
              </w:rPr>
            </w:pPr>
            <w:r w:rsidRPr="0047274C">
              <w:rPr>
                <w:b/>
                <w:bCs/>
                <w:sz w:val="20"/>
                <w:lang w:val="sr-Cyrl-CS"/>
              </w:rPr>
              <w:t>ПАРКИРАЊЕ</w:t>
            </w:r>
          </w:p>
        </w:tc>
        <w:tc>
          <w:tcPr>
            <w:tcW w:w="5811" w:type="dxa"/>
          </w:tcPr>
          <w:p w:rsidR="007F021C" w:rsidRPr="0047274C" w:rsidRDefault="007F021C" w:rsidP="008B4B92">
            <w:pPr>
              <w:rPr>
                <w:sz w:val="20"/>
                <w:lang w:val="ru-RU"/>
              </w:rPr>
            </w:pPr>
            <w:r w:rsidRPr="0047274C">
              <w:rPr>
                <w:bCs/>
                <w:sz w:val="20"/>
                <w:lang w:val="ru-RU"/>
              </w:rPr>
              <w:t>паркинг простор предвидети у оквиру грађевин</w:t>
            </w:r>
            <w:r>
              <w:rPr>
                <w:bCs/>
                <w:sz w:val="20"/>
                <w:lang w:val="ru-RU"/>
              </w:rPr>
              <w:t xml:space="preserve">ске парцеле; број паркинг места </w:t>
            </w:r>
            <w:r w:rsidRPr="0047274C">
              <w:rPr>
                <w:bCs/>
                <w:sz w:val="20"/>
                <w:lang w:val="ru-RU"/>
              </w:rPr>
              <w:t xml:space="preserve">- </w:t>
            </w:r>
            <w:r w:rsidRPr="0047274C">
              <w:rPr>
                <w:sz w:val="20"/>
                <w:lang w:val="ru-RU"/>
              </w:rPr>
              <w:t xml:space="preserve">1 паркинг место на </w:t>
            </w:r>
            <w:r>
              <w:rPr>
                <w:sz w:val="20"/>
                <w:lang w:val="ru-RU"/>
              </w:rPr>
              <w:t>70</w:t>
            </w:r>
            <w:r w:rsidRPr="0047274C">
              <w:rPr>
                <w:bCs/>
                <w:sz w:val="20"/>
                <w:lang w:val="sr-Latn-CS"/>
              </w:rPr>
              <w:t>m</w:t>
            </w:r>
            <w:r w:rsidRPr="0047274C">
              <w:rPr>
                <w:sz w:val="20"/>
                <w:vertAlign w:val="superscript"/>
                <w:lang w:val="ru-RU"/>
              </w:rPr>
              <w:t>2</w:t>
            </w:r>
            <w:r w:rsidRPr="0047274C">
              <w:rPr>
                <w:sz w:val="20"/>
                <w:lang w:val="ru-RU"/>
              </w:rPr>
              <w:t xml:space="preserve"> корисне површине</w:t>
            </w:r>
            <w:r w:rsidRPr="0047274C">
              <w:rPr>
                <w:sz w:val="20"/>
                <w:lang w:val="sr-Cyrl-CS"/>
              </w:rPr>
              <w:t xml:space="preserve"> изграђених објеката</w:t>
            </w:r>
          </w:p>
        </w:tc>
      </w:tr>
      <w:tr w:rsidR="007F021C" w:rsidRPr="00026E05" w:rsidTr="008B4B92">
        <w:trPr>
          <w:trHeight w:val="549"/>
        </w:trPr>
        <w:tc>
          <w:tcPr>
            <w:tcW w:w="4150" w:type="dxa"/>
          </w:tcPr>
          <w:p w:rsidR="007F021C" w:rsidRPr="00026E05" w:rsidRDefault="007F021C" w:rsidP="008B4B92">
            <w:pPr>
              <w:rPr>
                <w:b/>
                <w:sz w:val="20"/>
                <w:lang w:val="ru-RU"/>
              </w:rPr>
            </w:pPr>
            <w:r w:rsidRPr="00026E05">
              <w:rPr>
                <w:b/>
                <w:sz w:val="20"/>
                <w:lang w:val="ru-RU"/>
              </w:rPr>
              <w:t>УСЛОВИ ЗА ИЗГРАДЊУ ДРУГИХ ОБЈЕКАТА НА ИСТОЈ ГРАЂЕВИНСКОЈ ПАРЦЕЛИ</w:t>
            </w:r>
          </w:p>
        </w:tc>
        <w:tc>
          <w:tcPr>
            <w:tcW w:w="5811" w:type="dxa"/>
            <w:shd w:val="clear" w:color="auto" w:fill="auto"/>
          </w:tcPr>
          <w:p w:rsidR="007F021C" w:rsidRPr="00026E05" w:rsidRDefault="007F021C" w:rsidP="008B4B92">
            <w:pPr>
              <w:rPr>
                <w:strike/>
                <w:sz w:val="20"/>
                <w:lang w:val="ru-RU"/>
              </w:rPr>
            </w:pPr>
            <w:r w:rsidRPr="00026E05">
              <w:rPr>
                <w:sz w:val="20"/>
              </w:rPr>
              <w:t>На истој грађевинској парцели могу се градити други објекти исте или</w:t>
            </w:r>
            <w:r w:rsidRPr="00026E05">
              <w:rPr>
                <w:sz w:val="20"/>
                <w:lang w:val="sr-Cyrl-RS"/>
              </w:rPr>
              <w:t xml:space="preserve"> </w:t>
            </w:r>
            <w:r w:rsidRPr="00026E05">
              <w:rPr>
                <w:sz w:val="20"/>
              </w:rPr>
              <w:t>компатабилне намене као и пратећи и помоћни објекти</w:t>
            </w:r>
          </w:p>
        </w:tc>
      </w:tr>
      <w:tr w:rsidR="007F021C" w:rsidRPr="00026E05" w:rsidTr="008B4B92">
        <w:tc>
          <w:tcPr>
            <w:tcW w:w="4150" w:type="dxa"/>
          </w:tcPr>
          <w:p w:rsidR="007F021C" w:rsidRPr="00026E05" w:rsidRDefault="007F021C" w:rsidP="008B4B92">
            <w:pPr>
              <w:rPr>
                <w:b/>
                <w:sz w:val="20"/>
                <w:lang w:val="ru-RU"/>
              </w:rPr>
            </w:pPr>
            <w:r w:rsidRPr="00026E05">
              <w:rPr>
                <w:b/>
                <w:sz w:val="20"/>
                <w:lang w:val="ru-RU"/>
              </w:rPr>
              <w:t>ГРАНИЧНА ЛИНИЈА</w:t>
            </w:r>
          </w:p>
        </w:tc>
        <w:tc>
          <w:tcPr>
            <w:tcW w:w="5811" w:type="dxa"/>
            <w:shd w:val="clear" w:color="auto" w:fill="auto"/>
          </w:tcPr>
          <w:p w:rsidR="007F021C" w:rsidRPr="00026E05" w:rsidRDefault="007F021C" w:rsidP="008B4B92">
            <w:pPr>
              <w:rPr>
                <w:bCs/>
                <w:sz w:val="20"/>
                <w:lang w:val="ru-RU"/>
              </w:rPr>
            </w:pPr>
            <w:r w:rsidRPr="00026E05">
              <w:rPr>
                <w:bCs/>
                <w:sz w:val="20"/>
                <w:lang w:val="ru-RU"/>
              </w:rPr>
              <w:t>гранична линија зоне треба да има линеарно зеленило у појасу најмање ширине 5,0</w:t>
            </w:r>
            <w:r w:rsidRPr="00026E05">
              <w:rPr>
                <w:bCs/>
                <w:sz w:val="20"/>
                <w:lang w:val="sr-Latn-CS"/>
              </w:rPr>
              <w:t>m</w:t>
            </w:r>
            <w:r w:rsidRPr="00026E05">
              <w:rPr>
                <w:bCs/>
                <w:sz w:val="20"/>
                <w:lang w:val="ru-RU"/>
              </w:rPr>
              <w:t>.</w:t>
            </w:r>
          </w:p>
        </w:tc>
      </w:tr>
      <w:tr w:rsidR="007F021C" w:rsidRPr="00026E05" w:rsidTr="008B4B92">
        <w:tc>
          <w:tcPr>
            <w:tcW w:w="4150" w:type="dxa"/>
          </w:tcPr>
          <w:p w:rsidR="007F021C" w:rsidRPr="00026E05" w:rsidRDefault="007F021C" w:rsidP="008B4B92">
            <w:pPr>
              <w:rPr>
                <w:b/>
                <w:sz w:val="20"/>
                <w:lang w:val="ru-RU"/>
              </w:rPr>
            </w:pPr>
            <w:r w:rsidRPr="00026E05">
              <w:rPr>
                <w:b/>
                <w:sz w:val="20"/>
                <w:lang w:val="ru-RU"/>
              </w:rPr>
              <w:t>ЗЕЛЕНЕ И СЛОБОДНЕ ПОВРШИНЕ</w:t>
            </w:r>
          </w:p>
        </w:tc>
        <w:tc>
          <w:tcPr>
            <w:tcW w:w="5811" w:type="dxa"/>
            <w:shd w:val="clear" w:color="auto" w:fill="auto"/>
          </w:tcPr>
          <w:p w:rsidR="007F021C" w:rsidRPr="00026E05" w:rsidRDefault="007F021C" w:rsidP="008B4B92">
            <w:pPr>
              <w:rPr>
                <w:bCs/>
                <w:sz w:val="20"/>
                <w:lang w:val="ru-RU"/>
              </w:rPr>
            </w:pPr>
            <w:r w:rsidRPr="00026E05">
              <w:rPr>
                <w:bCs/>
                <w:sz w:val="20"/>
                <w:lang w:val="ru-RU"/>
              </w:rPr>
              <w:t>потребно је предвидети простор за зеленило у минималној површини од 10% укупне површине грађевинске парцеле.</w:t>
            </w:r>
          </w:p>
        </w:tc>
      </w:tr>
    </w:tbl>
    <w:p w:rsidR="007F021C" w:rsidRDefault="007F021C" w:rsidP="007F021C">
      <w:pPr>
        <w:rPr>
          <w:b/>
          <w:szCs w:val="22"/>
          <w:lang w:val="ru-RU"/>
        </w:rPr>
      </w:pPr>
    </w:p>
    <w:p w:rsidR="007F021C" w:rsidRDefault="007F021C" w:rsidP="007F021C">
      <w:pPr>
        <w:rPr>
          <w:b/>
          <w:szCs w:val="22"/>
          <w:lang w:val="ru-RU"/>
        </w:rPr>
      </w:pPr>
    </w:p>
    <w:p w:rsidR="007F021C" w:rsidRPr="00CA03E4" w:rsidRDefault="007F021C" w:rsidP="007F021C">
      <w:pPr>
        <w:rPr>
          <w:b/>
          <w:szCs w:val="22"/>
          <w:lang w:val="ru-RU"/>
        </w:rPr>
      </w:pPr>
      <w:r w:rsidRPr="00CA03E4">
        <w:rPr>
          <w:b/>
          <w:szCs w:val="22"/>
          <w:lang w:val="ru-RU"/>
        </w:rPr>
        <w:t>2.1.9.  Објекти инфраструктуре</w:t>
      </w:r>
    </w:p>
    <w:p w:rsidR="007F021C" w:rsidRPr="00CA03E4" w:rsidRDefault="007F021C" w:rsidP="007F021C">
      <w:pPr>
        <w:ind w:firstLine="720"/>
        <w:jc w:val="both"/>
        <w:rPr>
          <w:lang w:val="sr-Cyrl-RS"/>
        </w:rPr>
      </w:pPr>
      <w:r w:rsidRPr="00CA03E4">
        <w:rPr>
          <w:b/>
          <w:lang w:val="sr-Cyrl-RS"/>
        </w:rPr>
        <w:t>-додају се</w:t>
      </w:r>
      <w:r w:rsidRPr="00CA03E4">
        <w:rPr>
          <w:lang w:val="sr-Cyrl-RS"/>
        </w:rPr>
        <w:t xml:space="preserve"> нова тачка </w:t>
      </w:r>
      <w:r w:rsidRPr="00CA03E4">
        <w:rPr>
          <w:i/>
          <w:lang w:val="sr-Cyrl-RS"/>
        </w:rPr>
        <w:t xml:space="preserve">В) </w:t>
      </w:r>
      <w:r w:rsidRPr="00CA03E4">
        <w:rPr>
          <w:lang w:val="sr-Cyrl-RS"/>
        </w:rPr>
        <w:t xml:space="preserve">у оквиру подпоглавља </w:t>
      </w:r>
      <w:r w:rsidRPr="00CA03E4">
        <w:rPr>
          <w:szCs w:val="22"/>
          <w:lang w:val="ru-RU"/>
        </w:rPr>
        <w:t>2.1.9.</w:t>
      </w:r>
      <w:r w:rsidRPr="00CA03E4">
        <w:rPr>
          <w:szCs w:val="22"/>
          <w:lang w:val="sr-Cyrl-RS"/>
        </w:rPr>
        <w:t>1</w:t>
      </w:r>
      <w:r w:rsidRPr="00CA03E4">
        <w:rPr>
          <w:szCs w:val="22"/>
          <w:lang w:val="ru-RU"/>
        </w:rPr>
        <w:t xml:space="preserve">.1. </w:t>
      </w:r>
      <w:r w:rsidRPr="00CA03E4">
        <w:rPr>
          <w:szCs w:val="22"/>
          <w:lang w:val="sr-Cyrl-RS"/>
        </w:rPr>
        <w:t>Редефинисање постојећих саобраћајних прикључака и планирање нових саобраћајних прикључака на државне путеве</w:t>
      </w:r>
      <w:r w:rsidRPr="00CA03E4">
        <w:rPr>
          <w:lang w:val="sr-Cyrl-RS"/>
        </w:rPr>
        <w:t xml:space="preserve"> која гласе:</w:t>
      </w:r>
    </w:p>
    <w:p w:rsidR="007F021C" w:rsidRPr="00CA03E4" w:rsidRDefault="007F021C" w:rsidP="007F021C">
      <w:pPr>
        <w:jc w:val="both"/>
        <w:rPr>
          <w:szCs w:val="22"/>
        </w:rPr>
      </w:pPr>
      <w:r w:rsidRPr="00CA03E4">
        <w:rPr>
          <w:szCs w:val="22"/>
          <w:lang w:val="sr-Cyrl-RS"/>
        </w:rPr>
        <w:t>„</w:t>
      </w:r>
      <w:r w:rsidRPr="00CA03E4">
        <w:rPr>
          <w:b/>
          <w:szCs w:val="22"/>
          <w:lang w:val="ru-RU"/>
        </w:rPr>
        <w:t>2.1.9.</w:t>
      </w:r>
      <w:r w:rsidRPr="00CA03E4">
        <w:rPr>
          <w:b/>
          <w:szCs w:val="22"/>
          <w:lang w:val="sr-Cyrl-RS"/>
        </w:rPr>
        <w:t>1</w:t>
      </w:r>
      <w:r w:rsidRPr="00CA03E4">
        <w:rPr>
          <w:b/>
          <w:szCs w:val="22"/>
          <w:lang w:val="ru-RU"/>
        </w:rPr>
        <w:t xml:space="preserve">.1. </w:t>
      </w:r>
      <w:r w:rsidRPr="00CA03E4">
        <w:rPr>
          <w:b/>
          <w:szCs w:val="22"/>
          <w:lang w:val="sr-Cyrl-RS"/>
        </w:rPr>
        <w:t>Редефинисање постојећих саобраћајних прикључака и планирање нових саобраћајних прикључака на државне путеве</w:t>
      </w:r>
    </w:p>
    <w:p w:rsidR="007F021C" w:rsidRPr="00CA03E4" w:rsidRDefault="007F021C" w:rsidP="007F021C">
      <w:pPr>
        <w:tabs>
          <w:tab w:val="left" w:pos="426"/>
        </w:tabs>
        <w:jc w:val="both"/>
        <w:rPr>
          <w:bCs/>
          <w:szCs w:val="22"/>
          <w:lang w:val="sr-Cyrl-RS"/>
        </w:rPr>
      </w:pPr>
      <w:r w:rsidRPr="00CA03E4">
        <w:rPr>
          <w:i/>
          <w:lang w:val="sr-Cyrl-RS"/>
        </w:rPr>
        <w:lastRenderedPageBreak/>
        <w:t xml:space="preserve">В) Реконструкција саобраћајног прикључка на ДП </w:t>
      </w:r>
      <w:r w:rsidRPr="00CA03E4">
        <w:rPr>
          <w:i/>
        </w:rPr>
        <w:t>II</w:t>
      </w:r>
      <w:r w:rsidRPr="00CA03E4">
        <w:rPr>
          <w:i/>
          <w:lang w:val="sr-Cyrl-RS"/>
        </w:rPr>
        <w:t>Б број 415 на стационажи</w:t>
      </w:r>
      <w:r w:rsidRPr="00CA03E4">
        <w:rPr>
          <w:lang w:val="sr-Cyrl-RS"/>
        </w:rPr>
        <w:t xml:space="preserve"> </w:t>
      </w:r>
      <w:r w:rsidRPr="00CA03E4">
        <w:rPr>
          <w:bCs/>
          <w:i/>
          <w:szCs w:val="22"/>
          <w:lang w:val="sr-Cyrl-RS"/>
        </w:rPr>
        <w:t>Км.59+274 у тачки 655</w:t>
      </w:r>
      <w:r w:rsidRPr="00CA03E4">
        <w:rPr>
          <w:bCs/>
          <w:szCs w:val="22"/>
          <w:lang w:val="sr-Cyrl-RS"/>
        </w:rPr>
        <w:t>“</w:t>
      </w:r>
    </w:p>
    <w:p w:rsidR="007F021C" w:rsidRPr="00CA03E4" w:rsidRDefault="007F021C" w:rsidP="007F021C">
      <w:pPr>
        <w:jc w:val="both"/>
        <w:rPr>
          <w:lang w:val="sr-Cyrl-RS"/>
        </w:rPr>
      </w:pPr>
      <w:r w:rsidRPr="00CA03E4">
        <w:rPr>
          <w:lang w:val="sr-Cyrl-RS"/>
        </w:rPr>
        <w:t>У оквиру трећих измена и допуна, на локацији 5, на стационажи постојећег прикључка на државни пут, извршена је корекција ширине коловоза са 3,50м на 5,50м уз увођење паралелног паркирања у оквиру коловоза. Положајне карактеристике трасе саобраћајнице нису мењане изузев проширења коловоза и у том смислу врши се реконструкција саобраћајног прикључка при чему је потребно водити рачуна о следећем:</w:t>
      </w:r>
    </w:p>
    <w:p w:rsidR="007F021C" w:rsidRPr="00CA03E4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 w:rsidRPr="00CA03E4">
        <w:rPr>
          <w:lang w:val="sr-Cyrl-RS"/>
        </w:rPr>
        <w:t>Ширина коловоза мора бити минималне ширине 5,0м и дужине 20,0м;</w:t>
      </w:r>
    </w:p>
    <w:p w:rsidR="007F021C" w:rsidRPr="00CA03E4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 w:rsidRPr="00CA03E4">
        <w:rPr>
          <w:lang w:val="sr-Cyrl-RS"/>
        </w:rPr>
        <w:t>Коловоз мора бити димензионисан за тешко саобраћајно оптерећење;</w:t>
      </w:r>
    </w:p>
    <w:p w:rsidR="007F021C" w:rsidRPr="00CA03E4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 w:rsidRPr="00CA03E4">
        <w:rPr>
          <w:lang w:val="sr-Cyrl-RS"/>
        </w:rPr>
        <w:t>Полупречник лепеза у зони раскрсница утврдити на основу криве трагова меродавних возила које ће користити предмтне саобраћајне прикључке;</w:t>
      </w:r>
    </w:p>
    <w:p w:rsidR="007F021C" w:rsidRPr="00CA03E4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 w:rsidRPr="00CA03E4">
        <w:rPr>
          <w:lang w:val="sr-Cyrl-RS"/>
        </w:rPr>
        <w:t>Рачунској брзини пута;</w:t>
      </w:r>
    </w:p>
    <w:p w:rsidR="007F021C" w:rsidRPr="00CA03E4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 w:rsidRPr="00CA03E4">
        <w:rPr>
          <w:lang w:val="sr-Cyrl-RS"/>
        </w:rPr>
        <w:t>Просторним карактеристикама терена;</w:t>
      </w:r>
    </w:p>
    <w:p w:rsidR="007F021C" w:rsidRPr="00CA03E4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 w:rsidRPr="00CA03E4">
        <w:rPr>
          <w:lang w:val="sr-Cyrl-RS"/>
        </w:rPr>
        <w:t>Зонама потребне прегледности;</w:t>
      </w:r>
    </w:p>
    <w:p w:rsidR="007F021C" w:rsidRPr="00CA03E4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 w:rsidRPr="00CA03E4">
        <w:rPr>
          <w:lang w:val="sr-Cyrl-RS"/>
        </w:rPr>
        <w:t>Обезбедити приоритет саобраћаја на државном путу;</w:t>
      </w:r>
    </w:p>
    <w:p w:rsidR="007F021C" w:rsidRPr="00CA03E4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 w:rsidRPr="00CA03E4">
        <w:rPr>
          <w:lang w:val="sr-Cyrl-RS"/>
        </w:rPr>
        <w:t>Адекватно решење прихватања и одводњавања површинских вода, уз усклађивање са системом одводњавања државног пута;</w:t>
      </w:r>
    </w:p>
    <w:p w:rsidR="007F021C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 w:rsidRPr="00CA03E4">
        <w:rPr>
          <w:lang w:val="sr-Cyrl-RS"/>
        </w:rPr>
        <w:t>Коловоз прикључне саобраћајнице мора бити пројектован сходно чл. 41-43. Закона о путевима.</w:t>
      </w:r>
    </w:p>
    <w:p w:rsidR="007F021C" w:rsidRDefault="007F021C" w:rsidP="007F021C">
      <w:pPr>
        <w:jc w:val="both"/>
        <w:rPr>
          <w:lang w:val="sr-Cyrl-RS"/>
        </w:rPr>
      </w:pPr>
      <w:r>
        <w:rPr>
          <w:lang w:val="sr-Cyrl-RS"/>
        </w:rPr>
        <w:t>Општи услови за постављања инсталација:</w:t>
      </w:r>
    </w:p>
    <w:p w:rsidR="007F021C" w:rsidRPr="00CA03E4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Траса инсталација мора се пројектно усагласити са постојећим инсталацијама поред и испод државних путева.</w:t>
      </w:r>
    </w:p>
    <w:p w:rsidR="007F021C" w:rsidRPr="00CA03E4" w:rsidRDefault="007F021C" w:rsidP="007F021C">
      <w:r w:rsidRPr="00CA03E4">
        <w:rPr>
          <w:lang w:val="sr-Cyrl-RS"/>
        </w:rPr>
        <w:t xml:space="preserve">Услови за </w:t>
      </w:r>
      <w:r>
        <w:rPr>
          <w:lang w:val="sr-Cyrl-RS"/>
        </w:rPr>
        <w:t xml:space="preserve">подземно </w:t>
      </w:r>
      <w:r w:rsidRPr="00CA03E4">
        <w:rPr>
          <w:lang w:val="sr-Cyrl-RS"/>
        </w:rPr>
        <w:t>укрштање инсталација са путем:</w:t>
      </w:r>
    </w:p>
    <w:p w:rsidR="007F021C" w:rsidRPr="00455598" w:rsidRDefault="007F021C" w:rsidP="009267AD">
      <w:pPr>
        <w:numPr>
          <w:ilvl w:val="0"/>
          <w:numId w:val="1"/>
        </w:numPr>
        <w:tabs>
          <w:tab w:val="num" w:pos="720"/>
        </w:tabs>
        <w:suppressAutoHyphens/>
        <w:ind w:firstLine="426"/>
        <w:jc w:val="both"/>
      </w:pPr>
      <w:r w:rsidRPr="00455598">
        <w:rPr>
          <w:lang w:val="sr-Cyrl-RS"/>
        </w:rPr>
        <w:t>Да се укрштање са путем предвиди искључиво механичким подбушивањем испод трупа пута, управно на пут у прописаној заштитној цеви</w:t>
      </w:r>
      <w:r>
        <w:rPr>
          <w:lang w:val="sr-Cyrl-RS"/>
        </w:rPr>
        <w:t>;</w:t>
      </w:r>
    </w:p>
    <w:p w:rsidR="007F021C" w:rsidRPr="00455598" w:rsidRDefault="007F021C" w:rsidP="009267AD">
      <w:pPr>
        <w:numPr>
          <w:ilvl w:val="0"/>
          <w:numId w:val="1"/>
        </w:numPr>
        <w:tabs>
          <w:tab w:val="num" w:pos="720"/>
        </w:tabs>
        <w:suppressAutoHyphens/>
        <w:ind w:firstLine="426"/>
        <w:jc w:val="both"/>
      </w:pPr>
      <w:r w:rsidRPr="00455598">
        <w:rPr>
          <w:lang w:val="sr-Cyrl-RS"/>
        </w:rPr>
        <w:t xml:space="preserve">Заштитна цев </w:t>
      </w:r>
      <w:r>
        <w:rPr>
          <w:lang w:val="sr-Cyrl-RS"/>
        </w:rPr>
        <w:t>мора бити пројектована</w:t>
      </w:r>
      <w:r w:rsidRPr="00455598">
        <w:rPr>
          <w:lang w:val="sr-Cyrl-RS"/>
        </w:rPr>
        <w:t xml:space="preserve"> на целој дужини између крајњих тачака попречног профила државног пута, увећана за по 3</w:t>
      </w:r>
      <w:r>
        <w:rPr>
          <w:lang w:val="sr-Cyrl-RS"/>
        </w:rPr>
        <w:t>,0</w:t>
      </w:r>
      <w:r w:rsidRPr="00455598">
        <w:rPr>
          <w:lang w:val="sr-Cyrl-RS"/>
        </w:rPr>
        <w:t>м са сваке стране</w:t>
      </w:r>
      <w:r>
        <w:rPr>
          <w:lang w:val="sr-Cyrl-RS"/>
        </w:rPr>
        <w:t>;</w:t>
      </w:r>
    </w:p>
    <w:p w:rsidR="007F021C" w:rsidRPr="00455598" w:rsidRDefault="007F021C" w:rsidP="009267AD">
      <w:pPr>
        <w:numPr>
          <w:ilvl w:val="0"/>
          <w:numId w:val="1"/>
        </w:numPr>
        <w:tabs>
          <w:tab w:val="num" w:pos="720"/>
        </w:tabs>
        <w:suppressAutoHyphens/>
        <w:ind w:firstLine="426"/>
        <w:jc w:val="both"/>
      </w:pPr>
      <w:r w:rsidRPr="00455598">
        <w:rPr>
          <w:lang w:val="sr-Cyrl-RS"/>
        </w:rPr>
        <w:t xml:space="preserve">Минимална дубина </w:t>
      </w:r>
      <w:r>
        <w:rPr>
          <w:lang w:val="sr-Cyrl-RS"/>
        </w:rPr>
        <w:t xml:space="preserve">предметних </w:t>
      </w:r>
      <w:r w:rsidRPr="00455598">
        <w:rPr>
          <w:lang w:val="sr-Cyrl-RS"/>
        </w:rPr>
        <w:t>инсталација и заштитних цеви од најниже коте коловоза до горње коте заштитне цеви износи 1,35</w:t>
      </w:r>
      <w:r>
        <w:t>м</w:t>
      </w:r>
      <w:r>
        <w:rPr>
          <w:lang w:val="sr-Cyrl-RS"/>
        </w:rPr>
        <w:t>;</w:t>
      </w:r>
    </w:p>
    <w:p w:rsidR="007F021C" w:rsidRPr="00455598" w:rsidRDefault="007F021C" w:rsidP="009267AD">
      <w:pPr>
        <w:numPr>
          <w:ilvl w:val="0"/>
          <w:numId w:val="1"/>
        </w:numPr>
        <w:tabs>
          <w:tab w:val="num" w:pos="720"/>
        </w:tabs>
        <w:suppressAutoHyphens/>
        <w:ind w:firstLine="426"/>
        <w:jc w:val="both"/>
      </w:pPr>
      <w:r w:rsidRPr="00455598">
        <w:rPr>
          <w:lang w:val="sr-Cyrl-RS"/>
        </w:rPr>
        <w:t xml:space="preserve">Минимална дубина </w:t>
      </w:r>
      <w:r>
        <w:rPr>
          <w:lang w:val="sr-Cyrl-RS"/>
        </w:rPr>
        <w:t xml:space="preserve">предметних инсталација и заштитних цеви </w:t>
      </w:r>
      <w:r w:rsidRPr="00455598">
        <w:rPr>
          <w:lang w:val="sr-Cyrl-RS"/>
        </w:rPr>
        <w:t xml:space="preserve">испод путног канала за одводњавање (постојећег </w:t>
      </w:r>
      <w:r>
        <w:rPr>
          <w:lang w:val="sr-Cyrl-RS"/>
        </w:rPr>
        <w:t>или планираног)</w:t>
      </w:r>
      <w:r w:rsidRPr="00455598">
        <w:rPr>
          <w:lang w:val="sr-Cyrl-RS"/>
        </w:rPr>
        <w:t xml:space="preserve"> од коте дна канала до горње коте заштитне цеви износи 1,</w:t>
      </w:r>
      <w:r>
        <w:rPr>
          <w:lang w:val="sr-Cyrl-RS"/>
        </w:rPr>
        <w:t>2</w:t>
      </w:r>
      <w:r w:rsidRPr="00455598">
        <w:rPr>
          <w:lang w:val="sr-Cyrl-RS"/>
        </w:rPr>
        <w:t>0</w:t>
      </w:r>
      <w:r>
        <w:t>м</w:t>
      </w:r>
      <w:r w:rsidRPr="00455598">
        <w:rPr>
          <w:lang w:val="sr-Cyrl-RS"/>
        </w:rPr>
        <w:t>.</w:t>
      </w:r>
    </w:p>
    <w:p w:rsidR="007F021C" w:rsidRPr="00CA03E4" w:rsidRDefault="007F021C" w:rsidP="007F021C">
      <w:r w:rsidRPr="00CA03E4">
        <w:rPr>
          <w:lang w:val="sr-Cyrl-RS"/>
        </w:rPr>
        <w:t xml:space="preserve">Услови за паралелно вођење инсталација </w:t>
      </w:r>
      <w:r>
        <w:rPr>
          <w:lang w:val="sr-Cyrl-RS"/>
        </w:rPr>
        <w:t>са</w:t>
      </w:r>
      <w:r w:rsidRPr="00CA03E4">
        <w:rPr>
          <w:lang w:val="sr-Cyrl-RS"/>
        </w:rPr>
        <w:t xml:space="preserve"> пут</w:t>
      </w:r>
      <w:r>
        <w:rPr>
          <w:lang w:val="sr-Cyrl-RS"/>
        </w:rPr>
        <w:t>ем</w:t>
      </w:r>
      <w:r w:rsidRPr="00CA03E4">
        <w:rPr>
          <w:lang w:val="sr-Cyrl-RS"/>
        </w:rPr>
        <w:t>:</w:t>
      </w:r>
    </w:p>
    <w:p w:rsidR="007F021C" w:rsidRPr="00455598" w:rsidRDefault="007F021C" w:rsidP="009267AD">
      <w:pPr>
        <w:numPr>
          <w:ilvl w:val="0"/>
          <w:numId w:val="1"/>
        </w:numPr>
        <w:tabs>
          <w:tab w:val="num" w:pos="720"/>
        </w:tabs>
        <w:suppressAutoHyphens/>
        <w:ind w:firstLine="426"/>
        <w:jc w:val="both"/>
      </w:pPr>
      <w:r w:rsidRPr="00455598">
        <w:rPr>
          <w:lang w:val="sr-Cyrl-RS"/>
        </w:rPr>
        <w:t xml:space="preserve">Инсталације </w:t>
      </w:r>
      <w:r>
        <w:rPr>
          <w:lang w:val="sr-Cyrl-RS"/>
        </w:rPr>
        <w:t>морају бити постављене</w:t>
      </w:r>
      <w:r w:rsidRPr="00455598">
        <w:rPr>
          <w:lang w:val="sr-Cyrl-RS"/>
        </w:rPr>
        <w:t xml:space="preserve"> </w:t>
      </w:r>
      <w:r>
        <w:rPr>
          <w:lang w:val="sr-Cyrl-RS"/>
        </w:rPr>
        <w:t xml:space="preserve">минимално 3,0м </w:t>
      </w:r>
      <w:r w:rsidRPr="00455598">
        <w:rPr>
          <w:lang w:val="sr-Cyrl-RS"/>
        </w:rPr>
        <w:t xml:space="preserve">од крајње тачке попречног профила пута </w:t>
      </w:r>
      <w:r>
        <w:rPr>
          <w:lang w:val="sr-Cyrl-RS"/>
        </w:rPr>
        <w:t>(</w:t>
      </w:r>
      <w:r w:rsidRPr="00455598">
        <w:rPr>
          <w:lang w:val="sr-Cyrl-RS"/>
        </w:rPr>
        <w:t xml:space="preserve">ножице насипа трупа </w:t>
      </w:r>
      <w:r>
        <w:rPr>
          <w:lang w:val="sr-Cyrl-RS"/>
        </w:rPr>
        <w:t>пута</w:t>
      </w:r>
      <w:r w:rsidRPr="00455598">
        <w:rPr>
          <w:lang w:val="sr-Cyrl-RS"/>
        </w:rPr>
        <w:t xml:space="preserve"> или спољне ивице канала за одводњавање</w:t>
      </w:r>
      <w:r>
        <w:rPr>
          <w:lang w:val="sr-Cyrl-RS"/>
        </w:rPr>
        <w:t>);</w:t>
      </w:r>
    </w:p>
    <w:p w:rsidR="007F021C" w:rsidRPr="001A1C13" w:rsidRDefault="007F021C" w:rsidP="009267AD">
      <w:pPr>
        <w:numPr>
          <w:ilvl w:val="0"/>
          <w:numId w:val="1"/>
        </w:numPr>
        <w:tabs>
          <w:tab w:val="num" w:pos="720"/>
        </w:tabs>
        <w:suppressAutoHyphens/>
        <w:ind w:firstLine="426"/>
        <w:jc w:val="both"/>
      </w:pPr>
      <w:r w:rsidRPr="00455598">
        <w:rPr>
          <w:lang w:val="sr-Cyrl-RS"/>
        </w:rPr>
        <w:t xml:space="preserve">Не дозвољава се вођење инсталација по банкини, по косинама </w:t>
      </w:r>
      <w:r>
        <w:rPr>
          <w:lang w:val="sr-Cyrl-RS"/>
        </w:rPr>
        <w:t xml:space="preserve">усека или </w:t>
      </w:r>
      <w:r w:rsidRPr="00455598">
        <w:rPr>
          <w:lang w:val="sr-Cyrl-RS"/>
        </w:rPr>
        <w:t xml:space="preserve">насипа, кроз јаркове и кроз локације које могу </w:t>
      </w:r>
      <w:r>
        <w:rPr>
          <w:lang w:val="sr-Cyrl-RS"/>
        </w:rPr>
        <w:t xml:space="preserve">бити </w:t>
      </w:r>
      <w:r w:rsidRPr="00455598">
        <w:rPr>
          <w:lang w:val="sr-Cyrl-RS"/>
        </w:rPr>
        <w:t>иници</w:t>
      </w:r>
      <w:r>
        <w:rPr>
          <w:lang w:val="sr-Cyrl-RS"/>
        </w:rPr>
        <w:t>јалне за</w:t>
      </w:r>
      <w:r w:rsidRPr="00455598">
        <w:rPr>
          <w:lang w:val="sr-Cyrl-RS"/>
        </w:rPr>
        <w:t xml:space="preserve"> отварање клизишта</w:t>
      </w:r>
      <w:r>
        <w:rPr>
          <w:lang w:val="sr-Cyrl-RS"/>
        </w:rPr>
        <w:t>;</w:t>
      </w:r>
    </w:p>
    <w:p w:rsidR="007F021C" w:rsidRPr="001A1C13" w:rsidRDefault="007F021C" w:rsidP="009267AD">
      <w:pPr>
        <w:numPr>
          <w:ilvl w:val="0"/>
          <w:numId w:val="1"/>
        </w:numPr>
        <w:tabs>
          <w:tab w:val="num" w:pos="720"/>
        </w:tabs>
        <w:suppressAutoHyphens/>
        <w:ind w:firstLine="426"/>
        <w:jc w:val="both"/>
        <w:rPr>
          <w:lang w:val="sr-Cyrl-RS"/>
        </w:rPr>
      </w:pPr>
      <w:r w:rsidRPr="001A1C13">
        <w:rPr>
          <w:lang w:val="sr-Cyrl-RS"/>
        </w:rPr>
        <w:t>На местима где није могуће задовољити услове из претходног става мора се испројектовати и извести адекватна заштита трупа предметног пута.</w:t>
      </w:r>
    </w:p>
    <w:p w:rsidR="007F021C" w:rsidRPr="001A1C13" w:rsidRDefault="007F021C" w:rsidP="007F021C">
      <w:r w:rsidRPr="001A1C13">
        <w:rPr>
          <w:lang w:val="sr-Cyrl-RS"/>
        </w:rPr>
        <w:t xml:space="preserve">Услови за вођење </w:t>
      </w:r>
      <w:r>
        <w:rPr>
          <w:lang w:val="sr-Cyrl-RS"/>
        </w:rPr>
        <w:t xml:space="preserve">надземних </w:t>
      </w:r>
      <w:r w:rsidRPr="001A1C13">
        <w:rPr>
          <w:lang w:val="sr-Cyrl-RS"/>
        </w:rPr>
        <w:t xml:space="preserve">инсталација </w:t>
      </w:r>
      <w:r>
        <w:rPr>
          <w:lang w:val="sr-Cyrl-RS"/>
        </w:rPr>
        <w:t>у односу на пут</w:t>
      </w:r>
      <w:r w:rsidRPr="001A1C13">
        <w:rPr>
          <w:lang w:val="sr-Cyrl-RS"/>
        </w:rPr>
        <w:t>:</w:t>
      </w:r>
    </w:p>
    <w:p w:rsidR="007F021C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Стубове планирати изван заштитног појаса државног пута (20,0м мерено од границе путног земљишта за државни пут првог реда, односно 10,0м мерено од границе путног земљишта за државни пут другог реда), а у случају да је висина стуба већа од прописане ширине заштитног појаса државног пута, растојање предвидети на минималној удаљености за висину стуба, мерено од границе путног земљишта;</w:t>
      </w:r>
    </w:p>
    <w:p w:rsidR="007F021C" w:rsidRDefault="007F021C" w:rsidP="009267AD">
      <w:pPr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Обезбедити сигурносну висину од 7,0м мерено од највише коте коловоза до ланчанице, при најнеповољнијим темепратурним условима.</w:t>
      </w:r>
      <w:r w:rsidRPr="001A1C13">
        <w:rPr>
          <w:lang w:val="sr-Cyrl-RS"/>
        </w:rPr>
        <w:t>“</w:t>
      </w:r>
    </w:p>
    <w:p w:rsidR="006A00B9" w:rsidRDefault="006A00B9" w:rsidP="006A00B9">
      <w:pPr>
        <w:jc w:val="both"/>
        <w:rPr>
          <w:lang w:val="sr-Cyrl-RS"/>
        </w:rPr>
      </w:pPr>
    </w:p>
    <w:p w:rsidR="006A00B9" w:rsidRDefault="006A00B9" w:rsidP="006A00B9">
      <w:pPr>
        <w:jc w:val="both"/>
        <w:rPr>
          <w:lang w:val="sr-Cyrl-RS"/>
        </w:rPr>
      </w:pPr>
    </w:p>
    <w:p w:rsidR="006A00B9" w:rsidRPr="001A1C13" w:rsidRDefault="006A00B9" w:rsidP="006A00B9">
      <w:pPr>
        <w:jc w:val="both"/>
        <w:rPr>
          <w:lang w:val="sr-Cyrl-RS"/>
        </w:rPr>
      </w:pPr>
    </w:p>
    <w:p w:rsidR="007F021C" w:rsidRPr="00150FD6" w:rsidRDefault="007F021C" w:rsidP="007F021C">
      <w:pPr>
        <w:rPr>
          <w:lang w:val="sr-Cyrl-RS"/>
        </w:rPr>
      </w:pPr>
      <w:r w:rsidRPr="00150FD6">
        <w:lastRenderedPageBreak/>
        <w:t>2.2. ПОВРШИНЕ И ОБЈЕКТИ ОСТАЛЕ НАМЕНЕ</w:t>
      </w:r>
    </w:p>
    <w:p w:rsidR="007F021C" w:rsidRDefault="007F021C" w:rsidP="007F021C">
      <w:pPr>
        <w:rPr>
          <w:b/>
          <w:szCs w:val="22"/>
          <w:lang w:val="ru-RU"/>
        </w:rPr>
      </w:pPr>
    </w:p>
    <w:p w:rsidR="007F021C" w:rsidRPr="00150FD6" w:rsidRDefault="007F021C" w:rsidP="007F021C">
      <w:pPr>
        <w:rPr>
          <w:b/>
          <w:szCs w:val="22"/>
          <w:lang w:val="ru-RU"/>
        </w:rPr>
      </w:pPr>
    </w:p>
    <w:p w:rsidR="007F021C" w:rsidRPr="00150FD6" w:rsidRDefault="007F021C" w:rsidP="007F021C">
      <w:pPr>
        <w:rPr>
          <w:b/>
          <w:szCs w:val="22"/>
          <w:lang w:val="sr-Cyrl-RS"/>
        </w:rPr>
      </w:pPr>
      <w:r w:rsidRPr="00150FD6">
        <w:rPr>
          <w:b/>
          <w:szCs w:val="22"/>
          <w:lang w:val="ru-RU"/>
        </w:rPr>
        <w:t>2.2.</w:t>
      </w:r>
      <w:r w:rsidRPr="00150FD6">
        <w:rPr>
          <w:b/>
          <w:szCs w:val="22"/>
          <w:lang w:val="en-GB"/>
        </w:rPr>
        <w:t>1</w:t>
      </w:r>
      <w:r w:rsidRPr="00150FD6">
        <w:rPr>
          <w:b/>
          <w:szCs w:val="22"/>
          <w:lang w:val="ru-RU"/>
        </w:rPr>
        <w:t xml:space="preserve">.   </w:t>
      </w:r>
      <w:r w:rsidRPr="00150FD6">
        <w:rPr>
          <w:b/>
          <w:szCs w:val="22"/>
          <w:lang w:val="sr-Cyrl-RS"/>
        </w:rPr>
        <w:t>Централна зона (Б.0.)</w:t>
      </w:r>
    </w:p>
    <w:p w:rsidR="007F021C" w:rsidRPr="00150FD6" w:rsidRDefault="007F021C" w:rsidP="007F021C">
      <w:pPr>
        <w:ind w:firstLine="720"/>
      </w:pPr>
      <w:r w:rsidRPr="00150FD6">
        <w:rPr>
          <w:b/>
        </w:rPr>
        <w:t xml:space="preserve">-мењају се </w:t>
      </w:r>
      <w:r w:rsidRPr="00150FD6">
        <w:t>следећи делови у оквиру појединачних правила грађења:</w:t>
      </w:r>
    </w:p>
    <w:tbl>
      <w:tblPr>
        <w:tblW w:w="101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842"/>
      </w:tblGrid>
      <w:tr w:rsidR="007F021C" w:rsidRPr="00D95D4D" w:rsidTr="008B4B92">
        <w:tc>
          <w:tcPr>
            <w:tcW w:w="3261" w:type="dxa"/>
          </w:tcPr>
          <w:p w:rsidR="007F021C" w:rsidRPr="00510047" w:rsidRDefault="007F021C" w:rsidP="008B4B92">
            <w:pPr>
              <w:rPr>
                <w:b/>
                <w:bCs/>
                <w:sz w:val="20"/>
                <w:lang w:val="sr-Cyrl-CS"/>
              </w:rPr>
            </w:pPr>
            <w:r w:rsidRPr="00510047">
              <w:rPr>
                <w:b/>
                <w:bCs/>
                <w:sz w:val="20"/>
                <w:lang w:val="sr-Cyrl-CS"/>
              </w:rPr>
              <w:t>НАЈМАЊА ДОЗВОЉЕНА МЕЂУСОБНА УДАЉЕНОСТ ОБЈЕКТА</w:t>
            </w:r>
          </w:p>
        </w:tc>
        <w:tc>
          <w:tcPr>
            <w:tcW w:w="6842" w:type="dxa"/>
            <w:shd w:val="clear" w:color="auto" w:fill="auto"/>
          </w:tcPr>
          <w:p w:rsidR="007F021C" w:rsidRPr="00D95D4D" w:rsidRDefault="007F021C" w:rsidP="008B4B92">
            <w:pPr>
              <w:ind w:right="157"/>
              <w:jc w:val="both"/>
              <w:rPr>
                <w:sz w:val="20"/>
              </w:rPr>
            </w:pPr>
            <w:r w:rsidRPr="00D95D4D">
              <w:rPr>
                <w:sz w:val="20"/>
              </w:rPr>
              <w:t>Објекти у централној зони су по по правилу објекти у низу.</w:t>
            </w:r>
          </w:p>
          <w:p w:rsidR="007F021C" w:rsidRPr="00D95D4D" w:rsidRDefault="007F021C" w:rsidP="008B4B92">
            <w:pPr>
              <w:ind w:right="157"/>
              <w:jc w:val="both"/>
              <w:rPr>
                <w:sz w:val="20"/>
              </w:rPr>
            </w:pPr>
            <w:r w:rsidRPr="00D95D4D">
              <w:rPr>
                <w:sz w:val="20"/>
              </w:rPr>
              <w:t>Међусобна удаљеност нових и околних објеката не може бити мања</w:t>
            </w:r>
            <w:r w:rsidRPr="00D95D4D">
              <w:rPr>
                <w:sz w:val="20"/>
                <w:lang w:val="sr-Cyrl-RS"/>
              </w:rPr>
              <w:t xml:space="preserve"> </w:t>
            </w:r>
            <w:r w:rsidRPr="00D95D4D">
              <w:rPr>
                <w:sz w:val="20"/>
              </w:rPr>
              <w:t>од 5,0m (осим за објекте у непрекинутом и прекинутом низу). За</w:t>
            </w:r>
            <w:r w:rsidRPr="00D95D4D">
              <w:rPr>
                <w:sz w:val="20"/>
                <w:lang w:val="sr-Cyrl-RS"/>
              </w:rPr>
              <w:t xml:space="preserve"> </w:t>
            </w:r>
            <w:r w:rsidRPr="00D95D4D">
              <w:rPr>
                <w:sz w:val="20"/>
              </w:rPr>
              <w:t>изграђене објекте који су међусобно удаљени мање од 5,0m не могу</w:t>
            </w:r>
            <w:r w:rsidRPr="00D95D4D">
              <w:rPr>
                <w:sz w:val="20"/>
                <w:lang w:val="sr-Cyrl-RS"/>
              </w:rPr>
              <w:t xml:space="preserve"> </w:t>
            </w:r>
            <w:r w:rsidRPr="00D95D4D">
              <w:rPr>
                <w:sz w:val="20"/>
              </w:rPr>
              <w:t>се на суседним странама отварати наспрамни отвори за осветљење</w:t>
            </w:r>
            <w:r w:rsidRPr="00D95D4D">
              <w:rPr>
                <w:sz w:val="20"/>
                <w:lang w:val="sr-Cyrl-RS"/>
              </w:rPr>
              <w:t xml:space="preserve"> </w:t>
            </w:r>
            <w:r w:rsidRPr="00D95D4D">
              <w:rPr>
                <w:sz w:val="20"/>
              </w:rPr>
              <w:t>стамбених просторија. Ова одредница се не односи на удаљења од</w:t>
            </w:r>
            <w:r w:rsidRPr="00D95D4D">
              <w:rPr>
                <w:sz w:val="20"/>
                <w:lang w:val="sr-Cyrl-RS"/>
              </w:rPr>
              <w:t xml:space="preserve"> </w:t>
            </w:r>
            <w:r w:rsidRPr="00D95D4D">
              <w:rPr>
                <w:sz w:val="20"/>
              </w:rPr>
              <w:t>помоћних објеката и сличних обејката. За удаљења мања од 2.5m</w:t>
            </w:r>
            <w:r w:rsidRPr="00D95D4D">
              <w:rPr>
                <w:sz w:val="20"/>
                <w:lang w:val="sr-Cyrl-RS"/>
              </w:rPr>
              <w:t xml:space="preserve"> </w:t>
            </w:r>
            <w:r w:rsidRPr="00D95D4D">
              <w:rPr>
                <w:sz w:val="20"/>
              </w:rPr>
              <w:t>потребна је сагласност суседа.</w:t>
            </w:r>
          </w:p>
          <w:p w:rsidR="007F021C" w:rsidRPr="00D95D4D" w:rsidRDefault="007F021C" w:rsidP="008B4B92">
            <w:pPr>
              <w:jc w:val="both"/>
              <w:rPr>
                <w:sz w:val="20"/>
                <w:lang w:val="sr-Cyrl-RS"/>
              </w:rPr>
            </w:pPr>
            <w:r w:rsidRPr="00D95D4D">
              <w:rPr>
                <w:sz w:val="20"/>
              </w:rPr>
              <w:t>Удаљење новопројектованог објекта од постојећег објекта који је</w:t>
            </w:r>
            <w:r w:rsidRPr="00D95D4D">
              <w:rPr>
                <w:sz w:val="20"/>
                <w:lang w:val="sr-Cyrl-RS"/>
              </w:rPr>
              <w:t xml:space="preserve"> </w:t>
            </w:r>
            <w:r w:rsidRPr="00D95D4D">
              <w:rPr>
                <w:sz w:val="20"/>
              </w:rPr>
              <w:t>изграђен на међи а који има отворе за стамбене просторије на међи</w:t>
            </w:r>
            <w:r w:rsidRPr="00D95D4D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>мора да буде најмање 2,5</w:t>
            </w:r>
            <w:r w:rsidRPr="00D95D4D">
              <w:rPr>
                <w:sz w:val="20"/>
              </w:rPr>
              <w:t>m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sr-Cyrl-RS"/>
              </w:rPr>
              <w:t>односно минимално 1,5</w:t>
            </w:r>
            <w:r w:rsidRPr="00D95D4D">
              <w:rPr>
                <w:sz w:val="20"/>
              </w:rPr>
              <w:t>m</w:t>
            </w:r>
            <w:r>
              <w:rPr>
                <w:sz w:val="20"/>
                <w:lang w:val="sr-Cyrl-RS"/>
              </w:rPr>
              <w:t xml:space="preserve"> ако</w:t>
            </w:r>
            <w:r>
              <w:rPr>
                <w:sz w:val="20"/>
              </w:rPr>
              <w:t xml:space="preserve"> постојећи објекат нема отворе за стамбене просторије</w:t>
            </w:r>
            <w:r>
              <w:rPr>
                <w:sz w:val="20"/>
                <w:lang w:val="sr-Cyrl-RS"/>
              </w:rPr>
              <w:t xml:space="preserve">. </w:t>
            </w:r>
            <w:r w:rsidRPr="00D95D4D">
              <w:rPr>
                <w:sz w:val="20"/>
              </w:rPr>
              <w:t>За удаљење мање од дозвољеног од</w:t>
            </w:r>
            <w:r w:rsidRPr="00D95D4D">
              <w:rPr>
                <w:sz w:val="20"/>
                <w:lang w:val="sr-Cyrl-RS"/>
              </w:rPr>
              <w:t xml:space="preserve"> </w:t>
            </w:r>
            <w:r w:rsidRPr="00D95D4D">
              <w:rPr>
                <w:sz w:val="20"/>
              </w:rPr>
              <w:t>границе парцеле потребна је сагласност суседа.</w:t>
            </w:r>
          </w:p>
        </w:tc>
      </w:tr>
      <w:tr w:rsidR="007F021C" w:rsidRPr="00D95D4D" w:rsidTr="008B4B9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1C" w:rsidRPr="00150FD6" w:rsidRDefault="007F021C" w:rsidP="008B4B92">
            <w:pPr>
              <w:rPr>
                <w:b/>
                <w:bCs/>
                <w:sz w:val="20"/>
                <w:lang w:val="sr-Cyrl-CS"/>
              </w:rPr>
            </w:pPr>
            <w:r w:rsidRPr="00510047">
              <w:rPr>
                <w:b/>
                <w:bCs/>
                <w:sz w:val="20"/>
                <w:lang w:val="sr-Cyrl-CS"/>
              </w:rPr>
              <w:t>НАЈМАЊА ДОЗВОЉЕНА УДАЉЕНОСТ ОБЈЕКТА ОД ГРАНИЦА ПАРЦЕЛА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1C" w:rsidRPr="00150FD6" w:rsidRDefault="007F021C" w:rsidP="008B4B92">
            <w:pPr>
              <w:ind w:right="157"/>
              <w:jc w:val="both"/>
              <w:rPr>
                <w:sz w:val="20"/>
              </w:rPr>
            </w:pPr>
            <w:r w:rsidRPr="00D95D4D">
              <w:rPr>
                <w:sz w:val="20"/>
              </w:rPr>
              <w:t>Објекат се у централној („БИД“) зони гради углавном на међи,</w:t>
            </w:r>
            <w:r w:rsidRPr="00150FD6">
              <w:rPr>
                <w:sz w:val="20"/>
              </w:rPr>
              <w:t xml:space="preserve"> </w:t>
            </w:r>
            <w:r w:rsidRPr="00D95D4D">
              <w:rPr>
                <w:sz w:val="20"/>
              </w:rPr>
              <w:t>поставља</w:t>
            </w:r>
            <w:r w:rsidRPr="00150FD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се од </w:t>
            </w:r>
            <w:r w:rsidRPr="00D95D4D">
              <w:rPr>
                <w:sz w:val="20"/>
              </w:rPr>
              <w:t>међе</w:t>
            </w:r>
            <w:r w:rsidRPr="00150FD6">
              <w:rPr>
                <w:sz w:val="20"/>
              </w:rPr>
              <w:t xml:space="preserve"> </w:t>
            </w:r>
            <w:r w:rsidRPr="00D95D4D">
              <w:rPr>
                <w:sz w:val="20"/>
              </w:rPr>
              <w:t>до</w:t>
            </w:r>
            <w:r w:rsidRPr="00150FD6">
              <w:rPr>
                <w:sz w:val="20"/>
              </w:rPr>
              <w:t xml:space="preserve"> </w:t>
            </w:r>
            <w:r w:rsidRPr="00D95D4D">
              <w:rPr>
                <w:sz w:val="20"/>
              </w:rPr>
              <w:t>међе грађевинске</w:t>
            </w:r>
            <w:r w:rsidRPr="00150FD6">
              <w:rPr>
                <w:sz w:val="20"/>
              </w:rPr>
              <w:t xml:space="preserve"> </w:t>
            </w:r>
            <w:r w:rsidRPr="00D95D4D">
              <w:rPr>
                <w:sz w:val="20"/>
              </w:rPr>
              <w:t>парцеле.</w:t>
            </w:r>
            <w:r w:rsidRPr="00150FD6">
              <w:rPr>
                <w:sz w:val="20"/>
              </w:rPr>
              <w:t xml:space="preserve"> У </w:t>
            </w:r>
            <w:r w:rsidRPr="00D95D4D">
              <w:rPr>
                <w:sz w:val="20"/>
              </w:rPr>
              <w:t>осталим</w:t>
            </w:r>
            <w:r w:rsidRPr="00150FD6">
              <w:rPr>
                <w:sz w:val="20"/>
              </w:rPr>
              <w:t xml:space="preserve"> </w:t>
            </w:r>
            <w:r w:rsidRPr="00D95D4D">
              <w:rPr>
                <w:sz w:val="20"/>
              </w:rPr>
              <w:t xml:space="preserve">случајевима растојање је min </w:t>
            </w:r>
            <w:r>
              <w:rPr>
                <w:sz w:val="20"/>
                <w:lang w:val="sr-Cyrl-RS"/>
              </w:rPr>
              <w:t>1</w:t>
            </w:r>
            <w:r w:rsidRPr="00D95D4D">
              <w:rPr>
                <w:sz w:val="20"/>
              </w:rPr>
              <w:t>,</w:t>
            </w:r>
            <w:r>
              <w:rPr>
                <w:sz w:val="20"/>
                <w:lang w:val="sr-Cyrl-RS"/>
              </w:rPr>
              <w:t>5</w:t>
            </w:r>
            <w:r w:rsidRPr="00D95D4D">
              <w:rPr>
                <w:sz w:val="20"/>
              </w:rPr>
              <w:t>m.</w:t>
            </w:r>
            <w:r w:rsidRPr="00150FD6">
              <w:rPr>
                <w:sz w:val="20"/>
              </w:rPr>
              <w:t xml:space="preserve"> </w:t>
            </w:r>
          </w:p>
          <w:p w:rsidR="007F021C" w:rsidRPr="00150FD6" w:rsidRDefault="007F021C" w:rsidP="008B4B92">
            <w:pPr>
              <w:ind w:right="157"/>
              <w:jc w:val="both"/>
              <w:rPr>
                <w:sz w:val="20"/>
              </w:rPr>
            </w:pPr>
            <w:r w:rsidRPr="00D95D4D">
              <w:rPr>
                <w:sz w:val="20"/>
              </w:rPr>
              <w:t>Удаљење</w:t>
            </w:r>
            <w:r w:rsidRPr="00150FD6">
              <w:rPr>
                <w:sz w:val="20"/>
              </w:rPr>
              <w:t xml:space="preserve"> </w:t>
            </w:r>
            <w:r w:rsidRPr="00D95D4D">
              <w:rPr>
                <w:sz w:val="20"/>
              </w:rPr>
              <w:t>објекта од</w:t>
            </w:r>
            <w:r w:rsidRPr="00150FD6">
              <w:rPr>
                <w:sz w:val="20"/>
              </w:rPr>
              <w:t xml:space="preserve"> </w:t>
            </w:r>
            <w:r w:rsidRPr="00D95D4D">
              <w:rPr>
                <w:sz w:val="20"/>
              </w:rPr>
              <w:t>задње границе парцеле</w:t>
            </w:r>
            <w:r w:rsidRPr="00150FD6">
              <w:rPr>
                <w:sz w:val="20"/>
              </w:rPr>
              <w:t xml:space="preserve"> </w:t>
            </w:r>
            <w:r w:rsidRPr="00D95D4D">
              <w:rPr>
                <w:sz w:val="20"/>
              </w:rPr>
              <w:t>износи</w:t>
            </w:r>
            <w:r w:rsidRPr="00150FD6">
              <w:rPr>
                <w:sz w:val="20"/>
              </w:rPr>
              <w:t xml:space="preserve"> 1/4 </w:t>
            </w:r>
            <w:r w:rsidRPr="00D95D4D">
              <w:rPr>
                <w:sz w:val="20"/>
              </w:rPr>
              <w:t>висине</w:t>
            </w:r>
            <w:r w:rsidRPr="00150FD6">
              <w:rPr>
                <w:sz w:val="20"/>
              </w:rPr>
              <w:t xml:space="preserve"> </w:t>
            </w:r>
            <w:r w:rsidRPr="00D95D4D">
              <w:rPr>
                <w:sz w:val="20"/>
              </w:rPr>
              <w:t>објекта.</w:t>
            </w:r>
            <w:r w:rsidRPr="00150FD6">
              <w:rPr>
                <w:sz w:val="20"/>
              </w:rPr>
              <w:t xml:space="preserve"> </w:t>
            </w:r>
            <w:r w:rsidRPr="00D95D4D">
              <w:rPr>
                <w:sz w:val="20"/>
              </w:rPr>
              <w:t>За удаљења мања од дозвољеног, од границе парцеле,</w:t>
            </w:r>
            <w:r w:rsidRPr="00150FD6">
              <w:rPr>
                <w:sz w:val="20"/>
              </w:rPr>
              <w:t xml:space="preserve"> </w:t>
            </w:r>
            <w:r w:rsidRPr="00D95D4D">
              <w:rPr>
                <w:sz w:val="20"/>
              </w:rPr>
              <w:t>потребна је сагласност суседа.</w:t>
            </w:r>
          </w:p>
        </w:tc>
      </w:tr>
    </w:tbl>
    <w:p w:rsidR="007F021C" w:rsidRDefault="007F021C" w:rsidP="007F021C">
      <w:pPr>
        <w:rPr>
          <w:b/>
          <w:szCs w:val="22"/>
          <w:lang w:val="ru-RU"/>
        </w:rPr>
      </w:pPr>
    </w:p>
    <w:p w:rsidR="007F021C" w:rsidRPr="00150FD6" w:rsidRDefault="007F021C" w:rsidP="007F021C">
      <w:pPr>
        <w:rPr>
          <w:b/>
          <w:szCs w:val="22"/>
          <w:lang w:val="ru-RU"/>
        </w:rPr>
      </w:pPr>
      <w:r w:rsidRPr="00150FD6">
        <w:rPr>
          <w:b/>
          <w:szCs w:val="22"/>
          <w:lang w:val="ru-RU"/>
        </w:rPr>
        <w:t>2.2.2.   Становање</w:t>
      </w:r>
    </w:p>
    <w:p w:rsidR="007F021C" w:rsidRPr="00150FD6" w:rsidRDefault="007F021C" w:rsidP="007F021C">
      <w:pPr>
        <w:ind w:firstLine="720"/>
      </w:pPr>
      <w:r w:rsidRPr="00150FD6">
        <w:rPr>
          <w:b/>
        </w:rPr>
        <w:t xml:space="preserve">-мењају се </w:t>
      </w:r>
      <w:r w:rsidRPr="00150FD6">
        <w:t>следећи наслови и делови у оквиру појединачних правила грађења:</w:t>
      </w:r>
    </w:p>
    <w:p w:rsidR="007F021C" w:rsidRPr="00150FD6" w:rsidRDefault="007F021C" w:rsidP="007F021C">
      <w:pPr>
        <w:rPr>
          <w:lang w:val="sr-Cyrl-RS"/>
        </w:rPr>
      </w:pPr>
    </w:p>
    <w:p w:rsidR="007F021C" w:rsidRPr="00150FD6" w:rsidRDefault="007F021C" w:rsidP="007F021C">
      <w:pPr>
        <w:tabs>
          <w:tab w:val="left" w:pos="851"/>
        </w:tabs>
        <w:autoSpaceDE w:val="0"/>
        <w:autoSpaceDN w:val="0"/>
        <w:adjustRightInd w:val="0"/>
        <w:rPr>
          <w:b/>
          <w:szCs w:val="22"/>
          <w:lang w:val="sr-Cyrl-CS"/>
        </w:rPr>
      </w:pPr>
      <w:r w:rsidRPr="00150FD6">
        <w:rPr>
          <w:b/>
          <w:szCs w:val="22"/>
          <w:lang w:val="sr-Cyrl-CS"/>
        </w:rPr>
        <w:t>2.2.2.1. Зона ретких насеља и породичне градње (Б.1.1.)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6636"/>
      </w:tblGrid>
      <w:tr w:rsidR="007F021C" w:rsidRPr="00150FD6" w:rsidTr="008B4B92">
        <w:trPr>
          <w:trHeight w:val="444"/>
        </w:trPr>
        <w:tc>
          <w:tcPr>
            <w:tcW w:w="3261" w:type="dxa"/>
          </w:tcPr>
          <w:p w:rsidR="007F021C" w:rsidRPr="00150FD6" w:rsidRDefault="007F021C" w:rsidP="008B4B92">
            <w:pPr>
              <w:rPr>
                <w:b/>
                <w:bCs/>
                <w:sz w:val="20"/>
                <w:lang w:val="sr-Cyrl-CS"/>
              </w:rPr>
            </w:pPr>
            <w:r w:rsidRPr="00150FD6">
              <w:rPr>
                <w:b/>
                <w:bCs/>
                <w:sz w:val="20"/>
                <w:lang w:val="sr-Cyrl-CS"/>
              </w:rPr>
              <w:t>НАЈМАЊА ДОЗВОЉЕНА УДАЉЕНОСТ ОБЈЕКТА ОД ГРАНИЦА ПАРЦЕЛА</w:t>
            </w:r>
          </w:p>
        </w:tc>
        <w:tc>
          <w:tcPr>
            <w:tcW w:w="6842" w:type="dxa"/>
          </w:tcPr>
          <w:p w:rsidR="007F021C" w:rsidRPr="00150FD6" w:rsidRDefault="007F021C" w:rsidP="008B4B92">
            <w:pPr>
              <w:ind w:right="68"/>
              <w:jc w:val="both"/>
              <w:rPr>
                <w:sz w:val="20"/>
              </w:rPr>
            </w:pPr>
            <w:r w:rsidRPr="00150FD6">
              <w:rPr>
                <w:sz w:val="20"/>
              </w:rPr>
              <w:t>најмање дозвољено растојање од најистуреније тачке новог објекта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слободностојећег типа изградње и линије суседне грађевинске парцеле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је 2,50m</w:t>
            </w:r>
            <w:r w:rsidRPr="00150FD6">
              <w:rPr>
                <w:sz w:val="20"/>
                <w:lang w:val="sr-Cyrl-RS"/>
              </w:rPr>
              <w:t>, односно минимално 1,5</w:t>
            </w:r>
            <w:r w:rsidRPr="00150FD6">
              <w:rPr>
                <w:sz w:val="20"/>
              </w:rPr>
              <w:t>m</w:t>
            </w:r>
            <w:r w:rsidRPr="00150FD6">
              <w:rPr>
                <w:sz w:val="20"/>
                <w:lang w:val="sr-Cyrl-RS"/>
              </w:rPr>
              <w:t xml:space="preserve"> ако</w:t>
            </w:r>
            <w:r w:rsidRPr="00150FD6">
              <w:rPr>
                <w:sz w:val="20"/>
              </w:rPr>
              <w:t xml:space="preserve"> објекат нема отворе за стамбене просторије</w:t>
            </w:r>
            <w:r w:rsidRPr="00150FD6">
              <w:rPr>
                <w:sz w:val="20"/>
                <w:lang w:val="sr-Cyrl-RS"/>
              </w:rPr>
              <w:t>.</w:t>
            </w:r>
            <w:r w:rsidRPr="00150FD6">
              <w:rPr>
                <w:sz w:val="20"/>
              </w:rPr>
              <w:t xml:space="preserve"> Осим овог типа изградње објекти могу бити постављени на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грађевинској парцели и у непрекинутом низу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-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објекат на парцели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додирује обе бочне линије парцеле, у прекинутом низу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–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објекат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додирује само једну бочну линију парцеле. За изграђене објекте чије је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растојање од границе парцела мање од 2,50m не могу се на суседним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 xml:space="preserve">странама предвиђати отвори осим отвора </w:t>
            </w:r>
            <w:r w:rsidRPr="00150FD6">
              <w:rPr>
                <w:sz w:val="20"/>
                <w:lang w:val="sr-Cyrl-RS"/>
              </w:rPr>
              <w:t>з</w:t>
            </w:r>
            <w:r w:rsidRPr="00150FD6">
              <w:rPr>
                <w:sz w:val="20"/>
              </w:rPr>
              <w:t>а помоћне просторије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(кухиња, купатило, остава, ходници и сл.).</w:t>
            </w:r>
          </w:p>
          <w:p w:rsidR="007F021C" w:rsidRPr="00150FD6" w:rsidRDefault="007F021C" w:rsidP="008B4B92">
            <w:pPr>
              <w:spacing w:before="20" w:after="20"/>
              <w:rPr>
                <w:sz w:val="20"/>
                <w:lang w:val="ru-RU"/>
              </w:rPr>
            </w:pPr>
            <w:r w:rsidRPr="00150FD6">
              <w:rPr>
                <w:sz w:val="20"/>
              </w:rPr>
              <w:t>За удаљења, мања од дозвољеног, од границе парцеле потребна је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сагласност суседа.</w:t>
            </w:r>
          </w:p>
        </w:tc>
      </w:tr>
    </w:tbl>
    <w:p w:rsidR="007F021C" w:rsidRPr="00150FD6" w:rsidRDefault="007F021C" w:rsidP="007F021C">
      <w:pPr>
        <w:rPr>
          <w:lang w:val="sr-Cyrl-RS"/>
        </w:rPr>
      </w:pPr>
    </w:p>
    <w:p w:rsidR="007F021C" w:rsidRPr="00150FD6" w:rsidRDefault="007F021C" w:rsidP="007F021C">
      <w:pPr>
        <w:rPr>
          <w:b/>
          <w:szCs w:val="22"/>
          <w:lang w:val="ru-RU"/>
        </w:rPr>
      </w:pPr>
      <w:r w:rsidRPr="00150FD6">
        <w:rPr>
          <w:b/>
          <w:szCs w:val="22"/>
          <w:lang w:val="ru-RU"/>
        </w:rPr>
        <w:t>2.2.2.2. Општа стамбена зона (Б.1.2.)</w:t>
      </w:r>
    </w:p>
    <w:tbl>
      <w:tblPr>
        <w:tblW w:w="101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842"/>
      </w:tblGrid>
      <w:tr w:rsidR="007F021C" w:rsidRPr="000C1752" w:rsidTr="008B4B92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21C" w:rsidRPr="00B86AC0" w:rsidRDefault="007F021C" w:rsidP="008B4B92">
            <w:pPr>
              <w:rPr>
                <w:b/>
                <w:bCs/>
                <w:sz w:val="20"/>
                <w:lang w:val="sr-Cyrl-CS"/>
              </w:rPr>
            </w:pPr>
            <w:r w:rsidRPr="00B86AC0">
              <w:rPr>
                <w:b/>
                <w:bCs/>
                <w:sz w:val="20"/>
                <w:lang w:val="sr-Cyrl-CS"/>
              </w:rPr>
              <w:t>НАЈМАЊА ДОЗВОЉЕНА УДАЉЕНОСТ ОБЈЕКТА ОД ГРАНИЦА ПАРЦЕЛА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21C" w:rsidRPr="00D95D4D" w:rsidRDefault="007F021C" w:rsidP="008B4B92">
            <w:pPr>
              <w:jc w:val="both"/>
              <w:rPr>
                <w:sz w:val="20"/>
                <w:lang w:val="ru-RU"/>
              </w:rPr>
            </w:pPr>
            <w:r w:rsidRPr="00D95D4D">
              <w:rPr>
                <w:sz w:val="20"/>
                <w:lang w:val="sr-Cyrl-CS"/>
              </w:rPr>
              <w:t>најмање дозвољено растојање од најистуреније тачке новог објекта слободностојећег типа изградње и линије суседне грађевинске парцеле је 2,50</w:t>
            </w:r>
            <w:r w:rsidRPr="00D95D4D">
              <w:rPr>
                <w:sz w:val="20"/>
              </w:rPr>
              <w:t>m</w:t>
            </w:r>
            <w:r>
              <w:rPr>
                <w:sz w:val="20"/>
                <w:lang w:val="sr-Cyrl-RS"/>
              </w:rPr>
              <w:t>,</w:t>
            </w:r>
            <w:r w:rsidRPr="00150FD6">
              <w:rPr>
                <w:sz w:val="20"/>
                <w:lang w:val="sr-Cyrl-RS"/>
              </w:rPr>
              <w:t xml:space="preserve"> односно минимално 1,5</w:t>
            </w:r>
            <w:r w:rsidRPr="00150FD6">
              <w:rPr>
                <w:sz w:val="20"/>
              </w:rPr>
              <w:t>m</w:t>
            </w:r>
            <w:r w:rsidRPr="00150FD6">
              <w:rPr>
                <w:sz w:val="20"/>
                <w:lang w:val="sr-Cyrl-RS"/>
              </w:rPr>
              <w:t xml:space="preserve"> ако</w:t>
            </w:r>
            <w:r w:rsidRPr="00150FD6">
              <w:rPr>
                <w:sz w:val="20"/>
              </w:rPr>
              <w:t xml:space="preserve"> објекат нема отворе за стамбене просторије</w:t>
            </w:r>
            <w:r w:rsidRPr="00D95D4D">
              <w:rPr>
                <w:sz w:val="20"/>
                <w:lang w:val="sr-Cyrl-CS"/>
              </w:rPr>
              <w:t>. Осим овог типа изградње објекти могу бити постављени на грађевинској парцели и у непрекинутом низу-објекат на парцели додирује обе бочне линије парцеле, у прекинутом низу-објекат додирује само једну бочну линију парцеле. За изграђене објекте чије је растојање од границе парцела мање од 2,50</w:t>
            </w:r>
            <w:r w:rsidRPr="00D95D4D">
              <w:rPr>
                <w:sz w:val="20"/>
              </w:rPr>
              <w:t>m</w:t>
            </w:r>
            <w:r w:rsidRPr="00D95D4D">
              <w:rPr>
                <w:sz w:val="20"/>
                <w:lang w:val="sr-Cyrl-CS"/>
              </w:rPr>
              <w:t xml:space="preserve"> не могу се на суседним странама предвиђати отвори осим отвора за помоћне просторије (кухиња, купатило, остава, ходници и сл.).</w:t>
            </w:r>
          </w:p>
        </w:tc>
      </w:tr>
    </w:tbl>
    <w:p w:rsidR="007F021C" w:rsidRDefault="007F021C" w:rsidP="007F021C">
      <w:pPr>
        <w:rPr>
          <w:b/>
          <w:szCs w:val="22"/>
          <w:lang w:val="sr-Cyrl-RS"/>
        </w:rPr>
      </w:pPr>
    </w:p>
    <w:p w:rsidR="007F021C" w:rsidRPr="00150FD6" w:rsidRDefault="007F021C" w:rsidP="007F021C">
      <w:pPr>
        <w:rPr>
          <w:b/>
          <w:szCs w:val="22"/>
          <w:lang w:val="ru-RU"/>
        </w:rPr>
      </w:pPr>
      <w:r w:rsidRPr="00150FD6">
        <w:rPr>
          <w:b/>
          <w:szCs w:val="22"/>
          <w:lang w:val="ru-RU"/>
        </w:rPr>
        <w:t>2.2.2.3. Становање веће густине  (Б.1.3.)</w:t>
      </w:r>
    </w:p>
    <w:tbl>
      <w:tblPr>
        <w:tblW w:w="101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842"/>
      </w:tblGrid>
      <w:tr w:rsidR="007F021C" w:rsidRPr="00150FD6" w:rsidTr="008B4B92">
        <w:trPr>
          <w:trHeight w:val="8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21C" w:rsidRPr="00150FD6" w:rsidRDefault="007F021C" w:rsidP="008B4B92">
            <w:pPr>
              <w:rPr>
                <w:b/>
                <w:bCs/>
                <w:sz w:val="20"/>
                <w:lang w:val="sr-Cyrl-CS"/>
              </w:rPr>
            </w:pPr>
            <w:r w:rsidRPr="00150FD6">
              <w:rPr>
                <w:b/>
                <w:bCs/>
                <w:sz w:val="20"/>
                <w:lang w:val="sr-Cyrl-CS"/>
              </w:rPr>
              <w:lastRenderedPageBreak/>
              <w:t>НАЈМАЊА ДОЗВОЉЕНА УДАЉЕНОСТ ОБЈЕКТА ОД ГРАНИЦА ПАРЦЕЛА</w:t>
            </w:r>
          </w:p>
          <w:p w:rsidR="007F021C" w:rsidRPr="00150FD6" w:rsidRDefault="007F021C" w:rsidP="008B4B9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21C" w:rsidRPr="00150FD6" w:rsidRDefault="007F021C" w:rsidP="008B4B92">
            <w:pPr>
              <w:ind w:right="68"/>
              <w:jc w:val="both"/>
              <w:rPr>
                <w:sz w:val="20"/>
              </w:rPr>
            </w:pPr>
            <w:r w:rsidRPr="00150FD6">
              <w:rPr>
                <w:sz w:val="20"/>
              </w:rPr>
              <w:t>најмање дозвољено растојање од најистуреније тачке новог објекта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слободностојећег типа изградње и линије суседне грађевинске парцеле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је 2,50m</w:t>
            </w:r>
            <w:r>
              <w:rPr>
                <w:sz w:val="20"/>
                <w:lang w:val="sr-Cyrl-RS"/>
              </w:rPr>
              <w:t xml:space="preserve">, </w:t>
            </w:r>
            <w:r w:rsidRPr="00150FD6">
              <w:rPr>
                <w:sz w:val="20"/>
                <w:lang w:val="sr-Cyrl-RS"/>
              </w:rPr>
              <w:t>односно минимално 1,5</w:t>
            </w:r>
            <w:r w:rsidRPr="00150FD6">
              <w:rPr>
                <w:sz w:val="20"/>
              </w:rPr>
              <w:t>m</w:t>
            </w:r>
            <w:r w:rsidRPr="00150FD6">
              <w:rPr>
                <w:sz w:val="20"/>
                <w:lang w:val="sr-Cyrl-RS"/>
              </w:rPr>
              <w:t xml:space="preserve"> ако</w:t>
            </w:r>
            <w:r w:rsidRPr="00150FD6">
              <w:rPr>
                <w:sz w:val="20"/>
              </w:rPr>
              <w:t xml:space="preserve"> објекат нема отворе за стамбене просторије. Осим овог типа изградње објекти могу бити постављени на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грађевинској парцели и у непрекинутом низу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-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објекат на парцели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додирује обе бочне линије парцеле, у прекинутом низу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–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објекат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додирује само једну бочну линију парцеле. За изграђене објекте чије је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растојање од границе парцела мање од 2,50m не могу се на суседним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 xml:space="preserve">странама предвиђати отвори осим отвора </w:t>
            </w:r>
            <w:r w:rsidRPr="00150FD6">
              <w:rPr>
                <w:sz w:val="20"/>
                <w:lang w:val="sr-Cyrl-RS"/>
              </w:rPr>
              <w:t>з</w:t>
            </w:r>
            <w:r w:rsidRPr="00150FD6">
              <w:rPr>
                <w:sz w:val="20"/>
              </w:rPr>
              <w:t>а помоћне просторије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(кухиња, купатило, остава, ходници и сл.).</w:t>
            </w:r>
          </w:p>
          <w:p w:rsidR="007F021C" w:rsidRPr="00150FD6" w:rsidRDefault="007F021C" w:rsidP="008B4B92">
            <w:pPr>
              <w:spacing w:before="20" w:after="20"/>
              <w:jc w:val="both"/>
              <w:rPr>
                <w:strike/>
                <w:sz w:val="20"/>
                <w:lang w:val="sr-Cyrl-CS"/>
              </w:rPr>
            </w:pPr>
            <w:r w:rsidRPr="00150FD6">
              <w:rPr>
                <w:sz w:val="20"/>
              </w:rPr>
              <w:t>За удаљења, мања од дозвољеног, од границе парцеле потребна је</w:t>
            </w:r>
            <w:r w:rsidRPr="00150FD6">
              <w:rPr>
                <w:sz w:val="20"/>
                <w:lang w:val="sr-Cyrl-RS"/>
              </w:rPr>
              <w:t xml:space="preserve"> </w:t>
            </w:r>
            <w:r w:rsidRPr="00150FD6">
              <w:rPr>
                <w:sz w:val="20"/>
              </w:rPr>
              <w:t>сагласност суседа.</w:t>
            </w:r>
          </w:p>
        </w:tc>
      </w:tr>
    </w:tbl>
    <w:p w:rsidR="007F021C" w:rsidRPr="00B035B5" w:rsidRDefault="007F021C" w:rsidP="007F021C">
      <w:pPr>
        <w:rPr>
          <w:b/>
          <w:szCs w:val="22"/>
        </w:rPr>
      </w:pPr>
    </w:p>
    <w:p w:rsidR="007F021C" w:rsidRPr="00B035B5" w:rsidRDefault="007F021C" w:rsidP="007F021C">
      <w:pPr>
        <w:rPr>
          <w:b/>
          <w:szCs w:val="22"/>
          <w:lang w:val="ru-RU"/>
        </w:rPr>
      </w:pPr>
      <w:r w:rsidRPr="00B035B5">
        <w:rPr>
          <w:b/>
          <w:szCs w:val="22"/>
          <w:lang w:val="ru-RU"/>
        </w:rPr>
        <w:t>2.2.2.4. Мешовита зона (Пословно-стамбена зона) (Б.1.4.)</w:t>
      </w:r>
    </w:p>
    <w:tbl>
      <w:tblPr>
        <w:tblW w:w="101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9"/>
        <w:gridCol w:w="6804"/>
      </w:tblGrid>
      <w:tr w:rsidR="007F021C" w:rsidRPr="000C1752" w:rsidTr="008B4B92">
        <w:trPr>
          <w:trHeight w:val="407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21C" w:rsidRPr="00510047" w:rsidRDefault="007F021C" w:rsidP="008B4B92">
            <w:pPr>
              <w:rPr>
                <w:b/>
                <w:bCs/>
                <w:sz w:val="20"/>
                <w:lang w:val="sr-Cyrl-CS"/>
              </w:rPr>
            </w:pPr>
            <w:r w:rsidRPr="00510047">
              <w:rPr>
                <w:b/>
                <w:bCs/>
                <w:sz w:val="20"/>
                <w:lang w:val="sr-Cyrl-CS"/>
              </w:rPr>
              <w:t>НАЈМАЊА ДОЗВОЉЕНА УДАЉЕНОСТ ОБЈЕКТА ОД ГРАНИЦА ПАРЦЕЛА</w:t>
            </w:r>
          </w:p>
          <w:p w:rsidR="007F021C" w:rsidRPr="00510047" w:rsidRDefault="007F021C" w:rsidP="008B4B9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21C" w:rsidRPr="00A82572" w:rsidRDefault="007F021C" w:rsidP="008B4B92">
            <w:pPr>
              <w:ind w:left="34" w:right="68" w:firstLine="8"/>
              <w:jc w:val="both"/>
              <w:rPr>
                <w:sz w:val="20"/>
              </w:rPr>
            </w:pPr>
            <w:r w:rsidRPr="00A82572">
              <w:rPr>
                <w:sz w:val="20"/>
              </w:rPr>
              <w:t>најмање дозвољено растојање од најистуреније тачке новог објекта</w:t>
            </w:r>
            <w:r w:rsidRPr="00A82572">
              <w:rPr>
                <w:sz w:val="20"/>
                <w:lang w:val="sr-Cyrl-RS"/>
              </w:rPr>
              <w:t xml:space="preserve"> </w:t>
            </w:r>
            <w:r w:rsidRPr="00A82572">
              <w:rPr>
                <w:sz w:val="20"/>
              </w:rPr>
              <w:t>слободностојећег типа изградње и линије суседне грађевинске парцеле</w:t>
            </w:r>
            <w:r w:rsidRPr="00A82572">
              <w:rPr>
                <w:sz w:val="20"/>
                <w:lang w:val="sr-Cyrl-RS"/>
              </w:rPr>
              <w:t xml:space="preserve"> </w:t>
            </w:r>
            <w:r w:rsidRPr="00A82572">
              <w:rPr>
                <w:sz w:val="20"/>
              </w:rPr>
              <w:t>је 2,50m</w:t>
            </w:r>
            <w:r>
              <w:rPr>
                <w:sz w:val="20"/>
                <w:lang w:val="sr-Cyrl-RS"/>
              </w:rPr>
              <w:t xml:space="preserve">, </w:t>
            </w:r>
            <w:r w:rsidRPr="00150FD6">
              <w:rPr>
                <w:sz w:val="20"/>
                <w:lang w:val="sr-Cyrl-RS"/>
              </w:rPr>
              <w:t>односно минимално 1,5</w:t>
            </w:r>
            <w:r w:rsidRPr="00150FD6">
              <w:rPr>
                <w:sz w:val="20"/>
              </w:rPr>
              <w:t>m</w:t>
            </w:r>
            <w:r w:rsidRPr="00150FD6">
              <w:rPr>
                <w:sz w:val="20"/>
                <w:lang w:val="sr-Cyrl-RS"/>
              </w:rPr>
              <w:t xml:space="preserve"> ако</w:t>
            </w:r>
            <w:r w:rsidRPr="00150FD6">
              <w:rPr>
                <w:sz w:val="20"/>
              </w:rPr>
              <w:t xml:space="preserve"> објекат нема отворе за стамбене просторије.</w:t>
            </w:r>
            <w:r w:rsidRPr="00A82572">
              <w:rPr>
                <w:sz w:val="20"/>
              </w:rPr>
              <w:t>. Осим овог типа изградње објекти могу бити постављени на</w:t>
            </w:r>
            <w:r w:rsidRPr="00A82572">
              <w:rPr>
                <w:sz w:val="20"/>
                <w:lang w:val="sr-Cyrl-RS"/>
              </w:rPr>
              <w:t xml:space="preserve"> </w:t>
            </w:r>
            <w:r w:rsidRPr="00A82572">
              <w:rPr>
                <w:sz w:val="20"/>
              </w:rPr>
              <w:t>грађевинској парцели и у непрекинутом низу</w:t>
            </w:r>
            <w:r w:rsidRPr="00A82572">
              <w:rPr>
                <w:sz w:val="20"/>
                <w:lang w:val="sr-Cyrl-RS"/>
              </w:rPr>
              <w:t xml:space="preserve"> </w:t>
            </w:r>
            <w:r w:rsidRPr="00A82572">
              <w:rPr>
                <w:sz w:val="20"/>
              </w:rPr>
              <w:t>-</w:t>
            </w:r>
            <w:r w:rsidRPr="00A82572">
              <w:rPr>
                <w:sz w:val="20"/>
                <w:lang w:val="sr-Cyrl-RS"/>
              </w:rPr>
              <w:t xml:space="preserve"> </w:t>
            </w:r>
            <w:r w:rsidRPr="00A82572">
              <w:rPr>
                <w:sz w:val="20"/>
              </w:rPr>
              <w:t>објекат на парцели</w:t>
            </w:r>
            <w:r w:rsidRPr="00A82572">
              <w:rPr>
                <w:sz w:val="20"/>
                <w:lang w:val="sr-Cyrl-RS"/>
              </w:rPr>
              <w:t xml:space="preserve"> </w:t>
            </w:r>
            <w:r w:rsidRPr="00A82572">
              <w:rPr>
                <w:sz w:val="20"/>
              </w:rPr>
              <w:t>додирује обе бочне линије парцеле, у прекинутом низу</w:t>
            </w:r>
            <w:r w:rsidRPr="00A82572">
              <w:rPr>
                <w:sz w:val="20"/>
                <w:lang w:val="sr-Cyrl-RS"/>
              </w:rPr>
              <w:t xml:space="preserve"> </w:t>
            </w:r>
            <w:r w:rsidRPr="00A82572">
              <w:rPr>
                <w:sz w:val="20"/>
              </w:rPr>
              <w:t>–</w:t>
            </w:r>
            <w:r w:rsidRPr="00A82572">
              <w:rPr>
                <w:sz w:val="20"/>
                <w:lang w:val="sr-Cyrl-RS"/>
              </w:rPr>
              <w:t xml:space="preserve"> </w:t>
            </w:r>
            <w:r w:rsidRPr="00A82572">
              <w:rPr>
                <w:sz w:val="20"/>
              </w:rPr>
              <w:t>објекат</w:t>
            </w:r>
            <w:r w:rsidRPr="00A82572">
              <w:rPr>
                <w:sz w:val="20"/>
                <w:lang w:val="sr-Cyrl-RS"/>
              </w:rPr>
              <w:t xml:space="preserve"> </w:t>
            </w:r>
            <w:r w:rsidRPr="00A82572">
              <w:rPr>
                <w:sz w:val="20"/>
              </w:rPr>
              <w:t>додирује само једну бочну линију парцеле. За изграђене објекте чије је</w:t>
            </w:r>
            <w:r w:rsidRPr="00A82572">
              <w:rPr>
                <w:sz w:val="20"/>
                <w:lang w:val="sr-Cyrl-RS"/>
              </w:rPr>
              <w:t xml:space="preserve"> </w:t>
            </w:r>
            <w:r w:rsidRPr="00A82572">
              <w:rPr>
                <w:sz w:val="20"/>
              </w:rPr>
              <w:t>растојање од границе парцела мање од 2,50m не могу се на суседним</w:t>
            </w:r>
            <w:r w:rsidRPr="00A82572">
              <w:rPr>
                <w:sz w:val="20"/>
                <w:lang w:val="sr-Cyrl-RS"/>
              </w:rPr>
              <w:t xml:space="preserve"> </w:t>
            </w:r>
            <w:r w:rsidRPr="00A82572">
              <w:rPr>
                <w:sz w:val="20"/>
              </w:rPr>
              <w:t xml:space="preserve">странама предвиђати отвори осим отвора </w:t>
            </w:r>
            <w:r w:rsidRPr="00A82572">
              <w:rPr>
                <w:sz w:val="20"/>
                <w:lang w:val="sr-Cyrl-RS"/>
              </w:rPr>
              <w:t>з</w:t>
            </w:r>
            <w:r w:rsidRPr="00A82572">
              <w:rPr>
                <w:sz w:val="20"/>
              </w:rPr>
              <w:t>а помоћне просторије</w:t>
            </w:r>
            <w:r w:rsidRPr="00A82572">
              <w:rPr>
                <w:sz w:val="20"/>
                <w:lang w:val="sr-Cyrl-RS"/>
              </w:rPr>
              <w:t xml:space="preserve"> </w:t>
            </w:r>
            <w:r w:rsidRPr="00A82572">
              <w:rPr>
                <w:sz w:val="20"/>
              </w:rPr>
              <w:t>(кухиња, купатило, остава, ходници и сл.).</w:t>
            </w:r>
          </w:p>
          <w:p w:rsidR="007F021C" w:rsidRPr="00A82572" w:rsidRDefault="007F021C" w:rsidP="008B4B92">
            <w:pPr>
              <w:ind w:left="34" w:firstLine="8"/>
              <w:jc w:val="both"/>
              <w:rPr>
                <w:strike/>
                <w:sz w:val="20"/>
                <w:lang w:val="sr-Cyrl-CS"/>
              </w:rPr>
            </w:pPr>
            <w:r w:rsidRPr="00A82572">
              <w:rPr>
                <w:sz w:val="20"/>
              </w:rPr>
              <w:t>За удаљења, мања од дозвољеног, од границе парцеле потребна је</w:t>
            </w:r>
            <w:r w:rsidRPr="00A82572">
              <w:rPr>
                <w:sz w:val="20"/>
                <w:lang w:val="sr-Cyrl-RS"/>
              </w:rPr>
              <w:t xml:space="preserve"> </w:t>
            </w:r>
            <w:r w:rsidRPr="00A82572">
              <w:rPr>
                <w:sz w:val="20"/>
              </w:rPr>
              <w:t>сагласност суседа.</w:t>
            </w:r>
          </w:p>
        </w:tc>
      </w:tr>
    </w:tbl>
    <w:p w:rsidR="007F021C" w:rsidRDefault="007F021C" w:rsidP="007F021C">
      <w:pPr>
        <w:rPr>
          <w:lang w:val="sr-Cyrl-RS"/>
        </w:rPr>
      </w:pPr>
    </w:p>
    <w:p w:rsidR="007F021C" w:rsidRDefault="007F021C" w:rsidP="007F021C">
      <w:pPr>
        <w:rPr>
          <w:lang w:val="sr-Cyrl-RS"/>
        </w:rPr>
      </w:pPr>
    </w:p>
    <w:p w:rsidR="007F021C" w:rsidRPr="001A1C13" w:rsidRDefault="007F021C" w:rsidP="007F021C">
      <w:pPr>
        <w:rPr>
          <w:lang w:val="sr-Cyrl-RS"/>
        </w:rPr>
      </w:pPr>
    </w:p>
    <w:p w:rsidR="007F021C" w:rsidRPr="001A1C13" w:rsidRDefault="007F021C" w:rsidP="007F021C">
      <w:pPr>
        <w:pBdr>
          <w:top w:val="thickThinSmallGap" w:sz="24" w:space="1" w:color="808080"/>
          <w:left w:val="thickThinSmallGap" w:sz="24" w:space="0" w:color="808080"/>
          <w:bottom w:val="thickThinSmallGap" w:sz="24" w:space="1" w:color="808080"/>
          <w:right w:val="thickThinSmallGap" w:sz="24" w:space="1" w:color="808080"/>
        </w:pBdr>
        <w:tabs>
          <w:tab w:val="left" w:pos="426"/>
        </w:tabs>
        <w:suppressAutoHyphens/>
        <w:jc w:val="both"/>
        <w:rPr>
          <w:b/>
          <w:spacing w:val="-4"/>
          <w:kern w:val="1"/>
          <w:szCs w:val="22"/>
          <w:lang w:eastAsia="zh-CN"/>
        </w:rPr>
      </w:pPr>
      <w:r w:rsidRPr="001A1C13">
        <w:rPr>
          <w:b/>
        </w:rPr>
        <w:t>V</w:t>
      </w:r>
      <w:r w:rsidRPr="001A1C13">
        <w:rPr>
          <w:b/>
          <w:spacing w:val="-4"/>
          <w:kern w:val="1"/>
          <w:szCs w:val="22"/>
          <w:lang w:eastAsia="zh-CN"/>
        </w:rPr>
        <w:tab/>
      </w:r>
      <w:r w:rsidRPr="001A1C13">
        <w:rPr>
          <w:b/>
          <w:sz w:val="21"/>
        </w:rPr>
        <w:t>ГРАФИЧКИ ДЕО</w:t>
      </w:r>
    </w:p>
    <w:p w:rsidR="007F021C" w:rsidRPr="001A1C13" w:rsidRDefault="007F021C" w:rsidP="007F021C"/>
    <w:p w:rsidR="007F021C" w:rsidRPr="001A1C13" w:rsidRDefault="007F021C" w:rsidP="007F021C">
      <w:pPr>
        <w:rPr>
          <w:sz w:val="1"/>
        </w:rPr>
      </w:pP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0"/>
        <w:gridCol w:w="8045"/>
        <w:gridCol w:w="851"/>
        <w:gridCol w:w="9"/>
      </w:tblGrid>
      <w:tr w:rsidR="007F021C" w:rsidRPr="001A1C13" w:rsidTr="008B4B92">
        <w:trPr>
          <w:trHeight w:val="262"/>
        </w:trPr>
        <w:tc>
          <w:tcPr>
            <w:tcW w:w="851" w:type="dxa"/>
            <w:vMerge w:val="restart"/>
          </w:tcPr>
          <w:p w:rsidR="007F021C" w:rsidRPr="001A1C13" w:rsidRDefault="007F021C" w:rsidP="008B4B92">
            <w:pPr>
              <w:jc w:val="center"/>
              <w:rPr>
                <w:szCs w:val="22"/>
              </w:rPr>
            </w:pPr>
            <w:r w:rsidRPr="001A1C13">
              <w:rPr>
                <w:szCs w:val="22"/>
              </w:rPr>
              <w:t>П.1.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Граница Плана и граница планираног грађевинског подручја са претежном наменом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</w:p>
        </w:tc>
      </w:tr>
      <w:tr w:rsidR="007F021C" w:rsidRPr="001A1C13" w:rsidTr="008B4B92">
        <w:trPr>
          <w:trHeight w:val="80"/>
        </w:trPr>
        <w:tc>
          <w:tcPr>
            <w:tcW w:w="851" w:type="dxa"/>
            <w:vMerge/>
            <w:vAlign w:val="center"/>
          </w:tcPr>
          <w:p w:rsidR="007F021C" w:rsidRPr="001A1C13" w:rsidRDefault="007F021C" w:rsidP="008B4B92">
            <w:pPr>
              <w:jc w:val="center"/>
              <w:rPr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површина.......................................................................................................................................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1:  5000</w:t>
            </w:r>
          </w:p>
        </w:tc>
      </w:tr>
      <w:tr w:rsidR="007F021C" w:rsidRPr="001A1C13" w:rsidTr="008B4B92">
        <w:trPr>
          <w:trHeight w:val="80"/>
        </w:trPr>
        <w:tc>
          <w:tcPr>
            <w:tcW w:w="851" w:type="dxa"/>
            <w:vMerge w:val="restart"/>
            <w:vAlign w:val="center"/>
          </w:tcPr>
          <w:p w:rsidR="007F021C" w:rsidRPr="001A1C13" w:rsidRDefault="007F021C" w:rsidP="008B4B92">
            <w:pPr>
              <w:jc w:val="center"/>
              <w:rPr>
                <w:szCs w:val="22"/>
              </w:rPr>
            </w:pPr>
            <w:r w:rsidRPr="001A1C13">
              <w:rPr>
                <w:szCs w:val="22"/>
              </w:rPr>
              <w:t>П.2.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Саобраћајно решење са регулационим линијама улица и површина јавне намене и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</w:p>
        </w:tc>
      </w:tr>
      <w:tr w:rsidR="007F021C" w:rsidRPr="001A1C13" w:rsidTr="008B4B92">
        <w:trPr>
          <w:trHeight w:val="254"/>
        </w:trPr>
        <w:tc>
          <w:tcPr>
            <w:tcW w:w="851" w:type="dxa"/>
            <w:vMerge/>
            <w:vAlign w:val="center"/>
          </w:tcPr>
          <w:p w:rsidR="007F021C" w:rsidRPr="001A1C13" w:rsidRDefault="007F021C" w:rsidP="008B4B92">
            <w:pPr>
              <w:jc w:val="center"/>
              <w:rPr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нивелационим планом.................................................................................................................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1:  2500</w:t>
            </w:r>
          </w:p>
        </w:tc>
      </w:tr>
      <w:tr w:rsidR="007F021C" w:rsidRPr="001A1C13" w:rsidTr="008B4B92">
        <w:trPr>
          <w:trHeight w:val="127"/>
        </w:trPr>
        <w:tc>
          <w:tcPr>
            <w:tcW w:w="851" w:type="dxa"/>
            <w:vAlign w:val="center"/>
          </w:tcPr>
          <w:p w:rsidR="007F021C" w:rsidRPr="001A1C13" w:rsidRDefault="007F021C" w:rsidP="008B4B92">
            <w:pPr>
              <w:jc w:val="center"/>
              <w:rPr>
                <w:szCs w:val="22"/>
              </w:rPr>
            </w:pPr>
            <w:r w:rsidRPr="001A1C13">
              <w:rPr>
                <w:szCs w:val="22"/>
              </w:rPr>
              <w:t>П.3.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Урбанистичка регулација са грађевинским линијама..............................................................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1:  2500</w:t>
            </w:r>
          </w:p>
        </w:tc>
      </w:tr>
      <w:tr w:rsidR="007F021C" w:rsidRPr="001A1C13" w:rsidTr="008B4B92">
        <w:trPr>
          <w:trHeight w:val="289"/>
        </w:trPr>
        <w:tc>
          <w:tcPr>
            <w:tcW w:w="851" w:type="dxa"/>
            <w:vMerge w:val="restart"/>
            <w:vAlign w:val="center"/>
          </w:tcPr>
          <w:p w:rsidR="007F021C" w:rsidRPr="001A1C13" w:rsidRDefault="007F021C" w:rsidP="008B4B92">
            <w:pPr>
              <w:jc w:val="center"/>
              <w:rPr>
                <w:szCs w:val="22"/>
              </w:rPr>
            </w:pPr>
            <w:r w:rsidRPr="001A1C13">
              <w:rPr>
                <w:szCs w:val="22"/>
              </w:rPr>
              <w:t>П.4.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Постојећа и планирана генерална решења за трасе, коридоре и капацитете за енергетску,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</w:p>
        </w:tc>
      </w:tr>
      <w:tr w:rsidR="007F021C" w:rsidRPr="001A1C13" w:rsidTr="008B4B92">
        <w:trPr>
          <w:trHeight w:val="80"/>
        </w:trPr>
        <w:tc>
          <w:tcPr>
            <w:tcW w:w="851" w:type="dxa"/>
            <w:vMerge/>
            <w:vAlign w:val="center"/>
          </w:tcPr>
          <w:p w:rsidR="007F021C" w:rsidRPr="001A1C13" w:rsidRDefault="007F021C" w:rsidP="008B4B92">
            <w:pPr>
              <w:jc w:val="center"/>
              <w:rPr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комуналну и другу ифраструктуру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</w:p>
        </w:tc>
      </w:tr>
      <w:tr w:rsidR="007F021C" w:rsidRPr="001A1C13" w:rsidTr="008B4B92">
        <w:trPr>
          <w:gridAfter w:val="1"/>
          <w:wAfter w:w="9" w:type="dxa"/>
          <w:trHeight w:val="25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F021C" w:rsidRPr="001A1C13" w:rsidRDefault="007F021C" w:rsidP="008B4B92">
            <w:pPr>
              <w:jc w:val="center"/>
              <w:rPr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4.1.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Електроенергетска мрежа, топлификација, гасификација и телекомуникациона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</w:p>
        </w:tc>
      </w:tr>
      <w:tr w:rsidR="007F021C" w:rsidRPr="001A1C13" w:rsidTr="008B4B92">
        <w:trPr>
          <w:gridAfter w:val="1"/>
          <w:wAfter w:w="9" w:type="dxa"/>
          <w:trHeight w:val="254"/>
        </w:trPr>
        <w:tc>
          <w:tcPr>
            <w:tcW w:w="851" w:type="dxa"/>
            <w:vMerge/>
            <w:shd w:val="clear" w:color="auto" w:fill="auto"/>
            <w:vAlign w:val="center"/>
          </w:tcPr>
          <w:p w:rsidR="007F021C" w:rsidRPr="001A1C13" w:rsidRDefault="007F021C" w:rsidP="008B4B92">
            <w:pPr>
              <w:jc w:val="center"/>
              <w:rPr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мрежа..............................................................................................................................................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1:  5000</w:t>
            </w:r>
          </w:p>
        </w:tc>
      </w:tr>
      <w:tr w:rsidR="007F021C" w:rsidRPr="001A1C13" w:rsidTr="008B4B92">
        <w:trPr>
          <w:gridAfter w:val="1"/>
          <w:wAfter w:w="9" w:type="dxa"/>
          <w:trHeight w:val="80"/>
        </w:trPr>
        <w:tc>
          <w:tcPr>
            <w:tcW w:w="851" w:type="dxa"/>
            <w:shd w:val="clear" w:color="auto" w:fill="auto"/>
            <w:vAlign w:val="center"/>
          </w:tcPr>
          <w:p w:rsidR="007F021C" w:rsidRPr="001A1C13" w:rsidRDefault="007F021C" w:rsidP="008B4B92">
            <w:pPr>
              <w:jc w:val="center"/>
              <w:rPr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4.2.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Водоводна и канализациона мрежа.....................................................................................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1:  5000</w:t>
            </w:r>
          </w:p>
        </w:tc>
      </w:tr>
      <w:tr w:rsidR="007F021C" w:rsidRPr="001A1C13" w:rsidTr="008B4B92">
        <w:trPr>
          <w:gridAfter w:val="1"/>
          <w:wAfter w:w="9" w:type="dxa"/>
          <w:trHeight w:val="80"/>
        </w:trPr>
        <w:tc>
          <w:tcPr>
            <w:tcW w:w="851" w:type="dxa"/>
            <w:shd w:val="clear" w:color="auto" w:fill="auto"/>
            <w:vAlign w:val="center"/>
          </w:tcPr>
          <w:p w:rsidR="007F021C" w:rsidRPr="001A1C13" w:rsidRDefault="007F021C" w:rsidP="008B4B92">
            <w:pPr>
              <w:jc w:val="center"/>
              <w:rPr>
                <w:szCs w:val="22"/>
              </w:rPr>
            </w:pPr>
            <w:r w:rsidRPr="001A1C13">
              <w:rPr>
                <w:szCs w:val="22"/>
              </w:rPr>
              <w:t>П.5.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Начин спровођења Плана............................................................................................................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1:10000</w:t>
            </w:r>
          </w:p>
        </w:tc>
      </w:tr>
      <w:tr w:rsidR="007F021C" w:rsidRPr="001A1C13" w:rsidTr="008B4B92">
        <w:trPr>
          <w:gridAfter w:val="1"/>
          <w:wAfter w:w="9" w:type="dxa"/>
          <w:trHeight w:val="167"/>
        </w:trPr>
        <w:tc>
          <w:tcPr>
            <w:tcW w:w="851" w:type="dxa"/>
            <w:shd w:val="clear" w:color="auto" w:fill="auto"/>
            <w:vAlign w:val="center"/>
          </w:tcPr>
          <w:p w:rsidR="007F021C" w:rsidRPr="001A1C13" w:rsidRDefault="007F021C" w:rsidP="008B4B92">
            <w:pPr>
              <w:jc w:val="center"/>
              <w:rPr>
                <w:szCs w:val="22"/>
              </w:rPr>
            </w:pPr>
            <w:r w:rsidRPr="001A1C13">
              <w:rPr>
                <w:szCs w:val="22"/>
              </w:rPr>
              <w:t>П.6.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Објекти и зоне заштите................................................................................................................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1C" w:rsidRPr="001A1C13" w:rsidRDefault="007F021C" w:rsidP="008B4B92">
            <w:pPr>
              <w:rPr>
                <w:szCs w:val="22"/>
              </w:rPr>
            </w:pPr>
            <w:r w:rsidRPr="001A1C13">
              <w:rPr>
                <w:szCs w:val="22"/>
              </w:rPr>
              <w:t>1:10000</w:t>
            </w:r>
          </w:p>
        </w:tc>
      </w:tr>
    </w:tbl>
    <w:p w:rsidR="007F021C" w:rsidRDefault="007F021C" w:rsidP="007F021C">
      <w:pPr>
        <w:rPr>
          <w:lang w:val="sr-Cyrl-RS"/>
        </w:rPr>
      </w:pPr>
    </w:p>
    <w:p w:rsidR="007F021C" w:rsidRPr="001A1C13" w:rsidRDefault="007F021C" w:rsidP="007F021C">
      <w:pPr>
        <w:rPr>
          <w:lang w:val="sr-Cyrl-RS"/>
        </w:rPr>
      </w:pPr>
    </w:p>
    <w:p w:rsidR="007F021C" w:rsidRPr="001A1C13" w:rsidRDefault="007F021C" w:rsidP="007F021C">
      <w:pPr>
        <w:rPr>
          <w:lang w:val="sr-Cyrl-RS"/>
        </w:rPr>
      </w:pPr>
    </w:p>
    <w:p w:rsidR="007F021C" w:rsidRPr="001A1C13" w:rsidRDefault="007F021C" w:rsidP="007F021C">
      <w:pPr>
        <w:pBdr>
          <w:top w:val="thickThinSmallGap" w:sz="24" w:space="1" w:color="808080"/>
          <w:left w:val="thickThinSmallGap" w:sz="24" w:space="0" w:color="808080"/>
          <w:bottom w:val="thickThinSmallGap" w:sz="24" w:space="1" w:color="808080"/>
          <w:right w:val="thickThinSmallGap" w:sz="24" w:space="1" w:color="808080"/>
        </w:pBdr>
        <w:tabs>
          <w:tab w:val="left" w:pos="426"/>
        </w:tabs>
        <w:suppressAutoHyphens/>
        <w:jc w:val="both"/>
        <w:rPr>
          <w:b/>
          <w:spacing w:val="-4"/>
          <w:kern w:val="1"/>
          <w:szCs w:val="22"/>
          <w:lang w:eastAsia="zh-CN"/>
        </w:rPr>
      </w:pPr>
      <w:r w:rsidRPr="001A1C13">
        <w:rPr>
          <w:b/>
        </w:rPr>
        <w:t>VI</w:t>
      </w:r>
      <w:r w:rsidRPr="001A1C13">
        <w:rPr>
          <w:b/>
          <w:spacing w:val="-4"/>
          <w:kern w:val="1"/>
          <w:szCs w:val="22"/>
          <w:lang w:eastAsia="zh-CN"/>
        </w:rPr>
        <w:tab/>
      </w:r>
      <w:r w:rsidRPr="001A1C13">
        <w:rPr>
          <w:b/>
        </w:rPr>
        <w:t>ДОКУМЕНТАЦИОНИ ДЕО</w:t>
      </w:r>
    </w:p>
    <w:p w:rsidR="007F021C" w:rsidRPr="001A1C13" w:rsidRDefault="007F021C" w:rsidP="009267AD">
      <w:pPr>
        <w:numPr>
          <w:ilvl w:val="0"/>
          <w:numId w:val="7"/>
        </w:numPr>
        <w:tabs>
          <w:tab w:val="left" w:pos="403"/>
        </w:tabs>
        <w:ind w:left="720" w:hanging="360"/>
        <w:jc w:val="both"/>
        <w:rPr>
          <w:rFonts w:ascii="Symbol" w:eastAsia="Symbol" w:hAnsi="Symbol"/>
        </w:rPr>
      </w:pPr>
      <w:r w:rsidRPr="001A1C13">
        <w:t xml:space="preserve">Одлука о изради Tрећих </w:t>
      </w:r>
      <w:r w:rsidRPr="001A1C13">
        <w:rPr>
          <w:lang w:val="sr-Cyrl-RS"/>
        </w:rPr>
        <w:t>и</w:t>
      </w:r>
      <w:r w:rsidRPr="001A1C13">
        <w:t>зменa и допунa П</w:t>
      </w:r>
      <w:r w:rsidRPr="001A1C13">
        <w:rPr>
          <w:lang w:val="sr-Cyrl-RS"/>
        </w:rPr>
        <w:t xml:space="preserve">ГР </w:t>
      </w:r>
      <w:r w:rsidRPr="001A1C13">
        <w:t>Прокупљ</w:t>
      </w:r>
      <w:r w:rsidRPr="001A1C13">
        <w:rPr>
          <w:lang w:val="sr-Cyrl-RS"/>
        </w:rPr>
        <w:t>а</w:t>
      </w:r>
    </w:p>
    <w:p w:rsidR="007F021C" w:rsidRPr="001A1C13" w:rsidRDefault="007F021C" w:rsidP="009267AD">
      <w:pPr>
        <w:numPr>
          <w:ilvl w:val="0"/>
          <w:numId w:val="7"/>
        </w:numPr>
        <w:tabs>
          <w:tab w:val="left" w:pos="403"/>
        </w:tabs>
        <w:ind w:left="720" w:hanging="360"/>
        <w:jc w:val="both"/>
        <w:rPr>
          <w:rFonts w:ascii="Symbol" w:eastAsia="Symbol" w:hAnsi="Symbol"/>
        </w:rPr>
      </w:pPr>
      <w:r>
        <w:rPr>
          <w:lang w:val="sr-Cyrl-RS"/>
        </w:rPr>
        <w:t>Подлоге за израду плана (дигитално)</w:t>
      </w:r>
    </w:p>
    <w:p w:rsidR="007F021C" w:rsidRPr="00E4283E" w:rsidRDefault="007F021C" w:rsidP="009267AD">
      <w:pPr>
        <w:numPr>
          <w:ilvl w:val="0"/>
          <w:numId w:val="7"/>
        </w:numPr>
        <w:tabs>
          <w:tab w:val="left" w:pos="400"/>
        </w:tabs>
        <w:ind w:left="720" w:hanging="360"/>
        <w:jc w:val="both"/>
        <w:rPr>
          <w:rFonts w:ascii="Symbol" w:eastAsia="Symbol" w:hAnsi="Symbol"/>
        </w:rPr>
      </w:pPr>
      <w:r>
        <w:rPr>
          <w:lang w:val="sr-Cyrl-RS"/>
        </w:rPr>
        <w:t>Подаци и у</w:t>
      </w:r>
      <w:r w:rsidRPr="001A1C13">
        <w:t>слови имаоаца јавних овлашћења</w:t>
      </w:r>
    </w:p>
    <w:p w:rsidR="007F021C" w:rsidRPr="003410FC" w:rsidRDefault="007F021C" w:rsidP="009267AD">
      <w:pPr>
        <w:numPr>
          <w:ilvl w:val="0"/>
          <w:numId w:val="7"/>
        </w:numPr>
        <w:tabs>
          <w:tab w:val="left" w:pos="400"/>
        </w:tabs>
        <w:ind w:left="720" w:hanging="360"/>
        <w:jc w:val="both"/>
        <w:rPr>
          <w:rFonts w:ascii="Symbol" w:eastAsia="Symbol" w:hAnsi="Symbol"/>
        </w:rPr>
      </w:pPr>
      <w:r>
        <w:rPr>
          <w:lang w:val="sr-Cyrl-RS"/>
        </w:rPr>
        <w:t>Извештаји Комисије за планове</w:t>
      </w:r>
    </w:p>
    <w:p w:rsidR="007F021C" w:rsidRPr="00E4283E" w:rsidRDefault="007F021C" w:rsidP="009267AD">
      <w:pPr>
        <w:numPr>
          <w:ilvl w:val="0"/>
          <w:numId w:val="7"/>
        </w:numPr>
        <w:tabs>
          <w:tab w:val="left" w:pos="400"/>
        </w:tabs>
        <w:ind w:left="720" w:hanging="360"/>
        <w:jc w:val="both"/>
        <w:rPr>
          <w:rFonts w:ascii="Symbol" w:eastAsia="Symbol" w:hAnsi="Symbol"/>
        </w:rPr>
      </w:pPr>
      <w:r>
        <w:rPr>
          <w:lang w:val="sr-Cyrl-RS"/>
        </w:rPr>
        <w:t>Подаци о оглашавању</w:t>
      </w:r>
    </w:p>
    <w:p w:rsidR="007F021C" w:rsidRPr="001A1C13" w:rsidRDefault="007F021C" w:rsidP="009267AD">
      <w:pPr>
        <w:numPr>
          <w:ilvl w:val="0"/>
          <w:numId w:val="7"/>
        </w:numPr>
        <w:tabs>
          <w:tab w:val="left" w:pos="400"/>
        </w:tabs>
        <w:ind w:left="720" w:hanging="360"/>
        <w:jc w:val="both"/>
        <w:rPr>
          <w:rFonts w:ascii="Symbol" w:eastAsia="Symbol" w:hAnsi="Symbol"/>
        </w:rPr>
      </w:pPr>
      <w:r>
        <w:rPr>
          <w:lang w:val="sr-Cyrl-RS"/>
        </w:rPr>
        <w:t>Одлука о усвајању планског документа</w:t>
      </w:r>
    </w:p>
    <w:p w:rsidR="007F021C" w:rsidRPr="001A1C13" w:rsidRDefault="007F021C" w:rsidP="007F021C">
      <w:pPr>
        <w:rPr>
          <w:lang w:val="sr-Cyrl-RS"/>
        </w:rPr>
      </w:pPr>
      <w:r>
        <w:rPr>
          <w:lang w:val="sr-Cyrl-RS"/>
        </w:rPr>
        <w:br w:type="page"/>
      </w:r>
    </w:p>
    <w:p w:rsidR="007F021C" w:rsidRPr="001A1C13" w:rsidRDefault="007F021C" w:rsidP="007F021C">
      <w:pPr>
        <w:rPr>
          <w:lang w:val="sr-Cyrl-RS"/>
        </w:rPr>
      </w:pPr>
    </w:p>
    <w:p w:rsidR="007F021C" w:rsidRPr="001A1C13" w:rsidRDefault="007F021C" w:rsidP="007F021C">
      <w:pPr>
        <w:pBdr>
          <w:top w:val="thickThinSmallGap" w:sz="24" w:space="1" w:color="808080"/>
          <w:left w:val="thickThinSmallGap" w:sz="24" w:space="0" w:color="808080"/>
          <w:bottom w:val="thickThinSmallGap" w:sz="24" w:space="1" w:color="808080"/>
          <w:right w:val="thickThinSmallGap" w:sz="24" w:space="1" w:color="808080"/>
        </w:pBdr>
        <w:tabs>
          <w:tab w:val="left" w:pos="426"/>
        </w:tabs>
        <w:suppressAutoHyphens/>
        <w:jc w:val="both"/>
        <w:rPr>
          <w:b/>
          <w:spacing w:val="-4"/>
          <w:kern w:val="1"/>
          <w:szCs w:val="22"/>
          <w:lang w:val="sr-Cyrl-RS" w:eastAsia="zh-CN"/>
        </w:rPr>
      </w:pPr>
      <w:r w:rsidRPr="001A1C13">
        <w:rPr>
          <w:b/>
        </w:rPr>
        <w:t>VII</w:t>
      </w:r>
      <w:r w:rsidRPr="001A1C13">
        <w:rPr>
          <w:b/>
          <w:spacing w:val="-4"/>
          <w:kern w:val="1"/>
          <w:szCs w:val="22"/>
          <w:lang w:eastAsia="zh-CN"/>
        </w:rPr>
        <w:tab/>
      </w:r>
      <w:r w:rsidRPr="001A1C13">
        <w:rPr>
          <w:b/>
        </w:rPr>
        <w:t>ЗАВРШНЕ ОДРЕДБЕ</w:t>
      </w:r>
    </w:p>
    <w:p w:rsidR="007F021C" w:rsidRPr="001A1C13" w:rsidRDefault="007F021C" w:rsidP="007F021C">
      <w:pPr>
        <w:jc w:val="both"/>
      </w:pPr>
      <w:r w:rsidRPr="001A1C13">
        <w:t xml:space="preserve">Елаборати Tрећих </w:t>
      </w:r>
      <w:r w:rsidRPr="001A1C13">
        <w:rPr>
          <w:lang w:val="sr-Cyrl-RS"/>
        </w:rPr>
        <w:t>и</w:t>
      </w:r>
      <w:r w:rsidRPr="001A1C13">
        <w:t>зменa и допунa П</w:t>
      </w:r>
      <w:r w:rsidRPr="001A1C13">
        <w:rPr>
          <w:lang w:val="sr-Cyrl-RS"/>
        </w:rPr>
        <w:t xml:space="preserve">ГР </w:t>
      </w:r>
      <w:r w:rsidRPr="001A1C13">
        <w:t>Прокупљ</w:t>
      </w:r>
      <w:r w:rsidRPr="001A1C13">
        <w:rPr>
          <w:lang w:val="sr-Cyrl-RS"/>
        </w:rPr>
        <w:t>а</w:t>
      </w:r>
      <w:r w:rsidRPr="001A1C13">
        <w:t xml:space="preserve"> оверени су печатом Скупштине града Прокупље и потписом председника Скупштине града.</w:t>
      </w:r>
    </w:p>
    <w:p w:rsidR="007F021C" w:rsidRPr="001A1C13" w:rsidRDefault="007F021C" w:rsidP="007F021C">
      <w:pPr>
        <w:jc w:val="both"/>
      </w:pPr>
      <w:r w:rsidRPr="001A1C13">
        <w:t xml:space="preserve">Надзор над спровођењем Tрећих </w:t>
      </w:r>
      <w:r w:rsidRPr="001A1C13">
        <w:rPr>
          <w:lang w:val="sr-Cyrl-RS"/>
        </w:rPr>
        <w:t>и</w:t>
      </w:r>
      <w:r w:rsidRPr="001A1C13">
        <w:t>зменa и допунa П</w:t>
      </w:r>
      <w:r w:rsidRPr="001A1C13">
        <w:rPr>
          <w:lang w:val="sr-Cyrl-RS"/>
        </w:rPr>
        <w:t xml:space="preserve">ГР </w:t>
      </w:r>
      <w:r w:rsidRPr="001A1C13">
        <w:t>Прокупљ</w:t>
      </w:r>
      <w:r w:rsidRPr="001A1C13">
        <w:rPr>
          <w:lang w:val="sr-Cyrl-RS"/>
        </w:rPr>
        <w:t>а</w:t>
      </w:r>
      <w:r w:rsidRPr="001A1C13">
        <w:t xml:space="preserve"> врши Градско веће Скупштине града Прокупља.</w:t>
      </w:r>
    </w:p>
    <w:p w:rsidR="007F021C" w:rsidRPr="001A1C13" w:rsidRDefault="007F021C" w:rsidP="007F021C">
      <w:pPr>
        <w:jc w:val="both"/>
      </w:pPr>
      <w:r w:rsidRPr="001A1C13">
        <w:t xml:space="preserve">О спровођењу Tрећих </w:t>
      </w:r>
      <w:r w:rsidRPr="001A1C13">
        <w:rPr>
          <w:lang w:val="sr-Cyrl-RS"/>
        </w:rPr>
        <w:t>и</w:t>
      </w:r>
      <w:r w:rsidRPr="001A1C13">
        <w:t>зменa и допунa П</w:t>
      </w:r>
      <w:r w:rsidRPr="001A1C13">
        <w:rPr>
          <w:lang w:val="sr-Cyrl-RS"/>
        </w:rPr>
        <w:t xml:space="preserve">ГР </w:t>
      </w:r>
      <w:r w:rsidRPr="001A1C13">
        <w:t>Прокупљ</w:t>
      </w:r>
      <w:r w:rsidRPr="001A1C13">
        <w:rPr>
          <w:lang w:val="sr-Cyrl-RS"/>
        </w:rPr>
        <w:t>а</w:t>
      </w:r>
      <w:r w:rsidRPr="001A1C13">
        <w:t xml:space="preserve"> стараће се надлежни орган Градске управе.</w:t>
      </w:r>
    </w:p>
    <w:p w:rsidR="007F021C" w:rsidRPr="001A1C13" w:rsidRDefault="007F021C" w:rsidP="007F021C">
      <w:pPr>
        <w:jc w:val="both"/>
      </w:pPr>
      <w:r w:rsidRPr="001A1C13">
        <w:t>По доношењу измена и допуна План се доставља: Градској управи града Прокупља и обрађивачима:</w:t>
      </w:r>
      <w:r w:rsidRPr="001A1C13">
        <w:rPr>
          <w:lang w:val="sr-Cyrl-RS"/>
        </w:rPr>
        <w:t xml:space="preserve"> </w:t>
      </w:r>
      <w:r w:rsidRPr="001A1C13">
        <w:t>„Југинус, д.о.о.“ и „План урбан д.о.о.“.</w:t>
      </w:r>
    </w:p>
    <w:p w:rsidR="007F021C" w:rsidRPr="001A1C13" w:rsidRDefault="007F021C" w:rsidP="007F021C">
      <w:pPr>
        <w:jc w:val="both"/>
      </w:pPr>
      <w:r w:rsidRPr="001A1C13">
        <w:t>Републичком геодетском заводу доставља се прилог: „П.3. Саобраћајно решење са регулационим линијама улица и површина јавне намене и нивелационим планом“.</w:t>
      </w:r>
    </w:p>
    <w:p w:rsidR="007F021C" w:rsidRPr="001A1C13" w:rsidRDefault="007F021C" w:rsidP="007F021C">
      <w:pPr>
        <w:jc w:val="both"/>
      </w:pPr>
      <w:r w:rsidRPr="001A1C13">
        <w:rPr>
          <w:lang w:val="sr-Cyrl-RS"/>
        </w:rPr>
        <w:t>Треће</w:t>
      </w:r>
      <w:r w:rsidRPr="001A1C13">
        <w:t xml:space="preserve"> </w:t>
      </w:r>
      <w:r w:rsidRPr="001A1C13">
        <w:rPr>
          <w:lang w:val="sr-Cyrl-RS"/>
        </w:rPr>
        <w:t>и</w:t>
      </w:r>
      <w:r w:rsidRPr="001A1C13">
        <w:t>змен</w:t>
      </w:r>
      <w:r w:rsidRPr="001A1C13">
        <w:rPr>
          <w:lang w:val="sr-Cyrl-RS"/>
        </w:rPr>
        <w:t>е</w:t>
      </w:r>
      <w:r w:rsidRPr="001A1C13">
        <w:t xml:space="preserve"> и допун</w:t>
      </w:r>
      <w:r w:rsidRPr="001A1C13">
        <w:rPr>
          <w:lang w:val="sr-Cyrl-RS"/>
        </w:rPr>
        <w:t>е</w:t>
      </w:r>
      <w:r w:rsidRPr="001A1C13">
        <w:t xml:space="preserve"> П</w:t>
      </w:r>
      <w:r w:rsidRPr="001A1C13">
        <w:rPr>
          <w:lang w:val="sr-Cyrl-RS"/>
        </w:rPr>
        <w:t xml:space="preserve">ГР </w:t>
      </w:r>
      <w:r w:rsidRPr="001A1C13">
        <w:t>Прокупљ</w:t>
      </w:r>
      <w:r w:rsidRPr="001A1C13">
        <w:rPr>
          <w:lang w:val="sr-Cyrl-RS"/>
        </w:rPr>
        <w:t>а</w:t>
      </w:r>
      <w:r w:rsidRPr="001A1C13">
        <w:t xml:space="preserve"> спроводе се заједно са Планом генералне регулације Прокупља </w:t>
      </w:r>
      <w:r w:rsidRPr="001A1C13">
        <w:rPr>
          <w:szCs w:val="22"/>
          <w:lang w:val="sr-Cyrl-RS"/>
        </w:rPr>
        <w:t xml:space="preserve">(„Службени лист општине Прокупље“, бр. 3/2014 и „Службени лист града Прокупља“, бр. 36/2020 и 25/2023). </w:t>
      </w:r>
      <w:r w:rsidRPr="001A1C13">
        <w:t>План ступа на снагу осмог дана од дана објављивања у „Службеном листу града Прокупља“.</w:t>
      </w:r>
    </w:p>
    <w:p w:rsidR="007F021C" w:rsidRPr="001A1C13" w:rsidRDefault="007F021C" w:rsidP="007F021C">
      <w:pPr>
        <w:jc w:val="both"/>
      </w:pPr>
      <w:r w:rsidRPr="001A1C13">
        <w:t xml:space="preserve">Текстуални и графички део </w:t>
      </w:r>
      <w:r w:rsidRPr="001A1C13">
        <w:rPr>
          <w:lang w:val="sr-Cyrl-RS"/>
        </w:rPr>
        <w:t xml:space="preserve">Tрећих </w:t>
      </w:r>
      <w:r w:rsidRPr="001A1C13">
        <w:t>измена и допуна П</w:t>
      </w:r>
      <w:r w:rsidRPr="001A1C13">
        <w:rPr>
          <w:lang w:val="sr-Cyrl-RS"/>
        </w:rPr>
        <w:t>ГР Прокупља</w:t>
      </w:r>
      <w:r w:rsidRPr="001A1C13">
        <w:t xml:space="preserve">, објављује </w:t>
      </w:r>
      <w:r w:rsidRPr="001A1C13">
        <w:rPr>
          <w:lang w:val="sr-Cyrl-RS"/>
        </w:rPr>
        <w:t xml:space="preserve">се </w:t>
      </w:r>
      <w:r w:rsidRPr="001A1C13">
        <w:t>у електронском облику и доступан је путем интернета, осим прилога који се односе на посебне мере, услове и захтеве за прилагођавање потребама одбране земље, као и подацима о подручјима и зонама објеката од посебног значаја и интереса за одбрану земље.</w:t>
      </w:r>
    </w:p>
    <w:p w:rsidR="007F021C" w:rsidRPr="001A1C13" w:rsidRDefault="007F021C" w:rsidP="007F021C">
      <w:pPr>
        <w:rPr>
          <w:b/>
          <w:lang w:val="sr-Cyrl-RS"/>
        </w:rPr>
      </w:pPr>
    </w:p>
    <w:p w:rsidR="007F021C" w:rsidRPr="00296B35" w:rsidRDefault="007F021C" w:rsidP="007F021C">
      <w:pPr>
        <w:rPr>
          <w:lang w:val="sr-Cyrl-RS"/>
        </w:rPr>
      </w:pPr>
      <w:r w:rsidRPr="00296B35">
        <w:t>Број: 06-90/2024-02</w:t>
      </w:r>
    </w:p>
    <w:p w:rsidR="007F021C" w:rsidRPr="00296B35" w:rsidRDefault="007F021C" w:rsidP="007F021C">
      <w:pPr>
        <w:rPr>
          <w:lang w:val="sr-Cyrl-RS"/>
        </w:rPr>
      </w:pPr>
      <w:r w:rsidRPr="00296B35">
        <w:rPr>
          <w:lang w:val="sr-Cyrl-RS"/>
        </w:rPr>
        <w:t>У</w:t>
      </w:r>
      <w:r>
        <w:rPr>
          <w:lang w:val="sr-Cyrl-RS"/>
        </w:rPr>
        <w:t xml:space="preserve"> </w:t>
      </w:r>
      <w:r w:rsidRPr="00296B35">
        <w:t>Прокупљ</w:t>
      </w:r>
      <w:r>
        <w:rPr>
          <w:lang w:val="sr-Cyrl-RS"/>
        </w:rPr>
        <w:t>у</w:t>
      </w:r>
      <w:r w:rsidRPr="00296B35">
        <w:t xml:space="preserve">, </w:t>
      </w:r>
      <w:r>
        <w:rPr>
          <w:lang w:val="sr-Cyrl-RS"/>
        </w:rPr>
        <w:t>01.10.2024.године</w:t>
      </w:r>
    </w:p>
    <w:p w:rsidR="007F021C" w:rsidRPr="00296B35" w:rsidRDefault="007F021C" w:rsidP="007F021C">
      <w:pPr>
        <w:rPr>
          <w:lang w:val="sr-Cyrl-RS"/>
        </w:rPr>
      </w:pPr>
      <w:r w:rsidRPr="00296B35">
        <w:t>СКУПШТИНА ГРАДА ПРОКУПЉА</w:t>
      </w:r>
    </w:p>
    <w:p w:rsidR="007F021C" w:rsidRPr="00296B35" w:rsidRDefault="007F021C" w:rsidP="007F021C">
      <w:pPr>
        <w:jc w:val="center"/>
        <w:rPr>
          <w:lang w:val="sr-Cyrl-RS"/>
        </w:rPr>
      </w:pPr>
    </w:p>
    <w:p w:rsidR="007F021C" w:rsidRDefault="007F021C" w:rsidP="007F021C">
      <w:pPr>
        <w:ind w:left="6237"/>
        <w:jc w:val="center"/>
        <w:rPr>
          <w:lang w:val="sr-Cyrl-RS"/>
        </w:rPr>
      </w:pPr>
      <w:r>
        <w:rPr>
          <w:lang w:val="sr-Cyrl-RS"/>
        </w:rPr>
        <w:t>ПРЕДСЕДНИК</w:t>
      </w:r>
    </w:p>
    <w:p w:rsidR="007F021C" w:rsidRDefault="007F021C" w:rsidP="007F021C">
      <w:pPr>
        <w:ind w:left="6237"/>
        <w:jc w:val="center"/>
        <w:rPr>
          <w:lang w:val="sr-Cyrl-RS"/>
        </w:rPr>
      </w:pPr>
      <w:r>
        <w:rPr>
          <w:lang w:val="sr-Cyrl-RS"/>
        </w:rPr>
        <w:t>СКУПШТИНЕ ГРАДА</w:t>
      </w:r>
    </w:p>
    <w:p w:rsidR="007F021C" w:rsidRPr="00296B35" w:rsidRDefault="007F021C" w:rsidP="007F021C">
      <w:pPr>
        <w:ind w:left="6237"/>
        <w:jc w:val="center"/>
        <w:rPr>
          <w:lang w:val="sr-Cyrl-RS"/>
        </w:rPr>
      </w:pPr>
      <w:r>
        <w:rPr>
          <w:lang w:val="sr-Cyrl-RS"/>
        </w:rPr>
        <w:t>Дејан Лазић с.р.</w:t>
      </w:r>
    </w:p>
    <w:p w:rsidR="00121C1D" w:rsidRPr="007F021C" w:rsidRDefault="00121C1D" w:rsidP="007F021C">
      <w:pPr>
        <w:spacing w:line="0" w:lineRule="atLeast"/>
        <w:rPr>
          <w:color w:val="000000" w:themeColor="text1"/>
          <w:sz w:val="28"/>
          <w:szCs w:val="28"/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CF12E7" w:rsidRDefault="00CF12E7" w:rsidP="005F2C7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5F2C74" w:rsidP="009267AD">
      <w:pPr>
        <w:pStyle w:val="ListParagraph"/>
        <w:numPr>
          <w:ilvl w:val="0"/>
          <w:numId w:val="2"/>
        </w:num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Трећа измена и допуна плана генералне регулације Прокупља (текстуални део).........1-14</w:t>
      </w: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sectPr w:rsidR="00CF12E7" w:rsidSect="00ED5016">
      <w:headerReference w:type="default" r:id="rId12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07" w:rsidRDefault="00950007" w:rsidP="00B755E5">
      <w:r>
        <w:separator/>
      </w:r>
    </w:p>
  </w:endnote>
  <w:endnote w:type="continuationSeparator" w:id="0">
    <w:p w:rsidR="00950007" w:rsidRDefault="00950007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07" w:rsidRDefault="00950007" w:rsidP="00B755E5">
      <w:r>
        <w:separator/>
      </w:r>
    </w:p>
  </w:footnote>
  <w:footnote w:type="continuationSeparator" w:id="0">
    <w:p w:rsidR="00950007" w:rsidRDefault="00950007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F021C">
          <w:rPr>
            <w:rFonts w:asciiTheme="minorHAnsi" w:hAnsiTheme="minorHAnsi"/>
            <w:i/>
            <w:sz w:val="21"/>
            <w:szCs w:val="21"/>
            <w:lang w:val="en-US"/>
          </w:rPr>
          <w:t>2</w:t>
        </w:r>
        <w:r w:rsidR="007F021C">
          <w:rPr>
            <w:rFonts w:asciiTheme="minorHAnsi" w:hAnsiTheme="minorHAnsi"/>
            <w:i/>
            <w:sz w:val="21"/>
            <w:szCs w:val="21"/>
            <w:lang w:val="sr-Cyrl-RS"/>
          </w:rPr>
          <w:t>9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961C2C">
          <w:rPr>
            <w:rFonts w:asciiTheme="minorHAnsi" w:hAnsiTheme="minorHAnsi"/>
            <w:i/>
            <w:sz w:val="21"/>
            <w:szCs w:val="21"/>
            <w:lang w:val="sr-Cyrl-RS"/>
          </w:rPr>
          <w:t xml:space="preserve"> Новембар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611DF3">
      <w:rPr>
        <w:rFonts w:ascii="Times New Roman" w:hAnsi="Times New Roman"/>
        <w:sz w:val="21"/>
        <w:szCs w:val="21"/>
        <w:lang w:val="sr-Cyrl-RS"/>
      </w:rPr>
      <w:t>6</w:t>
    </w:r>
    <w:r w:rsidR="007F021C">
      <w:rPr>
        <w:rFonts w:ascii="Times New Roman" w:hAnsi="Times New Roman"/>
        <w:sz w:val="21"/>
        <w:szCs w:val="21"/>
        <w:lang w:val="sr-Cyrl-RS"/>
      </w:rPr>
      <w:t>6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BC711C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C8D"/>
    <w:rsid w:val="005C64C8"/>
    <w:rsid w:val="005D068C"/>
    <w:rsid w:val="005D7AC4"/>
    <w:rsid w:val="005E0FB0"/>
    <w:rsid w:val="005E1A15"/>
    <w:rsid w:val="005E28FE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0007"/>
    <w:rsid w:val="009525EB"/>
    <w:rsid w:val="00953125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C711C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769D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DF6269"/>
    <w:rsid w:val="00E17210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0AED-ECB2-48C0-B40F-D4E82FE6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4804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29. Новембар  2024. године</vt:lpstr>
    </vt:vector>
  </TitlesOfParts>
  <Company/>
  <LinksUpToDate>false</LinksUpToDate>
  <CharactersWithSpaces>32127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 Новембар  2024. године</dc:title>
  <dc:creator>Ivana Miladinović</dc:creator>
  <cp:lastModifiedBy>Zorica Milivojević</cp:lastModifiedBy>
  <cp:revision>2</cp:revision>
  <cp:lastPrinted>2024-07-08T06:57:00Z</cp:lastPrinted>
  <dcterms:created xsi:type="dcterms:W3CDTF">2024-12-02T11:45:00Z</dcterms:created>
  <dcterms:modified xsi:type="dcterms:W3CDTF">2024-12-02T11:45:00Z</dcterms:modified>
</cp:coreProperties>
</file>