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252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360"/>
      </w:tblGrid>
      <w:tr w:rsidR="00FF597D" w:rsidRPr="005D3862" w14:paraId="22695961" w14:textId="77777777" w:rsidTr="00545FB3">
        <w:trPr>
          <w:cantSplit/>
          <w:trHeight w:val="990"/>
        </w:trPr>
        <w:tc>
          <w:tcPr>
            <w:tcW w:w="810" w:type="dxa"/>
            <w:vAlign w:val="center"/>
          </w:tcPr>
          <w:p w14:paraId="0EB0496E" w14:textId="77777777" w:rsidR="00FF597D" w:rsidRPr="005D3862" w:rsidRDefault="00FF597D" w:rsidP="00545FB3">
            <w:pPr>
              <w:suppressAutoHyphens w:val="0"/>
              <w:ind w:left="-108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 wp14:anchorId="6A988A7B" wp14:editId="79057409">
                  <wp:extent cx="520700" cy="627380"/>
                  <wp:effectExtent l="0" t="0" r="0" b="1270"/>
                  <wp:docPr id="1" name="Picture 1" descr="&amp;Gcy;&amp;rcy;&amp;b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Gcy;&amp;rcy;&amp;b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vAlign w:val="center"/>
          </w:tcPr>
          <w:p w14:paraId="1BFDBF74" w14:textId="77777777" w:rsidR="00FF597D" w:rsidRPr="005D3862" w:rsidRDefault="00FF597D" w:rsidP="00545FB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</w:pPr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>РЕПУБЛИКА СРБИЈА</w:t>
            </w:r>
          </w:p>
          <w:p w14:paraId="70A68B59" w14:textId="77777777" w:rsidR="00FF597D" w:rsidRPr="005D3862" w:rsidRDefault="00FF597D" w:rsidP="00545FB3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 xml:space="preserve">ГРАДСКА </w:t>
            </w:r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 xml:space="preserve"> УПРАВА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 xml:space="preserve">ГРАДА </w:t>
            </w:r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 xml:space="preserve"> ПРОКУПЉ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 xml:space="preserve">А </w:t>
            </w:r>
          </w:p>
          <w:p w14:paraId="403CB6BD" w14:textId="77777777" w:rsidR="00FF597D" w:rsidRPr="005D3862" w:rsidRDefault="00FF597D" w:rsidP="00545FB3">
            <w:pPr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</w:pPr>
            <w:proofErr w:type="spellStart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>Oдељење</w:t>
            </w:r>
            <w:proofErr w:type="spellEnd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>урбанизам</w:t>
            </w:r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 w:eastAsia="en-US"/>
              </w:rPr>
              <w:t>комунално</w:t>
            </w:r>
            <w:proofErr w:type="spellEnd"/>
            <w:r w:rsidRPr="005D386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 w:eastAsia="en-US"/>
              </w:rPr>
              <w:t>-стамбене делатности и грађевинарство</w:t>
            </w:r>
          </w:p>
          <w:p w14:paraId="743B4F97" w14:textId="77777777" w:rsidR="00FF597D" w:rsidRPr="005D3862" w:rsidRDefault="00FF597D" w:rsidP="00545FB3">
            <w:pPr>
              <w:suppressAutoHyphens w:val="0"/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RS" w:eastAsia="en-US"/>
              </w:rPr>
            </w:pPr>
            <w:r w:rsidRPr="005D38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US"/>
              </w:rPr>
              <w:t>Никодија Стојановића 2</w:t>
            </w:r>
            <w:r w:rsidRPr="005D38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r w:rsidRPr="005D38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US"/>
              </w:rPr>
              <w:t>18400</w:t>
            </w:r>
            <w:r w:rsidRPr="005D38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5D386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 w:eastAsia="en-US"/>
              </w:rPr>
              <w:t>Прокупље</w:t>
            </w:r>
            <w:r w:rsidRPr="005D3862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9" w:history="1">
              <w:r w:rsidRPr="005D3862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0"/>
                  <w:szCs w:val="20"/>
                  <w:u w:val="single"/>
                  <w:lang w:val="sr-Latn-RS" w:eastAsia="en-US"/>
                </w:rPr>
                <w:t>www.prokuplje.org.rs</w:t>
              </w:r>
            </w:hyperlink>
          </w:p>
        </w:tc>
      </w:tr>
    </w:tbl>
    <w:p w14:paraId="3E96AC17" w14:textId="77777777" w:rsidR="00FF597D" w:rsidRDefault="00FF597D" w:rsidP="00FF597D">
      <w:pPr>
        <w:rPr>
          <w:rFonts w:cs="Times New Roman"/>
          <w:sz w:val="20"/>
          <w:szCs w:val="20"/>
        </w:rPr>
      </w:pPr>
    </w:p>
    <w:p w14:paraId="3554BDA1" w14:textId="77777777" w:rsidR="00FF597D" w:rsidRDefault="00FF597D" w:rsidP="00FF597D">
      <w:pPr>
        <w:rPr>
          <w:rFonts w:cs="Times New Roman"/>
          <w:sz w:val="20"/>
          <w:szCs w:val="20"/>
        </w:rPr>
      </w:pPr>
    </w:p>
    <w:p w14:paraId="0EFBAA13" w14:textId="77777777" w:rsidR="00FF597D" w:rsidRPr="005D3862" w:rsidRDefault="00FF597D" w:rsidP="00FF597D">
      <w:pPr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>Предмет: Захтев носиоца пројекта за оцену потребе за ажурирањем Студије о процени утицаја на животну средину ПРОЈЕКТА -</w:t>
      </w:r>
    </w:p>
    <w:p w14:paraId="67B8538C" w14:textId="77777777" w:rsidR="00FF597D" w:rsidRPr="005D3862" w:rsidRDefault="00FF597D" w:rsidP="00FF597D">
      <w:pPr>
        <w:rPr>
          <w:rFonts w:cs="Times New Roman"/>
          <w:sz w:val="20"/>
          <w:szCs w:val="20"/>
          <w:lang w:val="sr-Cyrl-RS"/>
        </w:rPr>
      </w:pPr>
    </w:p>
    <w:p w14:paraId="256A07FD" w14:textId="77777777" w:rsidR="00FF597D" w:rsidRPr="005D3862" w:rsidRDefault="00FF597D" w:rsidP="00FF597D">
      <w:pPr>
        <w:rPr>
          <w:rFonts w:cs="Times New Roman"/>
          <w:sz w:val="20"/>
          <w:szCs w:val="20"/>
          <w:lang w:val="sr-Cyrl-RS"/>
        </w:rPr>
      </w:pPr>
    </w:p>
    <w:p w14:paraId="6FC13E7D" w14:textId="77777777" w:rsidR="00FF597D" w:rsidRPr="005D3862" w:rsidRDefault="00FF597D" w:rsidP="00FF597D">
      <w:pPr>
        <w:tabs>
          <w:tab w:val="left" w:pos="3767"/>
          <w:tab w:val="left" w:pos="5944"/>
        </w:tabs>
        <w:rPr>
          <w:rFonts w:cs="Times New Roman"/>
          <w:sz w:val="20"/>
          <w:szCs w:val="20"/>
          <w:lang w:val="sr-Cyrl-RS"/>
        </w:rPr>
      </w:pPr>
    </w:p>
    <w:p w14:paraId="6387297C" w14:textId="77777777" w:rsidR="00FF597D" w:rsidRPr="005D3862" w:rsidRDefault="00FF597D" w:rsidP="00FF597D">
      <w:pPr>
        <w:tabs>
          <w:tab w:val="left" w:pos="3767"/>
          <w:tab w:val="left" w:pos="5944"/>
        </w:tabs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>Решењем број(</w:t>
      </w:r>
      <w:r w:rsidRPr="005D3862">
        <w:rPr>
          <w:rFonts w:cs="Times New Roman"/>
          <w:sz w:val="20"/>
          <w:szCs w:val="20"/>
          <w:lang w:val="sr-Cyrl-RS"/>
        </w:rPr>
        <w:tab/>
        <w:t>)од (</w:t>
      </w:r>
      <w:r w:rsidRPr="005D3862">
        <w:rPr>
          <w:rFonts w:cs="Times New Roman"/>
          <w:sz w:val="20"/>
          <w:szCs w:val="20"/>
          <w:lang w:val="sr-Cyrl-RS"/>
        </w:rPr>
        <w:tab/>
        <w:t>), дата је сагласност на Студију о процени утицаја на животну средину ПРОЈЕКТА (</w:t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  <w:t>)на кат.парц.бр.</w:t>
      </w:r>
    </w:p>
    <w:p w14:paraId="534F5F6D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>(</w:t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  <w:t>), КО(</w:t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</w:r>
      <w:r w:rsidRPr="005D3862">
        <w:rPr>
          <w:rFonts w:cs="Times New Roman"/>
          <w:sz w:val="20"/>
          <w:szCs w:val="20"/>
          <w:lang w:val="sr-Cyrl-RS"/>
        </w:rPr>
        <w:tab/>
        <w:t>), на територији града Прокупља.</w:t>
      </w:r>
    </w:p>
    <w:p w14:paraId="270CA939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</w:p>
    <w:p w14:paraId="2BC4B445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ab/>
      </w:r>
    </w:p>
    <w:p w14:paraId="34447643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</w:p>
    <w:p w14:paraId="4179AED9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ab/>
        <w:t>Како је од дана пријема решења о давању саглоасности на предметну Студију о процени утицаја истекао рок из члана 28.став.1. Закона о процени утицаја на животну средину ( Сл.гласник РС бр.135/04), подносим овај захтев за ажурирању постојеће студије о процени утицаја предметног пројекта на животну средину.</w:t>
      </w:r>
    </w:p>
    <w:p w14:paraId="743591BF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</w:p>
    <w:p w14:paraId="46254133" w14:textId="77777777" w:rsidR="00FF597D" w:rsidRPr="005D3862" w:rsidRDefault="00FF597D" w:rsidP="00FF597D">
      <w:pPr>
        <w:tabs>
          <w:tab w:val="left" w:pos="904"/>
        </w:tabs>
        <w:rPr>
          <w:rFonts w:cs="Times New Roman"/>
          <w:sz w:val="20"/>
          <w:szCs w:val="20"/>
          <w:lang w:val="sr-Cyrl-RS"/>
        </w:rPr>
      </w:pPr>
      <w:r w:rsidRPr="005D3862">
        <w:rPr>
          <w:rFonts w:cs="Times New Roman"/>
          <w:sz w:val="20"/>
          <w:szCs w:val="20"/>
          <w:lang w:val="sr-Cyrl-RS"/>
        </w:rPr>
        <w:tab/>
        <w:t>У прилогу достављам обрасце 15.1 и 15.2 попуњене у складу са Прилогом 2. Правилника о садржини захтева за одлучивање о потреби процене утицаја на животну средину и садржини захтева за одређивање обима и садржаја студије о процени утицаја на животну средину ( Сл.гласник РС бр.69/05).</w:t>
      </w:r>
    </w:p>
    <w:p w14:paraId="1E432243" w14:textId="77777777" w:rsidR="00FF597D" w:rsidRPr="005D3862" w:rsidRDefault="00FF597D" w:rsidP="00FF597D">
      <w:pPr>
        <w:rPr>
          <w:rFonts w:cs="Times New Roman"/>
          <w:sz w:val="20"/>
          <w:szCs w:val="20"/>
          <w:lang w:val="sr-Cyrl-RS"/>
        </w:rPr>
      </w:pPr>
    </w:p>
    <w:p w14:paraId="10862AED" w14:textId="77777777" w:rsidR="00FF597D" w:rsidRPr="005D3862" w:rsidRDefault="00FF597D" w:rsidP="00FF597D">
      <w:pPr>
        <w:pStyle w:val="NoSpacing"/>
        <w:tabs>
          <w:tab w:val="left" w:pos="2000"/>
        </w:tabs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5D3862">
        <w:rPr>
          <w:rStyle w:val="Bodytext6"/>
          <w:rFonts w:ascii="Arial" w:hAnsi="Arial" w:cs="Arial"/>
          <w:b/>
          <w:bCs/>
          <w:color w:val="000000"/>
          <w:sz w:val="20"/>
          <w:szCs w:val="20"/>
        </w:rPr>
        <w:t>Таксе</w:t>
      </w:r>
      <w:proofErr w:type="spellEnd"/>
      <w:r w:rsidRPr="005D3862">
        <w:rPr>
          <w:rStyle w:val="Bodytext6"/>
          <w:rFonts w:ascii="Arial" w:hAnsi="Arial" w:cs="Arial"/>
          <w:b/>
          <w:bCs/>
          <w:color w:val="000000"/>
          <w:sz w:val="20"/>
          <w:szCs w:val="20"/>
        </w:rPr>
        <w:t>/</w:t>
      </w:r>
      <w:proofErr w:type="spellStart"/>
      <w:r w:rsidRPr="005D3862">
        <w:rPr>
          <w:rStyle w:val="Bodytext6"/>
          <w:rFonts w:ascii="Arial" w:hAnsi="Arial" w:cs="Arial"/>
          <w:b/>
          <w:bCs/>
          <w:color w:val="000000"/>
          <w:sz w:val="20"/>
          <w:szCs w:val="20"/>
        </w:rPr>
        <w:t>накнаде</w:t>
      </w:r>
      <w:proofErr w:type="spellEnd"/>
      <w:r w:rsidRPr="005D3862">
        <w:rPr>
          <w:rStyle w:val="Bodytext6"/>
          <w:rFonts w:ascii="Arial" w:hAnsi="Arial" w:cs="Arial"/>
          <w:b/>
          <w:bCs/>
          <w:color w:val="000000"/>
          <w:sz w:val="20"/>
          <w:szCs w:val="20"/>
        </w:rPr>
        <w:t>:</w:t>
      </w:r>
      <w:r w:rsidRPr="005D3862">
        <w:rPr>
          <w:rStyle w:val="Bodytext6"/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1FC24EE" w14:textId="77777777" w:rsidR="00702184" w:rsidRPr="00C20F45" w:rsidRDefault="00702184" w:rsidP="00702184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/>
          <w:lang w:val="sr-Cyrl-RS"/>
        </w:rPr>
      </w:pPr>
      <w:r w:rsidRPr="00C20F45">
        <w:rPr>
          <w:rFonts w:ascii="Times New Roman" w:hAnsi="Times New Roman"/>
          <w:lang w:val="sr-Cyrl-CS"/>
        </w:rPr>
        <w:t>Доказ о уплати а</w:t>
      </w:r>
      <w:r w:rsidRPr="00C20F45">
        <w:rPr>
          <w:rFonts w:ascii="Times New Roman" w:hAnsi="Times New Roman"/>
          <w:lang w:val="sr-Cyrl-RS"/>
        </w:rPr>
        <w:t>дминистративн</w:t>
      </w:r>
      <w:r w:rsidRPr="00C20F45">
        <w:rPr>
          <w:rFonts w:ascii="Times New Roman" w:hAnsi="Times New Roman"/>
          <w:lang w:val="sr-Cyrl-CS"/>
        </w:rPr>
        <w:t>е</w:t>
      </w:r>
      <w:r w:rsidRPr="00C20F45">
        <w:rPr>
          <w:rFonts w:ascii="Times New Roman" w:hAnsi="Times New Roman"/>
          <w:lang w:val="sr-Cyrl-RS"/>
        </w:rPr>
        <w:t xml:space="preserve"> такс</w:t>
      </w:r>
      <w:r>
        <w:rPr>
          <w:rFonts w:ascii="Times New Roman" w:hAnsi="Times New Roman"/>
          <w:lang w:val="sr-Cyrl-CS"/>
        </w:rPr>
        <w:t>е</w:t>
      </w:r>
      <w:r>
        <w:rPr>
          <w:rFonts w:ascii="Times New Roman" w:hAnsi="Times New Roman"/>
          <w:lang w:val="sr-Cyrl-RS"/>
        </w:rPr>
        <w:t>:</w:t>
      </w:r>
    </w:p>
    <w:p w14:paraId="6C4208AA" w14:textId="38EE24C8" w:rsidR="00702184" w:rsidRPr="00702184" w:rsidRDefault="00702184" w:rsidP="00702184">
      <w:pPr>
        <w:pStyle w:val="ListParagraph"/>
        <w:numPr>
          <w:ilvl w:val="0"/>
          <w:numId w:val="3"/>
        </w:numPr>
        <w:spacing w:after="0"/>
        <w:ind w:left="1134"/>
        <w:contextualSpacing/>
        <w:rPr>
          <w:rFonts w:ascii="Times New Roman" w:hAnsi="Times New Roman"/>
          <w:lang w:val="sr-Cyrl-RS"/>
        </w:rPr>
      </w:pPr>
      <w:r w:rsidRPr="00D92214">
        <w:rPr>
          <w:rFonts w:ascii="Times New Roman" w:hAnsi="Times New Roman"/>
          <w:lang w:val="sr-Cyrl-RS"/>
        </w:rPr>
        <w:t>републичка административна такса; ж.</w:t>
      </w:r>
      <w:r>
        <w:rPr>
          <w:rFonts w:ascii="Times New Roman" w:hAnsi="Times New Roman"/>
          <w:lang w:val="sr-Cyrl-RS"/>
        </w:rPr>
        <w:t xml:space="preserve">р. 840-742221843-57, позив  </w:t>
      </w:r>
      <w:r>
        <w:rPr>
          <w:rFonts w:ascii="Times New Roman" w:hAnsi="Times New Roman"/>
          <w:lang w:val="sr-Cyrl-CS"/>
        </w:rPr>
        <w:t xml:space="preserve">на </w:t>
      </w:r>
      <w:r>
        <w:rPr>
          <w:rFonts w:ascii="Times New Roman" w:hAnsi="Times New Roman"/>
          <w:lang w:val="sr-Cyrl-RS"/>
        </w:rPr>
        <w:t>бр.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 xml:space="preserve">97 </w:t>
      </w:r>
      <w:r>
        <w:rPr>
          <w:rFonts w:ascii="Times New Roman" w:hAnsi="Times New Roman"/>
          <w:lang w:val="sr-Cyrl-RS"/>
        </w:rPr>
        <w:t>–</w:t>
      </w:r>
      <w:r>
        <w:rPr>
          <w:rFonts w:ascii="Times New Roman" w:hAnsi="Times New Roman"/>
          <w:lang w:val="sr-Cyrl-RS"/>
        </w:rPr>
        <w:t xml:space="preserve"> 1901614850</w:t>
      </w:r>
      <w:r>
        <w:rPr>
          <w:rFonts w:ascii="Times New Roman" w:hAnsi="Times New Roman"/>
          <w:lang w:val="sr-Latn-RS"/>
        </w:rPr>
        <w:t xml:space="preserve"> </w:t>
      </w:r>
      <w:r w:rsidRPr="00702184">
        <w:rPr>
          <w:rFonts w:ascii="Times New Roman" w:hAnsi="Times New Roman"/>
          <w:lang w:val="sr-Cyrl-RS"/>
        </w:rPr>
        <w:t xml:space="preserve">сврха: за </w:t>
      </w:r>
      <w:r w:rsidRPr="00702184">
        <w:rPr>
          <w:rFonts w:ascii="Times New Roman" w:hAnsi="Times New Roman"/>
          <w:i/>
          <w:lang w:val="sr-Cyrl-RS"/>
        </w:rPr>
        <w:t>издавање решења</w:t>
      </w:r>
      <w:r w:rsidRPr="00702184">
        <w:rPr>
          <w:rFonts w:ascii="Times New Roman" w:hAnsi="Times New Roman"/>
          <w:lang w:val="sr-Cyrl-RS"/>
        </w:rPr>
        <w:t>;   износ</w:t>
      </w:r>
      <w:r w:rsidRPr="00702184">
        <w:rPr>
          <w:rFonts w:ascii="Times New Roman" w:hAnsi="Times New Roman"/>
          <w:lang w:val="sr-Latn-RS"/>
        </w:rPr>
        <w:t xml:space="preserve"> 2.7</w:t>
      </w:r>
      <w:r w:rsidRPr="00702184">
        <w:rPr>
          <w:rFonts w:ascii="Times New Roman" w:hAnsi="Times New Roman"/>
          <w:lang w:val="sr-Cyrl-RS"/>
        </w:rPr>
        <w:t>10 ,00 динара</w:t>
      </w:r>
    </w:p>
    <w:p w14:paraId="3C536329" w14:textId="77777777" w:rsidR="00702184" w:rsidRPr="00D92214" w:rsidRDefault="00702184" w:rsidP="00702184">
      <w:pPr>
        <w:pStyle w:val="ListParagraph"/>
        <w:numPr>
          <w:ilvl w:val="0"/>
          <w:numId w:val="3"/>
        </w:numPr>
        <w:spacing w:after="0"/>
        <w:ind w:left="1134"/>
        <w:contextualSpacing/>
        <w:rPr>
          <w:rFonts w:ascii="Times New Roman" w:hAnsi="Times New Roman"/>
          <w:lang w:val="sr-Cyrl-RS"/>
        </w:rPr>
      </w:pPr>
      <w:r w:rsidRPr="00D92214">
        <w:rPr>
          <w:rFonts w:ascii="Times New Roman" w:hAnsi="Times New Roman"/>
          <w:lang w:val="sr-Cyrl-RS"/>
        </w:rPr>
        <w:t>општинска</w:t>
      </w:r>
      <w:r>
        <w:rPr>
          <w:rFonts w:ascii="Times New Roman" w:hAnsi="Times New Roman"/>
          <w:lang w:val="sr-Cyrl-CS"/>
        </w:rPr>
        <w:t xml:space="preserve"> административна такса по</w:t>
      </w:r>
      <w:r>
        <w:rPr>
          <w:rFonts w:ascii="Times New Roman" w:hAnsi="Times New Roman"/>
          <w:lang w:val="sr-Cyrl-RS"/>
        </w:rPr>
        <w:t xml:space="preserve"> Одлу</w:t>
      </w:r>
      <w:r>
        <w:rPr>
          <w:rFonts w:ascii="Times New Roman" w:hAnsi="Times New Roman"/>
          <w:lang w:val="sr-Cyrl-CS"/>
        </w:rPr>
        <w:t>ци</w:t>
      </w:r>
      <w:r w:rsidRPr="00D92214">
        <w:rPr>
          <w:rFonts w:ascii="Times New Roman" w:hAnsi="Times New Roman"/>
          <w:lang w:val="sr-Cyrl-RS"/>
        </w:rPr>
        <w:t xml:space="preserve"> о</w:t>
      </w:r>
      <w:r>
        <w:rPr>
          <w:rFonts w:ascii="Times New Roman" w:hAnsi="Times New Roman"/>
          <w:lang w:val="sr-Cyrl-CS"/>
        </w:rPr>
        <w:t xml:space="preserve"> локалним административним таксама и </w:t>
      </w:r>
      <w:r>
        <w:rPr>
          <w:rFonts w:ascii="Times New Roman" w:hAnsi="Times New Roman"/>
          <w:lang w:val="sr-Cyrl-RS"/>
        </w:rPr>
        <w:t xml:space="preserve"> накнад</w:t>
      </w:r>
      <w:r>
        <w:rPr>
          <w:rFonts w:ascii="Times New Roman" w:hAnsi="Times New Roman"/>
          <w:lang w:val="sr-Cyrl-CS"/>
        </w:rPr>
        <w:t>и</w:t>
      </w:r>
      <w:r w:rsidRPr="00D92214">
        <w:rPr>
          <w:rFonts w:ascii="Times New Roman" w:hAnsi="Times New Roman"/>
          <w:lang w:val="sr-Cyrl-RS"/>
        </w:rPr>
        <w:t xml:space="preserve"> за</w:t>
      </w:r>
      <w:r>
        <w:rPr>
          <w:rFonts w:ascii="Times New Roman" w:hAnsi="Times New Roman"/>
          <w:lang w:val="sr-Cyrl-CS"/>
        </w:rPr>
        <w:t xml:space="preserve"> услуге</w:t>
      </w:r>
      <w:r w:rsidRPr="00D92214">
        <w:rPr>
          <w:rFonts w:ascii="Times New Roman" w:hAnsi="Times New Roman"/>
          <w:lang w:val="sr-Cyrl-RS"/>
        </w:rPr>
        <w:t xml:space="preserve"> које врши </w:t>
      </w:r>
      <w:r>
        <w:rPr>
          <w:rFonts w:ascii="Times New Roman" w:hAnsi="Times New Roman"/>
          <w:lang w:val="sr-Cyrl-RS"/>
        </w:rPr>
        <w:t xml:space="preserve">Градска </w:t>
      </w:r>
      <w:r w:rsidRPr="00D92214">
        <w:rPr>
          <w:rFonts w:ascii="Times New Roman" w:hAnsi="Times New Roman"/>
          <w:lang w:val="sr-Cyrl-RS"/>
        </w:rPr>
        <w:t xml:space="preserve"> управа;</w:t>
      </w:r>
    </w:p>
    <w:p w14:paraId="660FEA0B" w14:textId="77777777" w:rsidR="00702184" w:rsidRPr="00473F99" w:rsidRDefault="00702184" w:rsidP="00702184">
      <w:pPr>
        <w:tabs>
          <w:tab w:val="left" w:pos="1710"/>
        </w:tabs>
        <w:rPr>
          <w:lang w:val="sr-Latn-RS"/>
        </w:rPr>
      </w:pPr>
      <w:r w:rsidRPr="00D92214">
        <w:rPr>
          <w:lang w:val="sr-Cyrl-RS"/>
        </w:rPr>
        <w:tab/>
      </w:r>
      <w:r>
        <w:rPr>
          <w:lang w:val="sr-Cyrl-CS"/>
        </w:rPr>
        <w:t>жр.бр</w:t>
      </w:r>
      <w:r>
        <w:t xml:space="preserve">. </w:t>
      </w:r>
      <w:r>
        <w:rPr>
          <w:lang w:val="sr-Cyrl-CS"/>
        </w:rPr>
        <w:t>840-7422</w:t>
      </w:r>
      <w:r>
        <w:rPr>
          <w:lang w:val="sr-Latn-RS"/>
        </w:rPr>
        <w:t>41843-03</w:t>
      </w:r>
      <w:r>
        <w:rPr>
          <w:lang w:val="sr-Cyrl-CS"/>
        </w:rPr>
        <w:t>, позив на б</w:t>
      </w:r>
      <w:r w:rsidRPr="00D92214">
        <w:rPr>
          <w:lang w:val="sr-Cyrl-CS"/>
        </w:rPr>
        <w:t>р.</w:t>
      </w:r>
      <w:r>
        <w:rPr>
          <w:lang w:val="sr-Cyrl-CS"/>
        </w:rPr>
        <w:t xml:space="preserve"> </w:t>
      </w:r>
      <w:r w:rsidRPr="00D92214">
        <w:rPr>
          <w:lang w:val="sr-Cyrl-CS"/>
        </w:rPr>
        <w:t>97</w:t>
      </w:r>
      <w:r>
        <w:rPr>
          <w:lang w:val="sr-Cyrl-CS"/>
        </w:rPr>
        <w:t>-</w:t>
      </w:r>
      <w:r w:rsidRPr="00D92214">
        <w:rPr>
          <w:lang w:val="sr-Cyrl-CS"/>
        </w:rPr>
        <w:t xml:space="preserve"> </w:t>
      </w:r>
      <w:r>
        <w:rPr>
          <w:lang w:val="sr-Latn-RS"/>
        </w:rPr>
        <w:t>4808506852</w:t>
      </w:r>
    </w:p>
    <w:p w14:paraId="0B929326" w14:textId="77777777" w:rsidR="00702184" w:rsidRPr="00D92214" w:rsidRDefault="00702184" w:rsidP="00702184">
      <w:pPr>
        <w:pStyle w:val="ListParagraph"/>
        <w:spacing w:after="0"/>
        <w:ind w:left="1134"/>
        <w:rPr>
          <w:rFonts w:ascii="Times New Roman" w:hAnsi="Times New Roman"/>
          <w:lang w:val="sr-Cyrl-RS"/>
        </w:rPr>
      </w:pPr>
      <w:r w:rsidRPr="00D92214">
        <w:rPr>
          <w:lang w:val="sr-Cyrl-CS"/>
        </w:rPr>
        <w:tab/>
      </w:r>
      <w:r w:rsidRPr="00D92214">
        <w:rPr>
          <w:rFonts w:ascii="Times New Roman" w:hAnsi="Times New Roman"/>
          <w:lang w:val="sr-Cyrl-RS"/>
        </w:rPr>
        <w:t xml:space="preserve">сврха: за </w:t>
      </w:r>
      <w:r w:rsidRPr="00D92214">
        <w:rPr>
          <w:rFonts w:ascii="Times New Roman" w:hAnsi="Times New Roman"/>
          <w:i/>
          <w:lang w:val="sr-Cyrl-RS"/>
        </w:rPr>
        <w:t>издавање решења</w:t>
      </w:r>
      <w:r w:rsidRPr="00D92214">
        <w:rPr>
          <w:rFonts w:ascii="Times New Roman" w:hAnsi="Times New Roman"/>
          <w:lang w:val="sr-Cyrl-RS"/>
        </w:rPr>
        <w:t>;   износ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Latn-RS"/>
        </w:rPr>
        <w:t xml:space="preserve">450,00 </w:t>
      </w:r>
      <w:r w:rsidRPr="00D92214">
        <w:rPr>
          <w:rFonts w:ascii="Times New Roman" w:hAnsi="Times New Roman"/>
          <w:lang w:val="sr-Cyrl-RS"/>
        </w:rPr>
        <w:t xml:space="preserve"> динара</w:t>
      </w:r>
    </w:p>
    <w:p w14:paraId="1123C28B" w14:textId="77777777" w:rsidR="00702184" w:rsidRPr="00D92214" w:rsidRDefault="00702184" w:rsidP="00702184">
      <w:pPr>
        <w:tabs>
          <w:tab w:val="left" w:pos="1710"/>
        </w:tabs>
        <w:rPr>
          <w:lang w:val="sr-Cyrl-CS"/>
        </w:rPr>
      </w:pPr>
    </w:p>
    <w:p w14:paraId="01E82E24" w14:textId="22BC6F07" w:rsidR="0024262C" w:rsidRDefault="0024262C" w:rsidP="0024262C">
      <w:pPr>
        <w:rPr>
          <w:lang w:val="sr-Cyrl-CS"/>
        </w:rPr>
      </w:pPr>
      <w:r>
        <w:rPr>
          <w:lang w:val="sr-Cyrl-CS"/>
        </w:rPr>
        <w:t>.</w:t>
      </w:r>
    </w:p>
    <w:p w14:paraId="433ECF31" w14:textId="77777777" w:rsidR="0024262C" w:rsidRDefault="0024262C" w:rsidP="0024262C">
      <w:pPr>
        <w:jc w:val="center"/>
        <w:rPr>
          <w:b/>
          <w:lang w:val="sr-Cyrl-CS"/>
        </w:rPr>
      </w:pPr>
    </w:p>
    <w:p w14:paraId="5B9F5E29" w14:textId="77777777" w:rsidR="00FF597D" w:rsidRPr="005D3862" w:rsidRDefault="00FF597D" w:rsidP="00FF597D">
      <w:pPr>
        <w:rPr>
          <w:rStyle w:val="Bodytext6"/>
          <w:color w:val="000000"/>
          <w:sz w:val="20"/>
          <w:szCs w:val="20"/>
        </w:rPr>
      </w:pPr>
    </w:p>
    <w:tbl>
      <w:tblPr>
        <w:tblW w:w="9503" w:type="dxa"/>
        <w:tblLook w:val="00A0" w:firstRow="1" w:lastRow="0" w:firstColumn="1" w:lastColumn="0" w:noHBand="0" w:noVBand="0"/>
      </w:tblPr>
      <w:tblGrid>
        <w:gridCol w:w="4428"/>
        <w:gridCol w:w="5075"/>
      </w:tblGrid>
      <w:tr w:rsidR="00FF597D" w:rsidRPr="005D3862" w14:paraId="587D36A6" w14:textId="77777777" w:rsidTr="00545FB3">
        <w:trPr>
          <w:trHeight w:val="1473"/>
        </w:trPr>
        <w:tc>
          <w:tcPr>
            <w:tcW w:w="4428" w:type="dxa"/>
          </w:tcPr>
          <w:p w14:paraId="0BEC2B68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>У________________________________,</w:t>
            </w:r>
          </w:p>
          <w:p w14:paraId="7E49E675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41B00C0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>__________________________ године</w:t>
            </w:r>
          </w:p>
          <w:p w14:paraId="4AF8B578" w14:textId="77777777" w:rsidR="00FF597D" w:rsidRPr="005D3862" w:rsidRDefault="00FF597D" w:rsidP="00545FB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68FD7" w14:textId="77777777" w:rsidR="00FF597D" w:rsidRPr="005D3862" w:rsidRDefault="00FF597D" w:rsidP="00545FB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D8FD61" w14:textId="77777777" w:rsidR="00FF597D" w:rsidRPr="005D3862" w:rsidRDefault="00FF597D" w:rsidP="00545FB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F597D" w:rsidRPr="005D3862" w14:paraId="34935447" w14:textId="77777777" w:rsidTr="00545FB3">
        <w:trPr>
          <w:trHeight w:val="585"/>
        </w:trPr>
        <w:tc>
          <w:tcPr>
            <w:tcW w:w="4428" w:type="dxa"/>
          </w:tcPr>
          <w:p w14:paraId="56A651EC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nil"/>
              <w:right w:val="nil"/>
            </w:tcBorders>
          </w:tcPr>
          <w:p w14:paraId="45A1BFD9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>Име и презиме/пословно име</w:t>
            </w:r>
          </w:p>
          <w:p w14:paraId="6949BDFF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 xml:space="preserve"> подносиоца захтева</w:t>
            </w:r>
          </w:p>
          <w:p w14:paraId="4D0ADB7E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7D" w:rsidRPr="005D3862" w14:paraId="00C5EA7A" w14:textId="77777777" w:rsidTr="00545FB3">
        <w:trPr>
          <w:trHeight w:val="335"/>
        </w:trPr>
        <w:tc>
          <w:tcPr>
            <w:tcW w:w="4428" w:type="dxa"/>
          </w:tcPr>
          <w:p w14:paraId="13150A07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vAlign w:val="bottom"/>
          </w:tcPr>
          <w:p w14:paraId="292E670A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>ЈМБГ/ПИБ и МБ</w:t>
            </w:r>
          </w:p>
          <w:p w14:paraId="7433C2D2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7D" w:rsidRPr="005D3862" w14:paraId="01BDC14D" w14:textId="77777777" w:rsidTr="00545FB3">
        <w:trPr>
          <w:trHeight w:val="495"/>
        </w:trPr>
        <w:tc>
          <w:tcPr>
            <w:tcW w:w="4428" w:type="dxa"/>
          </w:tcPr>
          <w:p w14:paraId="43C10B49" w14:textId="77777777" w:rsidR="00FF597D" w:rsidRPr="005D3862" w:rsidRDefault="00FF597D" w:rsidP="00545FB3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</w:tcPr>
          <w:p w14:paraId="5FDAB581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3862">
              <w:rPr>
                <w:rFonts w:ascii="Times New Roman" w:hAnsi="Times New Roman" w:cs="Times New Roman"/>
                <w:sz w:val="20"/>
                <w:szCs w:val="20"/>
              </w:rPr>
              <w:t>Адреса/седиште</w:t>
            </w:r>
          </w:p>
          <w:p w14:paraId="6471EDD4" w14:textId="77777777" w:rsidR="00FF597D" w:rsidRPr="005D3862" w:rsidRDefault="00FF597D" w:rsidP="00545FB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AD4DEF" w14:textId="77777777" w:rsidR="0024262C" w:rsidRDefault="0024262C" w:rsidP="00E44966">
      <w:pPr>
        <w:pStyle w:val="wyq060---pododeljak"/>
        <w:spacing w:line="276" w:lineRule="auto"/>
        <w:rPr>
          <w:b/>
          <w:bCs/>
          <w:sz w:val="20"/>
          <w:szCs w:val="20"/>
        </w:rPr>
      </w:pPr>
    </w:p>
    <w:p w14:paraId="7E93B50C" w14:textId="77777777" w:rsidR="0024262C" w:rsidRDefault="0024262C" w:rsidP="00E44966">
      <w:pPr>
        <w:pStyle w:val="wyq060---pododeljak"/>
        <w:spacing w:line="276" w:lineRule="auto"/>
        <w:rPr>
          <w:b/>
          <w:bCs/>
          <w:sz w:val="20"/>
          <w:szCs w:val="20"/>
        </w:rPr>
      </w:pPr>
    </w:p>
    <w:p w14:paraId="03957B6F" w14:textId="77777777" w:rsidR="0024262C" w:rsidRDefault="0024262C" w:rsidP="00E44966">
      <w:pPr>
        <w:pStyle w:val="wyq060---pododeljak"/>
        <w:spacing w:line="276" w:lineRule="auto"/>
        <w:rPr>
          <w:b/>
          <w:bCs/>
          <w:sz w:val="20"/>
          <w:szCs w:val="20"/>
        </w:rPr>
      </w:pPr>
    </w:p>
    <w:p w14:paraId="18ACFE5C" w14:textId="77777777" w:rsidR="0024262C" w:rsidRDefault="0024262C" w:rsidP="00E44966">
      <w:pPr>
        <w:pStyle w:val="wyq060---pododeljak"/>
        <w:spacing w:line="276" w:lineRule="auto"/>
        <w:rPr>
          <w:b/>
          <w:bCs/>
          <w:sz w:val="20"/>
          <w:szCs w:val="20"/>
        </w:rPr>
      </w:pPr>
    </w:p>
    <w:p w14:paraId="3FA6C944" w14:textId="77777777" w:rsidR="00E44966" w:rsidRDefault="00E44966" w:rsidP="00E44966">
      <w:pPr>
        <w:pStyle w:val="wyq060---pododeljak"/>
        <w:spacing w:line="276" w:lineRule="auto"/>
        <w:rPr>
          <w:b/>
          <w:bCs/>
          <w:color w:val="FF0000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Прилог</w:t>
      </w:r>
      <w:proofErr w:type="spellEnd"/>
      <w:r>
        <w:rPr>
          <w:b/>
          <w:bCs/>
          <w:sz w:val="20"/>
          <w:szCs w:val="20"/>
        </w:rPr>
        <w:t xml:space="preserve"> 2.</w:t>
      </w:r>
    </w:p>
    <w:p w14:paraId="7C84183B" w14:textId="77777777" w:rsidR="00E44966" w:rsidRDefault="00E44966" w:rsidP="00E44966">
      <w:pPr>
        <w:spacing w:line="276" w:lineRule="auto"/>
        <w:rPr>
          <w:sz w:val="20"/>
          <w:szCs w:val="20"/>
          <w:lang w:val="sr-Latn-RS"/>
        </w:rPr>
      </w:pPr>
    </w:p>
    <w:p w14:paraId="72A28A2A" w14:textId="77777777" w:rsidR="00E44966" w:rsidRDefault="00E44966" w:rsidP="00E44966">
      <w:pPr>
        <w:pStyle w:val="wyq060---pododeljak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САДРЖИНА ЗАХТЕВА ЗА ОДРЕЂИВАЊЕ ОБИМА И САДРЖАЈА СТУДИЈЕ О ПРОЦЕНИ УТИЦАЈА НА ЖИВОТНУ СРЕДИНУ</w:t>
      </w:r>
    </w:p>
    <w:p w14:paraId="609B5B7A" w14:textId="77777777" w:rsidR="00E44966" w:rsidRDefault="00E44966" w:rsidP="00E44966">
      <w:pPr>
        <w:pStyle w:val="normalprore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7"/>
        <w:gridCol w:w="9193"/>
      </w:tblGrid>
      <w:tr w:rsidR="00E44966" w14:paraId="3DB7C822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138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736A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Подаци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bCs/>
                <w:sz w:val="20"/>
                <w:szCs w:val="20"/>
              </w:rPr>
              <w:t>носиоцу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E44966" w14:paraId="2F30B69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58DA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9111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Назив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седиште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телефонски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факс</w:t>
            </w:r>
            <w:proofErr w:type="spellEnd"/>
            <w:r>
              <w:rPr>
                <w:sz w:val="20"/>
                <w:szCs w:val="20"/>
              </w:rPr>
              <w:t>; е-</w:t>
            </w:r>
            <w:proofErr w:type="spellStart"/>
            <w:r>
              <w:rPr>
                <w:sz w:val="20"/>
                <w:szCs w:val="20"/>
              </w:rPr>
              <w:t>маил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0C6CDEE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A34D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A28D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E44966" w14:paraId="46FE533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0ED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FA6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(а) </w:t>
            </w:r>
            <w:proofErr w:type="spellStart"/>
            <w:r>
              <w:rPr>
                <w:sz w:val="20"/>
                <w:szCs w:val="20"/>
              </w:rPr>
              <w:t>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физичких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фази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извођења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фази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редовног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8042F5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B824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0DB9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(б) </w:t>
            </w:r>
            <w:proofErr w:type="spellStart"/>
            <w:r>
              <w:rPr>
                <w:sz w:val="20"/>
                <w:szCs w:val="20"/>
              </w:rPr>
              <w:t>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главних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поступка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природе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материјала</w:t>
            </w:r>
            <w:proofErr w:type="spellEnd"/>
            <w:r>
              <w:rPr>
                <w:sz w:val="20"/>
                <w:szCs w:val="20"/>
              </w:rPr>
              <w:t>);</w:t>
            </w:r>
          </w:p>
        </w:tc>
      </w:tr>
      <w:tr w:rsidR="00E44966" w14:paraId="28E68D3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97C3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E3E3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(в) </w:t>
            </w:r>
            <w:proofErr w:type="spellStart"/>
            <w:r>
              <w:rPr>
                <w:sz w:val="20"/>
                <w:szCs w:val="20"/>
              </w:rPr>
              <w:t>процена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врсте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очекиваних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резултат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редовног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E44966" w14:paraId="1EEAD0D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455C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286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загађивање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F70858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A898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A7C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загађивање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ваздуха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DBAD06F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F53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B80D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бука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вибрација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4DEA6E6F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B16B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3C6B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светлост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топлота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радијација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0DF3E9B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B750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4C20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Приказ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главних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алтернатива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носилац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размотрио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најважнијих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разлога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одлучивање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водећи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рачуна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утицају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27D56C5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92E2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610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чинилаца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могућност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знатно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изложени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ризику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реализације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E44966" w14:paraId="31851D2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9D43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F2BE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(а) </w:t>
            </w:r>
            <w:proofErr w:type="spellStart"/>
            <w:r>
              <w:rPr>
                <w:sz w:val="20"/>
                <w:szCs w:val="20"/>
              </w:rPr>
              <w:t>становништво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760637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C5D3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232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(б) </w:t>
            </w:r>
            <w:proofErr w:type="spellStart"/>
            <w:r>
              <w:rPr>
                <w:sz w:val="20"/>
                <w:szCs w:val="20"/>
              </w:rPr>
              <w:t>фауна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4E05DF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1F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EC10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(в) </w:t>
            </w:r>
            <w:proofErr w:type="spellStart"/>
            <w:r>
              <w:rPr>
                <w:sz w:val="20"/>
                <w:szCs w:val="20"/>
              </w:rPr>
              <w:t>флора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661818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1DBE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EA4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(г) </w:t>
            </w: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DFD4EE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306B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558D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(д)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650833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99D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96C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(ђ) </w:t>
            </w:r>
            <w:proofErr w:type="spellStart"/>
            <w:r>
              <w:rPr>
                <w:sz w:val="20"/>
                <w:szCs w:val="20"/>
              </w:rPr>
              <w:t>ваздух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A1F1F5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6F24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88B9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(е) </w:t>
            </w:r>
            <w:proofErr w:type="spellStart"/>
            <w:r>
              <w:rPr>
                <w:sz w:val="20"/>
                <w:szCs w:val="20"/>
              </w:rPr>
              <w:t>климатски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чиниоци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EED3D3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2AC3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4AE3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(ж) </w:t>
            </w:r>
            <w:proofErr w:type="spellStart"/>
            <w:r>
              <w:rPr>
                <w:sz w:val="20"/>
                <w:szCs w:val="20"/>
              </w:rPr>
              <w:t>грађевине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FA97C32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245E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1013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(з) </w:t>
            </w:r>
            <w:proofErr w:type="spellStart"/>
            <w:r>
              <w:rPr>
                <w:sz w:val="20"/>
                <w:szCs w:val="20"/>
              </w:rPr>
              <w:t>непокретна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добра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археолошка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налазишта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9A2CC6C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E47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53D6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(и) </w:t>
            </w:r>
            <w:proofErr w:type="spellStart"/>
            <w:r>
              <w:rPr>
                <w:sz w:val="20"/>
                <w:szCs w:val="20"/>
              </w:rPr>
              <w:t>пејзаж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</w:p>
        </w:tc>
      </w:tr>
      <w:tr w:rsidR="00E44966" w14:paraId="0F7EB982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94A3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1DB8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(ј) </w:t>
            </w:r>
            <w:proofErr w:type="spellStart"/>
            <w:r>
              <w:rPr>
                <w:sz w:val="20"/>
                <w:szCs w:val="20"/>
              </w:rPr>
              <w:t>међусобни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чинилаца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3A8604C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F7B4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A395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могућих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значајних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непосредних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посредних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секундарних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кумулативних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краткорочних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средњорочних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дугорочних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сталних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привремених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позитивних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негативних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услед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E44966" w14:paraId="3D77AD5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17DF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B304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(а) </w:t>
            </w:r>
            <w:proofErr w:type="spellStart"/>
            <w:r>
              <w:rPr>
                <w:sz w:val="20"/>
                <w:szCs w:val="20"/>
              </w:rPr>
              <w:t>постојања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21ECA1C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1E0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DD4E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(б)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28F414B1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7AB5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5B9C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(в) </w:t>
            </w:r>
            <w:proofErr w:type="spellStart"/>
            <w:r>
              <w:rPr>
                <w:sz w:val="20"/>
                <w:szCs w:val="20"/>
              </w:rPr>
              <w:t>емисија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загађујућих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стварања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неугодности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уклањања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A2494F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A97E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33FD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предвиђања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приликом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02DBC09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37F4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5AAF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мера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предвиђених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циљу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спречавања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смањења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отклањања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сваког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значајног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штетног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44966" w14:paraId="4758250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7F69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BA5E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Нетехнички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резиме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информација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6. </w:t>
            </w:r>
          </w:p>
        </w:tc>
      </w:tr>
      <w:tr w:rsidR="00E44966" w14:paraId="057009FC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1212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0F9E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Подаци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могућим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тешкоћама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технички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недостаци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непостојање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вештина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наишао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носилац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363BADB6" w14:textId="77777777" w:rsidR="00E44966" w:rsidRDefault="00E44966" w:rsidP="00E44966">
      <w:pPr>
        <w:pStyle w:val="normalprore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p w14:paraId="2A83FC8E" w14:textId="77777777" w:rsidR="00E44966" w:rsidRDefault="00E44966" w:rsidP="00E44966">
      <w:pPr>
        <w:pStyle w:val="wyq080---odsek"/>
        <w:spacing w:line="276" w:lineRule="auto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Део</w:t>
      </w:r>
      <w:proofErr w:type="spellEnd"/>
      <w:r>
        <w:rPr>
          <w:b w:val="0"/>
          <w:bCs w:val="0"/>
          <w:sz w:val="20"/>
          <w:szCs w:val="20"/>
        </w:rPr>
        <w:t xml:space="preserve"> I</w:t>
      </w:r>
    </w:p>
    <w:p w14:paraId="247C9A78" w14:textId="77777777" w:rsidR="00E44966" w:rsidRDefault="00E44966" w:rsidP="00E44966">
      <w:pPr>
        <w:pStyle w:val="wyq080---odsek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Карактеристике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пројекта</w:t>
      </w:r>
      <w:proofErr w:type="spellEnd"/>
    </w:p>
    <w:p w14:paraId="5B3EC0FD" w14:textId="77777777" w:rsidR="00E44966" w:rsidRDefault="00E44966" w:rsidP="00E44966">
      <w:pPr>
        <w:pStyle w:val="normalprore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87"/>
        <w:gridCol w:w="4793"/>
        <w:gridCol w:w="643"/>
        <w:gridCol w:w="2093"/>
        <w:gridCol w:w="1374"/>
      </w:tblGrid>
      <w:tr w:rsidR="00E44966" w14:paraId="4EB124CD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E8A1F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5836E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FE755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A6F96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карактеристике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окружења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захваћене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утицајем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како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7A0D0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последице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значајне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  <w:proofErr w:type="spellStart"/>
            <w:r>
              <w:rPr>
                <w:sz w:val="20"/>
                <w:szCs w:val="20"/>
              </w:rPr>
              <w:t>Зашто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E44966" w14:paraId="76ACAE58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DB31F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DA69E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DED10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C6DB4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98C01" w14:textId="77777777" w:rsidR="00E44966" w:rsidRDefault="00E44966">
            <w:pPr>
              <w:pStyle w:val="Normal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4966" w14:paraId="40082C44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957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6B0C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престанак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подразумева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активности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проузроковати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физичке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промене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топографије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коришћење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измену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итд</w:t>
            </w:r>
            <w:proofErr w:type="spellEnd"/>
            <w:r>
              <w:rPr>
                <w:b/>
                <w:bCs/>
                <w:sz w:val="20"/>
                <w:szCs w:val="20"/>
              </w:rPr>
              <w:t>.)?</w:t>
            </w:r>
          </w:p>
        </w:tc>
      </w:tr>
      <w:tr w:rsidR="00E44966" w14:paraId="3F71AB0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6F71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2AEC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Трајну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привремену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површинског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топографије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повећање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интензитета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9198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56A9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8250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9AA201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A0C0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C00A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Рашчишћавање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постојећег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вегетације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8CB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C43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E55B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35B607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9E2C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8DC5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Настанак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A77E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5F75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F71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019F61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071E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F498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Претходни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бушотине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испитивање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448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6381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217D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22F36B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1A4E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0B4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Грађевински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4BF7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20B6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39B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2160E3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3C3E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F6D8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локације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задовољавајуће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престанку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AA5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E5DF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8EC8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5E54D3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C4FC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CC8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Привремене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радника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FF1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8FC6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8B9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958D9F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0FF1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6FE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Надземне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конструкције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пресецање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линеарних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објеката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насипање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ископе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6281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BE47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9D18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F2194C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F17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0CDF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Подземни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рудничке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копање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тунела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B5DC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A0A6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696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FA03C1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5292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9747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исушивању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6FB1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C4C3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5D60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627DEF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C94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0300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Измуљивање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EE74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ADF1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C4DF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EFBADC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1623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1.12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2234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Индустријски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занатски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F932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D733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17B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FBBF34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77CC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1.13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A6F9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складиштење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материјала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83F3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DD36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41FF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B5888D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0670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E0E0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третман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одлагање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чврстог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ефлуената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DE8A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2558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7411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D0377C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65B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39F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дугорочни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смештај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погонских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радника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3F4E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6C9D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AE08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9D4889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6C8A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BE9A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железница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експлоатације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FC71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4CC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F484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1E1994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7BB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8B57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железница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ваздушни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саобраћај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инфраструктура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измењене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правце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станице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луке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аеродроме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>.?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7791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D4AC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ADC4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9C79E3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26B5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D096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Затварање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скретање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постојећих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праваца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инфраструктуре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изменама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кретања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саобраћаја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E869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18D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8C7D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123826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D30F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B77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скренуте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цевоводи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9FCF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950A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5C8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3EB112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ED34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C428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Запречавање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изградња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брана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изградња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пропуста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регулација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промене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хидрологији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водотока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аквифера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118E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5F47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F83A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4A1907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F1E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7B9B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Прелази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водотока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BB10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2A7A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6199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A84020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0562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550F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Црпљење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трансфер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подземних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површинских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EC0F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D529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5D2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6B641C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EA45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3FA6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Промене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водним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површини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погађају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одводњавање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отицање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AC00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5884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9434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9BC3D54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61A0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0605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Превоз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персонала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градњу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погон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потпуни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престанак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DE55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429B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865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1E3019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9AB7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4AA6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Дугорочни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демонтажи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потпуном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престанку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обнављању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B3DD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1237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9B64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C84501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1978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E4E5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Текуће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потпуног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0199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2F30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305D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DEC72E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2532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D119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Прилив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људи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подручје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привремен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сталан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831C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9B4E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D91B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0EE5FA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1A65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84DE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Увођење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животињских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биљних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0493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6923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3EE6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0456064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963C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5099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Губитак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аутохтоних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генетске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биолошке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разноврсности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4A0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A329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40B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5F3507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8F87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212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7FA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5F3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3D87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88CCA3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3219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CDD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постављање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погон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постројења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оквиру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подразумевати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коришћење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природних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ресурса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што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енергија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посебно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ресурса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необновљиви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тешко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обнављају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3FCE86E4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7019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4D4A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посебно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неизграђено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пољопривредно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DBEA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5C1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5A9C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55AE17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9A5A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3F24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31B2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CDB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276F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45A0A9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9205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AC90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Минерали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FE5F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52FD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7E93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95E694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429A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DCDD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шљунак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песак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FA95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89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3390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4349DE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A809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3337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коришћење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дрвета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083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9F15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D25E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0CB58AC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BB37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FB2D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Енергија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електричну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горива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BE1A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D9D4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8DC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81857E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5737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397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7EAD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8E97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125E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776F41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00C5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6F30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подразумева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коришћење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складиштење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руковање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производњу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штетни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људско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здравље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животну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изазвати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забринутост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због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постојећег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могућег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ризика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људско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здравље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2A83F358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F036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15EB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подразумева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токсични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опасни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људско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здравље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флора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фауна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снабдевање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водом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BF2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530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1E3F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7F971C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B44A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63BD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изазвати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промене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појави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преносиоце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болести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болести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инсекти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водом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1D01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9C6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C46E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A17F8D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F837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241D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благостање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становништва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4D35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D4CB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599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9C39FE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35D9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AA79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посебно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рањиве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групе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погођене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извођењем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пацијенти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стари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B88F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17DE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73C5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3B97A0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9BB1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AD28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узроци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B138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817E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8C85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9F5D0F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B5E0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1D85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коначног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престанка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настајати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чврсти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отпад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3868889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D2B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317F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Јаловина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депонија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уклоњеног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површинског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руднички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A52C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5F75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22D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B6AEDE2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C03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2FA1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Градски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комерцијални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214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42C3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172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787B3D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4BEE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BBE6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токсични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радио-активни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3D78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FF75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F846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A6D97F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C31E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4289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6EED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6A0B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DC2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E6249E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AAEE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395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Вишак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3813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0F77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1897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BAB576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B0AC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A1E0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Отпадни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муљеви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резултат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третмана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ефлуента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F9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5D62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5B4F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B31A902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583D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036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Грађевински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шут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B89C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290C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9320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1E1641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DA9D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9572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Сувишак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машина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опреме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22A7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5191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1323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ED61A5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9B1F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CB1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Контаминирано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65D3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324E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C946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7FF0E8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E780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F129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Пољопривредни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7E15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E92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FE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BB7F132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D8B0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AEBD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6C40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B962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C9DA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3771B2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CDE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0144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подразумева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испуштање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загађујућих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било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опасних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токсичних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непријатних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ваздух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3AC689A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A3AF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57A6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стационарних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мобилних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сагоревање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фосилних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горива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5F61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E7E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6812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05B6E6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B40C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1EBB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C8D0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BB67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2BF8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F10AD3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7015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C437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рукује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складиштење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транспорт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5566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027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DE5A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59AFEC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1AD2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CCE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постројења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опрему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428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2189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6BA0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2CE14E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CCB2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B175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непријатни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руковањем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материјале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канализацију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B8C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206B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882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26987D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3CB5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D022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спаљивања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77BE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A78D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A6AA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3C8327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E204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8E1F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спаљивања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отвореном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простору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исечени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грађевински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остаци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29F7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CA26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EFA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0946D2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598B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14E6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Емисије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95A5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AEFA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7C67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88EA69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C99C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3757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подразумева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проузроковање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буке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вибрација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испуштање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светлости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топлотне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енергије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електромагнетног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зрачења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5459CE5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A679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5F40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опреме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машина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вентилационих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постројења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дробилица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FDCB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3B52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923A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18BE50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E493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C43E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6159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61FE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3FFD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60B46A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2C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BD13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уклањања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објеката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52B2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555A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3C3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C84512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2CD4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A481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експлозија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побијања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шипова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C09F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6B3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C292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0C0FE3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9382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5C0FD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грађевинског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погонског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саобраћаја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F65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E25E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16D7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13C6D7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46BB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594C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осветљење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хлађење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ACC0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1E1B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CF3A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70B943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13F1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EE1D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електромагнетног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зрачења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подразумевају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ефекти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најближу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осетљиву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опрему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људе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A2E8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7A07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41AF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01EF76D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16F4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5B45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4D33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B7E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9B5C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1C2CD1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6AE3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5845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ризику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загађења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због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испуштања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загађујућих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тло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канализацију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површинске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подземне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воде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0C57600C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3540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AAA5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руковања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складиштења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цурења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токсичних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AEB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D480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1E7D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387A6C3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C706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0A9D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испуштања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канализације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флуената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третираних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нетретираних</w:t>
            </w:r>
            <w:proofErr w:type="spellEnd"/>
            <w:r>
              <w:rPr>
                <w:sz w:val="20"/>
                <w:szCs w:val="20"/>
              </w:rPr>
              <w:t xml:space="preserve">) у </w:t>
            </w:r>
            <w:proofErr w:type="spellStart"/>
            <w:r>
              <w:rPr>
                <w:sz w:val="20"/>
                <w:szCs w:val="20"/>
              </w:rPr>
              <w:t>воду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033B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D87B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D52B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0BD41EC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6C6A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10AB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Таложењем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загађујућих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испуштених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ваздух</w:t>
            </w:r>
            <w:proofErr w:type="spellEnd"/>
            <w:r>
              <w:rPr>
                <w:sz w:val="20"/>
                <w:szCs w:val="20"/>
              </w:rPr>
              <w:t xml:space="preserve">, у </w:t>
            </w: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воду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4812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B35B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7AB8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22894B7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6E4A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FE16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7A98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F69D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C807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3458558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E21A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CB56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Постоји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дугорочни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ризик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загађујућих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животној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извора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794F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BC23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5BD8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FAD7CD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9408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C964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извођења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може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настати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ризик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удеса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људско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здравље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средину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6EAE78A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BA26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2B9F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експлозија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исцуривања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ватре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током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складиштења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руковања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токсичних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материја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4089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9C7D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383A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7586DA1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6A5F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990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разлога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уобичајене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заштите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пропуста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систему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загађења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4B40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C364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A4C2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7CBFB46A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27DE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4B42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разлога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0F11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E225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7A69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700A78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94F7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AD6A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непогода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поплаве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земљотреси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клизишта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>.)?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9D4F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C74E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CB17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0B4D33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8A21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2C5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довести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социјалних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промена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демографији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традиционалном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начину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запошљавању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01538B1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85F2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7BB3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Промене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обиму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популације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старосном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структури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социјалним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групама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597C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C77B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8CFA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BEBD5A0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BE57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0017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Расељавање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рушење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насеља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јавних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објеката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насељима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болница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друштвених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објеката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43C5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CC6B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FB83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222D3294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F305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D8FC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досељавање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стварање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заједница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2BFC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3465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278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202199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A0FE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0532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Испостављањем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повећаних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захтева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локалној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инфраструктури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службама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образовање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здравствена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заштита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CBC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D50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1973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6B098D3B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D0AE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71CB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Отварање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експлоатације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проузроковање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губитка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последицама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запосленост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економију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5E4E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A9FB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E4C1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692ED6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BF4D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C9ED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узроци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77E6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9AB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1A9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837ABA6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A3F5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CCBE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други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фактори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треба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размотрити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што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даљи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развој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може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водити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последицама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кумулативни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другим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постојећим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планираним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активностима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44966" w14:paraId="66F4D203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0B86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F0AA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притиска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даљим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значајан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повећано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насељавање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путеве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пратећих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капацитета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јавних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>.?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799B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078B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3D4B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5E76420C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9B34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E894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пратећих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објеката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помоћног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подстакнутог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пратеће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инфраструктуре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путеви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снабдевање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електричном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енергијом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чврсти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третман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 xml:space="preserve">.), </w:t>
            </w:r>
            <w:proofErr w:type="spellStart"/>
            <w:r>
              <w:rPr>
                <w:sz w:val="20"/>
                <w:szCs w:val="20"/>
              </w:rPr>
              <w:t>развоја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насеља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екстрактивне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индустрије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снабдевања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.?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41E6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F8AE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04A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42481009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0BFB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8BFC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накнадног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коришћења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средину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11FF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3F9D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4359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1E345AC5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BF59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AB22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омогућити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будућности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моделу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0358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2C6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2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  <w:tr w:rsidR="00E44966" w14:paraId="058AF32E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AFA5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23C4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кумулативне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ефекте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близине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постојећих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планираних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ефектима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F993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5542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B3EF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</w:tr>
    </w:tbl>
    <w:p w14:paraId="3E9FEBB3" w14:textId="77777777" w:rsidR="00E44966" w:rsidRDefault="00E44966" w:rsidP="00E44966">
      <w:pPr>
        <w:pStyle w:val="normalprore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p w14:paraId="18221084" w14:textId="77777777" w:rsidR="00E44966" w:rsidRDefault="00E44966" w:rsidP="00E44966">
      <w:pPr>
        <w:pStyle w:val="wyq080---odsek"/>
        <w:spacing w:line="276" w:lineRule="auto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Део</w:t>
      </w:r>
      <w:proofErr w:type="spellEnd"/>
      <w:r>
        <w:rPr>
          <w:b w:val="0"/>
          <w:bCs w:val="0"/>
          <w:sz w:val="20"/>
          <w:szCs w:val="20"/>
        </w:rPr>
        <w:t xml:space="preserve"> II</w:t>
      </w:r>
    </w:p>
    <w:p w14:paraId="6DE04D4D" w14:textId="77777777" w:rsidR="00E44966" w:rsidRDefault="00E44966" w:rsidP="00E44966">
      <w:pPr>
        <w:pStyle w:val="wyq080---odsek"/>
        <w:spacing w:line="276" w:lineRule="auto"/>
        <w:rPr>
          <w:b w:val="0"/>
          <w:bCs w:val="0"/>
          <w:sz w:val="20"/>
          <w:szCs w:val="20"/>
        </w:rPr>
      </w:pPr>
    </w:p>
    <w:p w14:paraId="51026966" w14:textId="77777777" w:rsidR="00E44966" w:rsidRDefault="00E44966" w:rsidP="00E44966">
      <w:pPr>
        <w:pStyle w:val="wyq080---odsek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Карактеристике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ширег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подручја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планира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реализација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пројекта</w:t>
      </w:r>
      <w:proofErr w:type="spellEnd"/>
    </w:p>
    <w:p w14:paraId="64925395" w14:textId="77777777" w:rsidR="00E44966" w:rsidRDefault="00E44966" w:rsidP="00E44966">
      <w:pPr>
        <w:pStyle w:val="normalprore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p w14:paraId="5C9D59B0" w14:textId="77777777" w:rsidR="00E44966" w:rsidRDefault="00E44966" w:rsidP="00E44966">
      <w:pPr>
        <w:pStyle w:val="Normal1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сваку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карактеристику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пројекта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наведену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наставку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треба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размотрити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набројаних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компонената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животне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средине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захваћена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утицајем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пројекта</w:t>
      </w:r>
      <w:proofErr w:type="spellEnd"/>
      <w:r>
        <w:rPr>
          <w:sz w:val="20"/>
          <w:szCs w:val="20"/>
        </w:rPr>
        <w:t>.</w:t>
      </w:r>
    </w:p>
    <w:tbl>
      <w:tblPr>
        <w:tblW w:w="5000" w:type="pct"/>
        <w:tblCellSpacing w:w="0" w:type="dxa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81"/>
        <w:gridCol w:w="8309"/>
      </w:tblGrid>
      <w:tr w:rsidR="00E44966" w14:paraId="07D16139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6979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36A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карактеристике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1B2D1E3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B756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435B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заштићена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међународним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националним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локалним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прописима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својих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пејзажних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културних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вредности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захваћене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D2363B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C3BE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301A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друга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важна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осетљива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екологије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мочварна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водотоци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планинска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шуме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шумско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A5F3071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5740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0A60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заштићене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важне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осетљиве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флоре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фауне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развој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размножавање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одмор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презимљавање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миграцију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захваћене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утицајем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пројекта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CCB258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232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05FE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унутрашње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површинске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подземне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BD97A34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AE64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1543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>
              <w:rPr>
                <w:sz w:val="20"/>
                <w:szCs w:val="20"/>
              </w:rPr>
              <w:t>заштићена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добра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2E01F041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2192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A9A6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правци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користе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приступ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рекреационим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другим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објектима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048458E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AC61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EC12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саобраћајни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подложни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загушењима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проузроковати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животној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средини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7571715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41D3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1ABC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proofErr w:type="spellStart"/>
            <w:r>
              <w:rPr>
                <w:sz w:val="20"/>
                <w:szCs w:val="20"/>
              </w:rPr>
              <w:t>подручја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налазе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непокретна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добра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147EC04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D3FC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52D4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налази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вероватно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видљив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многим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људима</w:t>
            </w:r>
            <w:proofErr w:type="spellEnd"/>
          </w:p>
        </w:tc>
      </w:tr>
      <w:tr w:rsidR="00E44966" w14:paraId="53C7A7C9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64EC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86BA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налази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претходно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неизграђеној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доћи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губитка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зелених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површина</w:t>
            </w:r>
            <w:proofErr w:type="spellEnd"/>
          </w:p>
        </w:tc>
      </w:tr>
      <w:tr w:rsidR="00E44966" w14:paraId="1EEDBDB8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C9EF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C290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одређене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приватне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јавне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намене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5BA63AC2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3F1B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CEA5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куће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баште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друга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приватна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имовина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F9518E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8FEB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F9A7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индустрија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0B20308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A0C3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2BAA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трговина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2A6F466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26F0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9498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рекреација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90741F4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AA88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0E53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>
              <w:rPr>
                <w:sz w:val="20"/>
                <w:szCs w:val="20"/>
              </w:rPr>
              <w:t>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отворени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простори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4F7749C5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A23F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21A4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8D95DB1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5EFF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2E78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пољопривреда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0AD108F5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C30D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B2E6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proofErr w:type="spellStart"/>
            <w:r>
              <w:rPr>
                <w:sz w:val="20"/>
                <w:szCs w:val="20"/>
              </w:rPr>
              <w:t>шумарство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37D6F30C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14E1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C7D7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spellStart"/>
            <w:r>
              <w:rPr>
                <w:sz w:val="20"/>
                <w:szCs w:val="20"/>
              </w:rPr>
              <w:t>туризам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45B2CC7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6F24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8968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>
              <w:rPr>
                <w:sz w:val="20"/>
                <w:szCs w:val="20"/>
              </w:rPr>
              <w:t>рудници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каменоломи</w:t>
            </w:r>
            <w:proofErr w:type="spellEnd"/>
            <w:r>
              <w:rPr>
                <w:sz w:val="20"/>
                <w:szCs w:val="20"/>
              </w:rPr>
              <w:t xml:space="preserve">,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.;</w:t>
            </w:r>
          </w:p>
        </w:tc>
      </w:tr>
      <w:tr w:rsidR="00E44966" w14:paraId="769E7B20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B104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D4BB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планови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будуће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коришћење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могло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E44966" w14:paraId="67C29462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67E2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1631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подручја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густо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насељена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E44966" w14:paraId="71C8864D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374B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0F5F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подручја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осетљивог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коришћења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земљишта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1A28959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5310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7D44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болнице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6320255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FB95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71A1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0814FD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0665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42F2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верски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4B52116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FF9B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CA85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објекти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E44966" w14:paraId="003B36C8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27E6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8E58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подручја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важним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високо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квалитетним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недовољним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ресурсима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7A92734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140F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71BC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подземне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1D41C9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DECC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12A6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површинске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43AC86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993A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2AD30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шуме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D4B9D8E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6F99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1544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пољопривредно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земљиште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51CBA997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8486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E359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>
              <w:rPr>
                <w:sz w:val="20"/>
                <w:szCs w:val="20"/>
              </w:rPr>
              <w:t>риболовно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44F2A9DC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5F2B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DA07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туристичко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подручје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E44966" w14:paraId="3AF5270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B3D9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63CB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минералне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сировине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0B8A405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727D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1077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околини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подручја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трпе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загађење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штету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тамо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где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постојећи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правни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стандарди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премашени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бити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захваћена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утицајем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E44966" w14:paraId="237D6CAA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91F5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4506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могућност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локација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буде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погођена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земљотресом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слегањем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клизањем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ерозијом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поплавама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екстремним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климатским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условима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температурним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разликама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маглама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јаким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ветровима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могу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довести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проузрокује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проблеме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животној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средини</w:t>
            </w:r>
            <w:proofErr w:type="spellEnd"/>
          </w:p>
        </w:tc>
      </w:tr>
      <w:tr w:rsidR="00E44966" w14:paraId="74F6AE67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E892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07D6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вероватно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испуштања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имати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последице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квалитет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чинилаца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средине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78E4876F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DA02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5C00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климатских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микроклиму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локалне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шире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климатске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9D95B80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CA4D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C74C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хидролошких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количине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протицај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подземних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рекама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језерима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480956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8097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06E3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педолошких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количина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дубина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влажност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7891AD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0B2C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7BA7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геоморфолошких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стабилност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ерозивност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2E7FC98B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8232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9F9C5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је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вероватно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ће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утицати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доступност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довољност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ресурса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локално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глобално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301C343B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39E3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920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фосилних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горива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62A7002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C931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413D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0F9FFAA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7C01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0F12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минералне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сировине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камен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песак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шљунак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C504DB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0775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F4329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дрво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FC84294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24CC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9672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необновљивих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0C9A40F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EECC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E4CE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инфраструктурних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капацитета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локацији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вода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канализација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производња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пренос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телекомуникације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путеви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одлагања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отпада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железница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3FF0E6C8" w14:textId="77777777" w:rsidTr="00E4496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B4EBA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ПИТАЊЕ: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7E6D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постоји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вероватноћа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пројекат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утиче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људско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здравље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благостање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заједнице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44966" w14:paraId="17DB69B0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2648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7F2D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>
              <w:rPr>
                <w:sz w:val="20"/>
                <w:szCs w:val="20"/>
              </w:rPr>
              <w:t>квалитет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токсичност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ваздуха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прехрамбених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људску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потрошњу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327156A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2411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87D2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стопу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болести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смртности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појединаца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заједнице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популације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изложености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загађењу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43EA5849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D7D3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89A0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појаву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распоређеност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преносиоца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болести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укључујући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инсекте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496BCFA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9BC84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1DF2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r>
              <w:rPr>
                <w:sz w:val="20"/>
                <w:szCs w:val="20"/>
              </w:rPr>
              <w:t>угроженост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појединаца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заједница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популације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болестима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2067B5D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977A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040E6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>
              <w:rPr>
                <w:sz w:val="20"/>
                <w:szCs w:val="20"/>
              </w:rPr>
              <w:t>осећање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сигурности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појединаца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7A7FDF08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78762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1AA5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кохезију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идентитет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заједнице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38FADA4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C2E8B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24F0F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културни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идентитет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заједништво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55FB253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55973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5732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proofErr w:type="spellStart"/>
            <w:r>
              <w:rPr>
                <w:sz w:val="20"/>
                <w:szCs w:val="20"/>
              </w:rPr>
              <w:t>права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1745D3C2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91077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977CD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spellStart"/>
            <w:r>
              <w:rPr>
                <w:sz w:val="20"/>
                <w:szCs w:val="20"/>
              </w:rPr>
              <w:t>услове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становања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783AFAC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97C9C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E634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r>
              <w:rPr>
                <w:sz w:val="20"/>
                <w:szCs w:val="20"/>
              </w:rPr>
              <w:t>запосленост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квалитет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запослења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5D905C6F" w14:textId="77777777" w:rsidTr="00E4496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756B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58BC8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proofErr w:type="spellStart"/>
            <w:r>
              <w:rPr>
                <w:sz w:val="20"/>
                <w:szCs w:val="20"/>
              </w:rPr>
              <w:t>економске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услове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E44966" w14:paraId="6ADCC8AF" w14:textId="77777777" w:rsidTr="00E44966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6F3EE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8B0A1" w14:textId="77777777" w:rsidR="00E44966" w:rsidRDefault="00E44966">
            <w:pPr>
              <w:pStyle w:val="Normal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</w:t>
            </w:r>
            <w:proofErr w:type="spellStart"/>
            <w:r>
              <w:rPr>
                <w:sz w:val="20"/>
                <w:szCs w:val="20"/>
              </w:rPr>
              <w:t>друштвене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институције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330BC442" w14:textId="77777777" w:rsidR="007A2538" w:rsidRDefault="007A2538"/>
    <w:p w14:paraId="6574D3FE" w14:textId="77777777" w:rsidR="007A2538" w:rsidRPr="007A2538" w:rsidRDefault="007A2538" w:rsidP="007A2538"/>
    <w:p w14:paraId="4DF5A412" w14:textId="77777777" w:rsidR="007A2538" w:rsidRPr="007A2538" w:rsidRDefault="007A2538" w:rsidP="007A2538"/>
    <w:p w14:paraId="63A4167C" w14:textId="77777777" w:rsidR="007A2538" w:rsidRPr="007A2538" w:rsidRDefault="007A2538" w:rsidP="007A2538"/>
    <w:p w14:paraId="28FF8BFC" w14:textId="77777777" w:rsidR="007A2538" w:rsidRPr="007A2538" w:rsidRDefault="007A2538" w:rsidP="007A2538"/>
    <w:p w14:paraId="6EA9FC77" w14:textId="77777777" w:rsidR="007A2538" w:rsidRPr="007A2538" w:rsidRDefault="007A2538" w:rsidP="007A2538"/>
    <w:p w14:paraId="0A474ABC" w14:textId="77777777" w:rsidR="007A2538" w:rsidRPr="007A2538" w:rsidRDefault="007A2538" w:rsidP="007A2538"/>
    <w:p w14:paraId="6C0AB82E" w14:textId="77777777" w:rsidR="007A2538" w:rsidRPr="007A2538" w:rsidRDefault="007A2538" w:rsidP="007A2538"/>
    <w:p w14:paraId="7248AB27" w14:textId="77777777" w:rsidR="007A2538" w:rsidRPr="007A2538" w:rsidRDefault="007A2538" w:rsidP="007A2538"/>
    <w:p w14:paraId="68DAED7A" w14:textId="77777777" w:rsidR="007A2538" w:rsidRPr="007A2538" w:rsidRDefault="007A2538" w:rsidP="007A2538"/>
    <w:p w14:paraId="31D55A55" w14:textId="77777777" w:rsidR="007A2538" w:rsidRPr="007A2538" w:rsidRDefault="007A2538" w:rsidP="007A2538"/>
    <w:p w14:paraId="60F72FC4" w14:textId="77777777" w:rsidR="007A2538" w:rsidRPr="007A2538" w:rsidRDefault="007A2538" w:rsidP="007A2538"/>
    <w:p w14:paraId="05F05796" w14:textId="77777777" w:rsidR="007A2538" w:rsidRPr="007A2538" w:rsidRDefault="007A2538" w:rsidP="007A2538"/>
    <w:p w14:paraId="705CBFC0" w14:textId="77777777" w:rsidR="007A2538" w:rsidRPr="007A2538" w:rsidRDefault="007A2538" w:rsidP="007A2538"/>
    <w:p w14:paraId="313513AD" w14:textId="77777777" w:rsidR="007A2538" w:rsidRPr="007A2538" w:rsidRDefault="007A2538" w:rsidP="007A2538"/>
    <w:p w14:paraId="5C408F1D" w14:textId="77777777" w:rsidR="007A2538" w:rsidRPr="007A2538" w:rsidRDefault="007A2538" w:rsidP="007A2538"/>
    <w:p w14:paraId="33BF3F60" w14:textId="77777777" w:rsidR="007A2538" w:rsidRPr="007A2538" w:rsidRDefault="007A2538" w:rsidP="007A2538"/>
    <w:p w14:paraId="4AEF18AC" w14:textId="77777777" w:rsidR="007A2538" w:rsidRPr="007A2538" w:rsidRDefault="007A2538" w:rsidP="007A2538"/>
    <w:p w14:paraId="51924D4F" w14:textId="77777777" w:rsidR="007A2538" w:rsidRPr="007A2538" w:rsidRDefault="007A2538" w:rsidP="007A2538"/>
    <w:p w14:paraId="74ACACD5" w14:textId="77777777" w:rsidR="007A2538" w:rsidRPr="007A2538" w:rsidRDefault="007A2538" w:rsidP="007A2538"/>
    <w:p w14:paraId="1F6F5F1E" w14:textId="77777777" w:rsidR="007A2538" w:rsidRPr="007A2538" w:rsidRDefault="007A2538" w:rsidP="007A2538"/>
    <w:p w14:paraId="0EA0BF91" w14:textId="77777777" w:rsidR="007A2538" w:rsidRPr="007A2538" w:rsidRDefault="007A2538" w:rsidP="007A2538"/>
    <w:p w14:paraId="47E1E3F5" w14:textId="77777777" w:rsidR="007A2538" w:rsidRPr="007A2538" w:rsidRDefault="007A2538" w:rsidP="007A2538"/>
    <w:p w14:paraId="3FF31661" w14:textId="77777777" w:rsidR="007A2538" w:rsidRPr="007A2538" w:rsidRDefault="007A2538" w:rsidP="007A2538"/>
    <w:p w14:paraId="6BAE620D" w14:textId="77777777" w:rsidR="007A2538" w:rsidRPr="007A2538" w:rsidRDefault="007A2538" w:rsidP="007A2538"/>
    <w:p w14:paraId="1BF46C42" w14:textId="77777777" w:rsidR="007A2538" w:rsidRPr="007A2538" w:rsidRDefault="007A2538" w:rsidP="007A2538"/>
    <w:p w14:paraId="0AE9EA3C" w14:textId="77777777" w:rsidR="007A2538" w:rsidRPr="007A2538" w:rsidRDefault="007A2538" w:rsidP="007A2538"/>
    <w:p w14:paraId="4ACBB37F" w14:textId="77777777" w:rsidR="007A2538" w:rsidRPr="007A2538" w:rsidRDefault="007A2538" w:rsidP="007A2538"/>
    <w:p w14:paraId="03B1F5B8" w14:textId="77777777" w:rsidR="007A2538" w:rsidRPr="007A2538" w:rsidRDefault="007A2538" w:rsidP="007A2538"/>
    <w:p w14:paraId="5D2C3A81" w14:textId="77777777" w:rsidR="007A2538" w:rsidRPr="007A2538" w:rsidRDefault="007A2538" w:rsidP="007A2538"/>
    <w:p w14:paraId="04CD5C94" w14:textId="77777777" w:rsidR="007A2538" w:rsidRPr="007A2538" w:rsidRDefault="007A2538" w:rsidP="007A2538"/>
    <w:p w14:paraId="55655AF4" w14:textId="77777777" w:rsidR="007A2538" w:rsidRDefault="007A2538" w:rsidP="007A2538"/>
    <w:p w14:paraId="2C5F1D88" w14:textId="77777777" w:rsidR="007A2538" w:rsidRDefault="007A2538" w:rsidP="007A2538"/>
    <w:p w14:paraId="57FCAA8B" w14:textId="77777777" w:rsidR="007A2538" w:rsidRDefault="007A2538" w:rsidP="007A2538"/>
    <w:p w14:paraId="132782EC" w14:textId="77777777" w:rsidR="00E16AF9" w:rsidRDefault="007A2538" w:rsidP="007A2538">
      <w:pPr>
        <w:tabs>
          <w:tab w:val="left" w:pos="1206"/>
        </w:tabs>
      </w:pPr>
      <w:r>
        <w:tab/>
      </w:r>
    </w:p>
    <w:p w14:paraId="6DD644D7" w14:textId="77777777" w:rsidR="007A2538" w:rsidRDefault="007A2538" w:rsidP="007A2538">
      <w:pPr>
        <w:tabs>
          <w:tab w:val="left" w:pos="1206"/>
        </w:tabs>
      </w:pPr>
    </w:p>
    <w:p w14:paraId="501BD348" w14:textId="77777777" w:rsidR="007A2538" w:rsidRDefault="007A2538" w:rsidP="007A2538">
      <w:pPr>
        <w:tabs>
          <w:tab w:val="left" w:pos="1206"/>
        </w:tabs>
      </w:pPr>
    </w:p>
    <w:p w14:paraId="56854FA4" w14:textId="77777777" w:rsidR="007A2538" w:rsidRDefault="007A2538" w:rsidP="007A2538">
      <w:pPr>
        <w:tabs>
          <w:tab w:val="left" w:pos="1206"/>
        </w:tabs>
      </w:pPr>
    </w:p>
    <w:p w14:paraId="534D224A" w14:textId="77777777" w:rsidR="007A2538" w:rsidRDefault="007A2538" w:rsidP="007A2538">
      <w:pPr>
        <w:tabs>
          <w:tab w:val="left" w:pos="1206"/>
        </w:tabs>
      </w:pPr>
    </w:p>
    <w:p w14:paraId="5129574F" w14:textId="77777777" w:rsidR="007A2538" w:rsidRDefault="007A2538" w:rsidP="007A2538">
      <w:pPr>
        <w:tabs>
          <w:tab w:val="left" w:pos="1206"/>
        </w:tabs>
      </w:pPr>
    </w:p>
    <w:p w14:paraId="3A075727" w14:textId="77777777" w:rsidR="007A2538" w:rsidRDefault="007A2538" w:rsidP="007A2538">
      <w:pPr>
        <w:tabs>
          <w:tab w:val="left" w:pos="1206"/>
        </w:tabs>
      </w:pPr>
    </w:p>
    <w:p w14:paraId="46A74AC2" w14:textId="77777777" w:rsidR="007A2538" w:rsidRDefault="007A2538" w:rsidP="007A2538">
      <w:pPr>
        <w:tabs>
          <w:tab w:val="left" w:pos="1206"/>
        </w:tabs>
      </w:pPr>
    </w:p>
    <w:p w14:paraId="1AEBDB48" w14:textId="77777777" w:rsidR="007A2538" w:rsidRDefault="007A2538" w:rsidP="007A2538">
      <w:pPr>
        <w:tabs>
          <w:tab w:val="left" w:pos="1206"/>
        </w:tabs>
      </w:pPr>
    </w:p>
    <w:p w14:paraId="654814B9" w14:textId="77777777" w:rsidR="007A2538" w:rsidRDefault="007A2538" w:rsidP="007A2538">
      <w:pPr>
        <w:tabs>
          <w:tab w:val="left" w:pos="1206"/>
        </w:tabs>
      </w:pPr>
    </w:p>
    <w:p w14:paraId="194FE68F" w14:textId="77777777" w:rsidR="007A2538" w:rsidRDefault="007A2538" w:rsidP="007A2538">
      <w:pPr>
        <w:tabs>
          <w:tab w:val="left" w:pos="1206"/>
        </w:tabs>
      </w:pPr>
    </w:p>
    <w:p w14:paraId="294CBE43" w14:textId="77777777" w:rsidR="007A2538" w:rsidRDefault="007A2538" w:rsidP="007A2538">
      <w:pPr>
        <w:tabs>
          <w:tab w:val="left" w:pos="1206"/>
        </w:tabs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7796"/>
      </w:tblGrid>
      <w:tr w:rsidR="007A2538" w14:paraId="2E56A8CF" w14:textId="77777777" w:rsidTr="007A2538">
        <w:trPr>
          <w:gridAfter w:val="1"/>
          <w:wAfter w:w="7796" w:type="dxa"/>
        </w:trPr>
        <w:tc>
          <w:tcPr>
            <w:tcW w:w="1384" w:type="dxa"/>
            <w:hideMark/>
          </w:tcPr>
          <w:p w14:paraId="002BE0AB" w14:textId="77777777" w:rsidR="007A2538" w:rsidRDefault="007A2538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cs="Times New Roman"/>
                <w:noProof/>
                <w:lang w:val="en-US" w:eastAsia="en-US"/>
              </w:rPr>
              <w:drawing>
                <wp:inline distT="0" distB="0" distL="0" distR="0" wp14:anchorId="614177ED" wp14:editId="27A2A647">
                  <wp:extent cx="478155" cy="595630"/>
                  <wp:effectExtent l="0" t="0" r="0" b="0"/>
                  <wp:docPr id="2" name="Picture 2" descr="&amp;Gcy;&amp;rcy;&amp;b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Gcy;&amp;rcy;&amp;b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538" w14:paraId="2F0B0323" w14:textId="77777777" w:rsidTr="007A2538">
        <w:trPr>
          <w:trHeight w:val="249"/>
        </w:trPr>
        <w:tc>
          <w:tcPr>
            <w:tcW w:w="9180" w:type="dxa"/>
            <w:gridSpan w:val="2"/>
            <w:hideMark/>
          </w:tcPr>
          <w:p w14:paraId="4D96D8E1" w14:textId="77777777" w:rsidR="007A2538" w:rsidRDefault="007A2538">
            <w:pPr>
              <w:rPr>
                <w:rFonts w:cs="Times New Roman"/>
                <w:sz w:val="20"/>
                <w:szCs w:val="20"/>
                <w:lang w:val="sr-Latn-RS"/>
              </w:rPr>
            </w:pPr>
            <w:r>
              <w:rPr>
                <w:b/>
                <w:bCs/>
                <w:caps/>
                <w:sz w:val="20"/>
                <w:szCs w:val="20"/>
                <w:lang w:val="sr-Latn-RS"/>
              </w:rPr>
              <w:t>РЕПУБЛИКА СРБИЈА</w:t>
            </w:r>
          </w:p>
        </w:tc>
      </w:tr>
      <w:tr w:rsidR="007A2538" w14:paraId="6955C37A" w14:textId="77777777" w:rsidTr="007A2538">
        <w:tc>
          <w:tcPr>
            <w:tcW w:w="9180" w:type="dxa"/>
            <w:gridSpan w:val="2"/>
            <w:hideMark/>
          </w:tcPr>
          <w:p w14:paraId="54840F8F" w14:textId="77777777" w:rsidR="007A2538" w:rsidRDefault="007A2538">
            <w:pPr>
              <w:rPr>
                <w:b/>
                <w:bCs/>
                <w:caps/>
                <w:sz w:val="20"/>
                <w:szCs w:val="20"/>
                <w:lang w:val="sr-Latn-RS"/>
              </w:rPr>
            </w:pPr>
            <w:r>
              <w:rPr>
                <w:b/>
                <w:bCs/>
                <w:caps/>
                <w:sz w:val="20"/>
                <w:szCs w:val="20"/>
                <w:lang w:val="sr-Cyrl-RS"/>
              </w:rPr>
              <w:t>град прокупље</w:t>
            </w:r>
            <w:r>
              <w:rPr>
                <w:b/>
                <w:bCs/>
                <w:cap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A2538" w14:paraId="1BA952CB" w14:textId="77777777" w:rsidTr="007A2538">
        <w:tc>
          <w:tcPr>
            <w:tcW w:w="9180" w:type="dxa"/>
            <w:gridSpan w:val="2"/>
            <w:hideMark/>
          </w:tcPr>
          <w:p w14:paraId="1A391A0E" w14:textId="77777777" w:rsidR="007A2538" w:rsidRDefault="007A2538" w:rsidP="007A2538">
            <w:pPr>
              <w:rPr>
                <w:rFonts w:cs="Times New Roman"/>
                <w:b/>
                <w:bCs/>
                <w:caps/>
                <w:sz w:val="20"/>
                <w:szCs w:val="20"/>
                <w:lang w:val="sr-Cyrl-CS"/>
              </w:rPr>
            </w:pPr>
            <w:r>
              <w:rPr>
                <w:b/>
                <w:bCs/>
                <w:caps/>
                <w:sz w:val="20"/>
                <w:szCs w:val="20"/>
                <w:lang w:val="sr-Cyrl-CS"/>
              </w:rPr>
              <w:t>градска управа града прокупља, одељење за урбанизам, комунално-стамбене делатности и грађевинарство</w:t>
            </w:r>
          </w:p>
        </w:tc>
      </w:tr>
    </w:tbl>
    <w:p w14:paraId="49DA0911" w14:textId="77777777" w:rsidR="007A2538" w:rsidRDefault="007A2538" w:rsidP="007A2538">
      <w:pPr>
        <w:jc w:val="both"/>
        <w:rPr>
          <w:rFonts w:cs="Times New Roman"/>
          <w:b/>
          <w:bCs/>
          <w:caps/>
          <w:sz w:val="20"/>
          <w:szCs w:val="20"/>
          <w:lang w:val="sr-Latn-RS"/>
        </w:rPr>
      </w:pPr>
    </w:p>
    <w:p w14:paraId="4C9AAA6A" w14:textId="77777777" w:rsidR="007A2538" w:rsidRDefault="007A2538" w:rsidP="007A2538">
      <w:pPr>
        <w:jc w:val="both"/>
        <w:rPr>
          <w:rFonts w:cs="Times New Roman"/>
          <w:b/>
          <w:bCs/>
          <w:caps/>
          <w:sz w:val="20"/>
          <w:szCs w:val="20"/>
          <w:lang w:val="sr-Latn-RS"/>
        </w:rPr>
      </w:pPr>
    </w:p>
    <w:p w14:paraId="64888B28" w14:textId="77777777" w:rsidR="007A2538" w:rsidRDefault="007A2538" w:rsidP="007A2538">
      <w:pPr>
        <w:jc w:val="center"/>
        <w:rPr>
          <w:rFonts w:cs="Times New Roman"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ЗАХТЕВ ЗА ДАВАЊЕ САГЛАСНОСТИ НА АЖУРИРАНУ СТУДИЈУ О ПРОЦЕНИ УТИЦАЈА</w:t>
      </w:r>
    </w:p>
    <w:p w14:paraId="654F77E3" w14:textId="77777777" w:rsidR="007A2538" w:rsidRDefault="007A2538" w:rsidP="007A2538">
      <w:pPr>
        <w:jc w:val="center"/>
        <w:rPr>
          <w:rFonts w:cs="Times New Roman"/>
          <w:b/>
          <w:bCs/>
          <w:sz w:val="20"/>
          <w:szCs w:val="20"/>
          <w:lang w:val="sr-Latn-RS"/>
        </w:rPr>
      </w:pPr>
    </w:p>
    <w:p w14:paraId="34B7310F" w14:textId="77777777" w:rsidR="007A2538" w:rsidRDefault="007A2538" w:rsidP="007A2538">
      <w:pPr>
        <w:spacing w:line="360" w:lineRule="auto"/>
        <w:ind w:firstLine="709"/>
        <w:jc w:val="center"/>
        <w:rPr>
          <w:rFonts w:cs="Times New Roman"/>
          <w:b/>
          <w:bCs/>
          <w:sz w:val="20"/>
          <w:szCs w:val="20"/>
          <w:lang w:val="sr-Latn-RS"/>
        </w:rPr>
      </w:pPr>
    </w:p>
    <w:p w14:paraId="72E1CE02" w14:textId="77777777" w:rsidR="007A2538" w:rsidRDefault="007A2538" w:rsidP="007A2538">
      <w:pPr>
        <w:spacing w:line="360" w:lineRule="auto"/>
        <w:ind w:firstLine="709"/>
        <w:jc w:val="both"/>
        <w:rPr>
          <w:color w:val="000000"/>
          <w:sz w:val="20"/>
          <w:szCs w:val="20"/>
          <w:lang w:val="sr-Latn-RS"/>
        </w:rPr>
      </w:pPr>
      <w:r>
        <w:rPr>
          <w:color w:val="000000"/>
          <w:sz w:val="20"/>
          <w:szCs w:val="20"/>
          <w:lang w:val="sr-Latn-RS"/>
        </w:rPr>
        <w:t>На основу члана  28. Закона о процени утицаја на животну средину (</w:t>
      </w:r>
      <w:r>
        <w:rPr>
          <w:sz w:val="20"/>
          <w:szCs w:val="20"/>
          <w:lang w:val="sr-Latn-RS"/>
        </w:rPr>
        <w:t>„Службени гласник РС“ број</w:t>
      </w:r>
      <w:r>
        <w:rPr>
          <w:color w:val="000000"/>
          <w:sz w:val="20"/>
          <w:szCs w:val="20"/>
          <w:lang w:val="sr-Latn-RS"/>
        </w:rPr>
        <w:t xml:space="preserve"> 135/04 и 36/09) подносим захтев за давање сагласности на ажурирану студију о процени утицаја на животну средину ПРОЈЕКТА___________________________________ ____________________________________________________________________________</w:t>
      </w:r>
    </w:p>
    <w:p w14:paraId="5BA92074" w14:textId="77777777" w:rsidR="007A2538" w:rsidRDefault="007A2538" w:rsidP="007A2538">
      <w:pPr>
        <w:spacing w:line="360" w:lineRule="auto"/>
        <w:jc w:val="both"/>
        <w:rPr>
          <w:color w:val="000000"/>
          <w:sz w:val="20"/>
          <w:szCs w:val="20"/>
          <w:lang w:val="sr-Latn-RS"/>
        </w:rPr>
      </w:pPr>
      <w:r>
        <w:rPr>
          <w:color w:val="000000"/>
          <w:sz w:val="20"/>
          <w:szCs w:val="20"/>
          <w:lang w:val="sr-Latn-RS"/>
        </w:rPr>
        <w:t>____________________________________________________________________________  на катастарској парцели бр. _____________ К.О. _______________________, на територији града/општине ______________________________, носиоца пројекта ____________________________________________________________________________</w:t>
      </w:r>
    </w:p>
    <w:p w14:paraId="024EFA8E" w14:textId="77777777" w:rsidR="007A2538" w:rsidRDefault="007A2538" w:rsidP="007A2538">
      <w:pPr>
        <w:spacing w:line="360" w:lineRule="auto"/>
        <w:jc w:val="both"/>
        <w:rPr>
          <w:rFonts w:cs="Times New Roman"/>
          <w:sz w:val="20"/>
          <w:szCs w:val="20"/>
          <w:lang w:val="sr-Latn-RS"/>
        </w:rPr>
      </w:pPr>
      <w:r>
        <w:rPr>
          <w:color w:val="000000"/>
          <w:sz w:val="20"/>
          <w:szCs w:val="20"/>
          <w:lang w:val="sr-Latn-RS"/>
        </w:rPr>
        <w:t>____________________________________________________________________________</w:t>
      </w:r>
    </w:p>
    <w:p w14:paraId="2AEEC918" w14:textId="77777777" w:rsidR="007A2538" w:rsidRDefault="007A2538" w:rsidP="007A2538">
      <w:pPr>
        <w:jc w:val="both"/>
        <w:rPr>
          <w:rFonts w:cs="Times New Roman"/>
          <w:color w:val="000000"/>
          <w:sz w:val="20"/>
          <w:szCs w:val="20"/>
          <w:lang w:val="en-US"/>
        </w:rPr>
      </w:pPr>
    </w:p>
    <w:p w14:paraId="25A55758" w14:textId="77777777" w:rsidR="007A2538" w:rsidRDefault="007A2538" w:rsidP="007A2538">
      <w:pPr>
        <w:rPr>
          <w:b/>
          <w:bCs/>
          <w:noProof/>
          <w:sz w:val="20"/>
          <w:szCs w:val="20"/>
          <w:u w:val="single"/>
          <w:lang w:val="sr-Latn-RS"/>
        </w:rPr>
      </w:pPr>
      <w:r>
        <w:rPr>
          <w:b/>
          <w:bCs/>
          <w:noProof/>
          <w:sz w:val="20"/>
          <w:szCs w:val="20"/>
          <w:u w:val="single"/>
          <w:lang w:val="sr-Latn-RS"/>
        </w:rPr>
        <w:t>Уз захтев достављам: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5813"/>
        <w:gridCol w:w="2978"/>
      </w:tblGrid>
      <w:tr w:rsidR="007A2538" w14:paraId="633FE106" w14:textId="77777777" w:rsidTr="007A2538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14893C" w14:textId="77777777" w:rsidR="007A2538" w:rsidRDefault="007A2538">
            <w:pPr>
              <w:snapToGrid w:val="0"/>
              <w:spacing w:line="360" w:lineRule="auto"/>
              <w:rPr>
                <w:b/>
                <w:bCs/>
                <w:noProof/>
                <w:sz w:val="20"/>
                <w:szCs w:val="20"/>
                <w:lang w:val="sr-Latn-RS"/>
              </w:rPr>
            </w:pPr>
            <w:r>
              <w:rPr>
                <w:b/>
                <w:bCs/>
                <w:noProof/>
                <w:sz w:val="20"/>
                <w:szCs w:val="20"/>
                <w:lang w:val="sr-Latn-RS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E19A76" w14:textId="77777777" w:rsidR="007A2538" w:rsidRDefault="007A2538">
            <w:pPr>
              <w:snapToGrid w:val="0"/>
              <w:spacing w:line="360" w:lineRule="auto"/>
              <w:rPr>
                <w:b/>
                <w:bCs/>
                <w:noProof/>
                <w:sz w:val="20"/>
                <w:szCs w:val="20"/>
                <w:lang w:val="sr-Latn-RS"/>
              </w:rPr>
            </w:pPr>
            <w:r>
              <w:rPr>
                <w:b/>
                <w:bCs/>
                <w:noProof/>
                <w:sz w:val="20"/>
                <w:szCs w:val="20"/>
                <w:lang w:val="sr-Latn-RS"/>
              </w:rPr>
              <w:t>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EF8EA3" w14:textId="77777777" w:rsidR="007A2538" w:rsidRDefault="007A2538">
            <w:pPr>
              <w:snapToGrid w:val="0"/>
              <w:spacing w:line="360" w:lineRule="auto"/>
              <w:rPr>
                <w:b/>
                <w:bCs/>
                <w:noProof/>
                <w:sz w:val="20"/>
                <w:szCs w:val="20"/>
                <w:lang w:val="sr-Latn-RS"/>
              </w:rPr>
            </w:pPr>
            <w:r>
              <w:rPr>
                <w:b/>
                <w:bCs/>
                <w:noProof/>
                <w:sz w:val="20"/>
                <w:szCs w:val="20"/>
                <w:lang w:val="sr-Latn-RS"/>
              </w:rPr>
              <w:t>Форма документа</w:t>
            </w:r>
          </w:p>
        </w:tc>
      </w:tr>
      <w:tr w:rsidR="007A2538" w14:paraId="3174FFC3" w14:textId="77777777" w:rsidTr="007A25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8CE8" w14:textId="77777777" w:rsidR="007A2538" w:rsidRDefault="007A2538">
            <w:pPr>
              <w:snapToGrid w:val="0"/>
              <w:spacing w:line="360" w:lineRule="auto"/>
              <w:rPr>
                <w:b/>
                <w:bCs/>
                <w:noProof/>
                <w:sz w:val="20"/>
                <w:szCs w:val="20"/>
                <w:lang w:val="sr-Latn-RS"/>
              </w:rPr>
            </w:pPr>
            <w:r>
              <w:rPr>
                <w:b/>
                <w:bCs/>
                <w:noProof/>
                <w:sz w:val="20"/>
                <w:szCs w:val="20"/>
                <w:lang w:val="sr-Latn-RS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F12" w14:textId="77777777" w:rsidR="007A2538" w:rsidRDefault="007A2538">
            <w:pPr>
              <w:snapToGrid w:val="0"/>
              <w:spacing w:line="276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Најмање 3 примерка студије о процени утицаја у писаном облику и 1 примерак у електронском облику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179F" w14:textId="77777777" w:rsidR="007A2538" w:rsidRDefault="007A2538">
            <w:pPr>
              <w:snapToGrid w:val="0"/>
              <w:spacing w:line="276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Оригинал</w:t>
            </w:r>
          </w:p>
        </w:tc>
      </w:tr>
      <w:tr w:rsidR="007A2538" w14:paraId="5975E4C1" w14:textId="77777777" w:rsidTr="007A25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9CE0" w14:textId="77777777" w:rsidR="007A2538" w:rsidRDefault="007A2538">
            <w:pPr>
              <w:snapToGrid w:val="0"/>
              <w:spacing w:line="360" w:lineRule="auto"/>
              <w:rPr>
                <w:b/>
                <w:bCs/>
                <w:noProof/>
                <w:sz w:val="20"/>
                <w:szCs w:val="20"/>
                <w:lang w:val="sr-Latn-RS"/>
              </w:rPr>
            </w:pPr>
            <w:r>
              <w:rPr>
                <w:b/>
                <w:bCs/>
                <w:noProof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30B1" w14:textId="77777777" w:rsidR="007A2538" w:rsidRDefault="007A2538">
            <w:pPr>
              <w:snapToGrid w:val="0"/>
              <w:spacing w:line="276" w:lineRule="auto"/>
              <w:jc w:val="both"/>
              <w:rPr>
                <w:rFonts w:cs="Times New Roman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Доказ о уплати републичке административне таксе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BEC3" w14:textId="77777777" w:rsidR="007A2538" w:rsidRDefault="007A2538">
            <w:pPr>
              <w:snapToGrid w:val="0"/>
              <w:spacing w:line="276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Оригинал/оверена копија</w:t>
            </w:r>
          </w:p>
        </w:tc>
      </w:tr>
    </w:tbl>
    <w:p w14:paraId="1AD59682" w14:textId="77777777" w:rsidR="007A2538" w:rsidRDefault="007A2538" w:rsidP="007A2538">
      <w:pPr>
        <w:tabs>
          <w:tab w:val="left" w:pos="1206"/>
        </w:tabs>
      </w:pPr>
    </w:p>
    <w:p w14:paraId="0EFBBD44" w14:textId="77777777" w:rsidR="007A2538" w:rsidRPr="007A2538" w:rsidRDefault="007A2538" w:rsidP="007A2538">
      <w:pPr>
        <w:tabs>
          <w:tab w:val="left" w:pos="1206"/>
        </w:tabs>
      </w:pPr>
    </w:p>
    <w:sectPr w:rsidR="007A2538" w:rsidRPr="007A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B93D" w14:textId="77777777" w:rsidR="00542E72" w:rsidRDefault="00542E72" w:rsidP="005627F7">
      <w:r>
        <w:separator/>
      </w:r>
    </w:p>
  </w:endnote>
  <w:endnote w:type="continuationSeparator" w:id="0">
    <w:p w14:paraId="0BD025CF" w14:textId="77777777" w:rsidR="00542E72" w:rsidRDefault="00542E72" w:rsidP="0056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E69" w14:textId="77777777" w:rsidR="00542E72" w:rsidRDefault="00542E72" w:rsidP="005627F7">
      <w:r>
        <w:separator/>
      </w:r>
    </w:p>
  </w:footnote>
  <w:footnote w:type="continuationSeparator" w:id="0">
    <w:p w14:paraId="21EE805B" w14:textId="77777777" w:rsidR="00542E72" w:rsidRDefault="00542E72" w:rsidP="0056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14F"/>
    <w:multiLevelType w:val="hybridMultilevel"/>
    <w:tmpl w:val="CDDAA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6D2C"/>
    <w:multiLevelType w:val="hybridMultilevel"/>
    <w:tmpl w:val="C26C340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302C"/>
    <w:multiLevelType w:val="hybridMultilevel"/>
    <w:tmpl w:val="8CC84C2A"/>
    <w:lvl w:ilvl="0" w:tplc="09182F0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35259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085516">
    <w:abstractNumId w:val="1"/>
  </w:num>
  <w:num w:numId="3" w16cid:durableId="157681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97D"/>
    <w:rsid w:val="000A4A27"/>
    <w:rsid w:val="0024262C"/>
    <w:rsid w:val="00401C56"/>
    <w:rsid w:val="00542E72"/>
    <w:rsid w:val="005627F7"/>
    <w:rsid w:val="00702184"/>
    <w:rsid w:val="007A2538"/>
    <w:rsid w:val="00DB538C"/>
    <w:rsid w:val="00E16AF9"/>
    <w:rsid w:val="00E44966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F146"/>
  <w15:docId w15:val="{3BEECA22-9C06-4808-B77C-C9A267A6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7D"/>
    <w:pPr>
      <w:suppressAutoHyphens/>
      <w:spacing w:after="0" w:line="240" w:lineRule="auto"/>
    </w:pPr>
    <w:rPr>
      <w:rFonts w:ascii="Arial" w:eastAsia="SimSun" w:hAnsi="Arial" w:cs="Arial"/>
      <w:color w:val="00000A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4966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E44966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E44966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FF597D"/>
    <w:rPr>
      <w:rFonts w:ascii="Times New Roman" w:hAnsi="Times New Roman" w:cs="Times New Roman"/>
      <w:sz w:val="23"/>
      <w:szCs w:val="23"/>
    </w:rPr>
  </w:style>
  <w:style w:type="paragraph" w:styleId="NoSpacing">
    <w:name w:val="No Spacing"/>
    <w:uiPriority w:val="99"/>
    <w:qFormat/>
    <w:rsid w:val="00FF597D"/>
    <w:pPr>
      <w:overflowPunct w:val="0"/>
      <w:spacing w:after="0" w:line="240" w:lineRule="auto"/>
    </w:pPr>
    <w:rPr>
      <w:rFonts w:ascii="Calibri" w:eastAsia="SimSun" w:hAnsi="Calibri" w:cs="Calibri"/>
      <w:color w:val="00000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D"/>
    <w:rPr>
      <w:rFonts w:ascii="Tahoma" w:eastAsia="SimSun" w:hAnsi="Tahoma" w:cs="Tahoma"/>
      <w:color w:val="00000A"/>
      <w:sz w:val="16"/>
      <w:szCs w:val="16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9"/>
    <w:rsid w:val="00E44966"/>
    <w:rPr>
      <w:rFonts w:ascii="Cambria" w:eastAsia="Times New Roman" w:hAnsi="Cambria" w:cs="Cambria"/>
      <w:b/>
      <w:bCs/>
      <w:color w:val="00000A"/>
      <w:kern w:val="32"/>
      <w:sz w:val="32"/>
      <w:szCs w:val="32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44966"/>
    <w:rPr>
      <w:rFonts w:ascii="Cambria" w:eastAsia="Times New Roman" w:hAnsi="Cambria" w:cs="Cambria"/>
      <w:b/>
      <w:bCs/>
      <w:i/>
      <w:iCs/>
      <w:color w:val="00000A"/>
      <w:sz w:val="28"/>
      <w:szCs w:val="28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44966"/>
    <w:rPr>
      <w:rFonts w:ascii="Cambria" w:eastAsia="Times New Roman" w:hAnsi="Cambria" w:cs="Cambria"/>
      <w:b/>
      <w:bCs/>
      <w:color w:val="00000A"/>
      <w:sz w:val="26"/>
      <w:szCs w:val="26"/>
      <w:lang w:val="sr-Latn-CS" w:eastAsia="ar-SA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4496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Header">
    <w:name w:val="header"/>
    <w:basedOn w:val="Normal"/>
    <w:link w:val="HeaderChar"/>
    <w:uiPriority w:val="99"/>
    <w:unhideWhenUsed/>
    <w:rsid w:val="00E44966"/>
    <w:pPr>
      <w:tabs>
        <w:tab w:val="center" w:pos="4513"/>
        <w:tab w:val="right" w:pos="9026"/>
      </w:tabs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E44966"/>
    <w:rPr>
      <w:rFonts w:ascii="Arial" w:eastAsia="SimSun" w:hAnsi="Arial" w:cs="Arial"/>
      <w:lang w:val="sr-Latn-CS" w:eastAsia="ar-SA"/>
    </w:rPr>
  </w:style>
  <w:style w:type="paragraph" w:styleId="Caption">
    <w:name w:val="caption"/>
    <w:basedOn w:val="Normal"/>
    <w:uiPriority w:val="99"/>
    <w:semiHidden/>
    <w:unhideWhenUsed/>
    <w:qFormat/>
    <w:rsid w:val="00E44966"/>
    <w:pPr>
      <w:suppressLineNumbers/>
      <w:spacing w:before="120" w:after="120"/>
    </w:pPr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4966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44966"/>
    <w:rPr>
      <w:rFonts w:ascii="Cambria" w:eastAsia="SimSun" w:hAnsi="Cambria" w:cs="Cambria"/>
      <w:b/>
      <w:bCs/>
      <w:color w:val="00000A"/>
      <w:kern w:val="28"/>
      <w:sz w:val="32"/>
      <w:szCs w:val="32"/>
      <w:lang w:val="sr-Latn-C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44966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4966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449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449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966"/>
    <w:rPr>
      <w:rFonts w:ascii="Arial" w:eastAsia="SimSun" w:hAnsi="Arial" w:cs="Arial"/>
      <w:b/>
      <w:bCs/>
      <w:color w:val="00000A"/>
      <w:sz w:val="20"/>
      <w:szCs w:val="20"/>
      <w:lang w:val="sr-Latn-CS" w:eastAsia="ar-SA"/>
    </w:rPr>
  </w:style>
  <w:style w:type="paragraph" w:styleId="ListParagraph">
    <w:name w:val="List Paragraph"/>
    <w:basedOn w:val="Normal"/>
    <w:qFormat/>
    <w:rsid w:val="00E44966"/>
    <w:pPr>
      <w:suppressAutoHyphens w:val="0"/>
      <w:spacing w:after="200" w:line="276" w:lineRule="auto"/>
      <w:ind w:left="720"/>
    </w:pPr>
    <w:rPr>
      <w:rFonts w:ascii="Calibri" w:hAnsi="Calibri" w:cs="Calibri"/>
      <w:lang w:val="en-US"/>
    </w:rPr>
  </w:style>
  <w:style w:type="paragraph" w:customStyle="1" w:styleId="TextBody">
    <w:name w:val="Text Body"/>
    <w:basedOn w:val="Normal"/>
    <w:uiPriority w:val="99"/>
    <w:rsid w:val="00E44966"/>
    <w:pPr>
      <w:spacing w:after="140" w:line="288" w:lineRule="auto"/>
    </w:pPr>
  </w:style>
  <w:style w:type="paragraph" w:customStyle="1" w:styleId="Heading">
    <w:name w:val="Heading"/>
    <w:basedOn w:val="Normal"/>
    <w:next w:val="TextBody"/>
    <w:uiPriority w:val="99"/>
    <w:rsid w:val="00E4496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Normal"/>
    <w:uiPriority w:val="99"/>
    <w:rsid w:val="00E44966"/>
    <w:pPr>
      <w:suppressLineNumbers/>
    </w:pPr>
  </w:style>
  <w:style w:type="paragraph" w:customStyle="1" w:styleId="Default">
    <w:name w:val="Default"/>
    <w:uiPriority w:val="99"/>
    <w:rsid w:val="00E44966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E44966"/>
  </w:style>
  <w:style w:type="paragraph" w:customStyle="1" w:styleId="TableContents">
    <w:name w:val="Table Contents"/>
    <w:basedOn w:val="Normal"/>
    <w:uiPriority w:val="99"/>
    <w:rsid w:val="00E44966"/>
  </w:style>
  <w:style w:type="paragraph" w:customStyle="1" w:styleId="TableHeading">
    <w:name w:val="Table Heading"/>
    <w:basedOn w:val="TableContents"/>
    <w:uiPriority w:val="99"/>
    <w:rsid w:val="00E44966"/>
  </w:style>
  <w:style w:type="paragraph" w:customStyle="1" w:styleId="Normal1">
    <w:name w:val="Normal1"/>
    <w:basedOn w:val="Normal"/>
    <w:uiPriority w:val="99"/>
    <w:rsid w:val="00E44966"/>
    <w:pPr>
      <w:suppressAutoHyphens w:val="0"/>
      <w:spacing w:before="100" w:beforeAutospacing="1" w:after="100" w:afterAutospacing="1"/>
    </w:pPr>
    <w:rPr>
      <w:color w:val="auto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E44966"/>
    <w:pPr>
      <w:suppressAutoHyphens w:val="0"/>
      <w:jc w:val="center"/>
    </w:pPr>
    <w:rPr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E44966"/>
    <w:pPr>
      <w:suppressAutoHyphens w:val="0"/>
    </w:pPr>
    <w:rPr>
      <w:color w:val="auto"/>
      <w:sz w:val="26"/>
      <w:szCs w:val="26"/>
      <w:lang w:val="en-US" w:eastAsia="en-US"/>
    </w:rPr>
  </w:style>
  <w:style w:type="paragraph" w:customStyle="1" w:styleId="wyq080---odsek">
    <w:name w:val="wyq080---odsek"/>
    <w:basedOn w:val="Normal"/>
    <w:uiPriority w:val="99"/>
    <w:rsid w:val="00E44966"/>
    <w:pPr>
      <w:suppressAutoHyphens w:val="0"/>
      <w:jc w:val="center"/>
    </w:pPr>
    <w:rPr>
      <w:b/>
      <w:bCs/>
      <w:color w:val="auto"/>
      <w:sz w:val="29"/>
      <w:szCs w:val="29"/>
      <w:lang w:val="en-US" w:eastAsia="en-US"/>
    </w:rPr>
  </w:style>
  <w:style w:type="paragraph" w:customStyle="1" w:styleId="InsideAddress">
    <w:name w:val="Inside Address"/>
    <w:basedOn w:val="Normal"/>
    <w:uiPriority w:val="99"/>
    <w:rsid w:val="00E44966"/>
  </w:style>
  <w:style w:type="paragraph" w:customStyle="1" w:styleId="stil1tekst">
    <w:name w:val="stil_1tekst"/>
    <w:basedOn w:val="Normal"/>
    <w:uiPriority w:val="99"/>
    <w:rsid w:val="00E44966"/>
    <w:pPr>
      <w:suppressAutoHyphens w:val="0"/>
      <w:ind w:left="525" w:right="525" w:firstLine="240"/>
      <w:jc w:val="both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tekstdokumentaChar">
    <w:name w:val="tekst dokumenta Char"/>
    <w:link w:val="tekstdokumenta"/>
    <w:uiPriority w:val="99"/>
    <w:locked/>
    <w:rsid w:val="00E44966"/>
    <w:rPr>
      <w:rFonts w:ascii="Arial" w:hAnsi="Arial" w:cs="Arial"/>
      <w:color w:val="000000"/>
      <w:sz w:val="20"/>
      <w:szCs w:val="20"/>
    </w:rPr>
  </w:style>
  <w:style w:type="paragraph" w:customStyle="1" w:styleId="tekstdokumenta">
    <w:name w:val="tekst dokumenta"/>
    <w:basedOn w:val="Normal"/>
    <w:link w:val="tekstdokumentaChar"/>
    <w:uiPriority w:val="99"/>
    <w:rsid w:val="00E44966"/>
    <w:pPr>
      <w:suppressAutoHyphens w:val="0"/>
      <w:spacing w:after="200" w:line="276" w:lineRule="auto"/>
      <w:ind w:firstLine="720"/>
      <w:jc w:val="both"/>
    </w:pPr>
    <w:rPr>
      <w:rFonts w:eastAsiaTheme="minorHAnsi"/>
      <w:color w:val="000000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49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44966"/>
    <w:rPr>
      <w:sz w:val="16"/>
      <w:szCs w:val="16"/>
    </w:rPr>
  </w:style>
  <w:style w:type="character" w:customStyle="1" w:styleId="FootnoteCharacters">
    <w:name w:val="Footnote Characters"/>
    <w:uiPriority w:val="99"/>
    <w:rsid w:val="00E44966"/>
  </w:style>
  <w:style w:type="character" w:customStyle="1" w:styleId="FootnoteAnchor">
    <w:name w:val="Footnote Anchor"/>
    <w:uiPriority w:val="99"/>
    <w:rsid w:val="00E44966"/>
    <w:rPr>
      <w:vertAlign w:val="superscript"/>
    </w:rPr>
  </w:style>
  <w:style w:type="character" w:customStyle="1" w:styleId="EndnoteAnchor">
    <w:name w:val="Endnote Anchor"/>
    <w:uiPriority w:val="99"/>
    <w:rsid w:val="00E44966"/>
    <w:rPr>
      <w:vertAlign w:val="superscript"/>
    </w:rPr>
  </w:style>
  <w:style w:type="character" w:customStyle="1" w:styleId="EndnoteCharacters">
    <w:name w:val="Endnote Characters"/>
    <w:uiPriority w:val="99"/>
    <w:rsid w:val="00E44966"/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44966"/>
    <w:rPr>
      <w:rFonts w:ascii="Arial" w:eastAsia="SimSun" w:hAnsi="Arial" w:cs="Arial"/>
      <w:color w:val="00000A"/>
      <w:sz w:val="20"/>
      <w:szCs w:val="20"/>
      <w:lang w:val="sr-Latn-CS" w:eastAsia="ar-SA"/>
    </w:rPr>
  </w:style>
  <w:style w:type="character" w:customStyle="1" w:styleId="CommentTextChar1">
    <w:name w:val="Comment Text Char1"/>
    <w:uiPriority w:val="99"/>
    <w:semiHidden/>
    <w:locked/>
    <w:rsid w:val="00E44966"/>
    <w:rPr>
      <w:rFonts w:ascii="Arial" w:hAnsi="Arial" w:cs="Arial" w:hint="default"/>
      <w:lang w:val="sr-Latn-CS" w:eastAsia="ar-SA" w:bidi="ar-SA"/>
    </w:rPr>
  </w:style>
  <w:style w:type="table" w:styleId="TableGrid">
    <w:name w:val="Table Grid"/>
    <w:basedOn w:val="TableNormal"/>
    <w:uiPriority w:val="99"/>
    <w:rsid w:val="00E44966"/>
    <w:pPr>
      <w:suppressAutoHyphens/>
      <w:spacing w:after="0" w:line="240" w:lineRule="auto"/>
    </w:pPr>
    <w:rPr>
      <w:rFonts w:ascii="Liberation Serif" w:eastAsia="SimSun" w:hAnsi="Liberation Serif"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Body"/>
    <w:uiPriority w:val="99"/>
    <w:semiHidden/>
    <w:unhideWhenUsed/>
    <w:rsid w:val="00E44966"/>
  </w:style>
  <w:style w:type="paragraph" w:styleId="Footer">
    <w:name w:val="footer"/>
    <w:basedOn w:val="Normal"/>
    <w:link w:val="FooterChar"/>
    <w:uiPriority w:val="99"/>
    <w:unhideWhenUsed/>
    <w:rsid w:val="00562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7F7"/>
    <w:rPr>
      <w:rFonts w:ascii="Arial" w:eastAsia="SimSun" w:hAnsi="Arial" w:cs="Arial"/>
      <w:color w:val="00000A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b/bc/COA_Prokuplje.jpg/80px-COA_Prokuplj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kupl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5343-2CCA-4D49-9420-1007BD6C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2825</Words>
  <Characters>16109</Characters>
  <Application>Microsoft Office Word</Application>
  <DocSecurity>0</DocSecurity>
  <Lines>134</Lines>
  <Paragraphs>37</Paragraphs>
  <ScaleCrop>false</ScaleCrop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Jovićević</dc:creator>
  <cp:lastModifiedBy>Svetlana Jovićević</cp:lastModifiedBy>
  <cp:revision>6</cp:revision>
  <dcterms:created xsi:type="dcterms:W3CDTF">2019-10-22T06:23:00Z</dcterms:created>
  <dcterms:modified xsi:type="dcterms:W3CDTF">2025-10-08T08:54:00Z</dcterms:modified>
</cp:coreProperties>
</file>