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6A116993">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C02B"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51F872CE"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1E517E">
              <w:rPr>
                <w:b/>
                <w:noProof/>
                <w:sz w:val="25"/>
                <w:szCs w:val="25"/>
              </w:rPr>
              <w:t>5</w:t>
            </w:r>
            <w:r w:rsidR="00C15C60">
              <w:rPr>
                <w:b/>
                <w:noProof/>
                <w:sz w:val="25"/>
                <w:szCs w:val="25"/>
                <w:lang w:val="sr-Latn-RS"/>
              </w:rPr>
              <w:t>3</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7B3948E2" w:rsidR="009C389E" w:rsidRPr="004E69C2" w:rsidRDefault="00C15C60" w:rsidP="00590350">
            <w:pPr>
              <w:spacing w:before="120" w:after="120"/>
              <w:jc w:val="center"/>
              <w:rPr>
                <w:rFonts w:cs="Arial"/>
                <w:b/>
                <w:noProof/>
                <w:sz w:val="28"/>
                <w:szCs w:val="28"/>
                <w:lang w:val="sr-Cyrl-RS"/>
              </w:rPr>
            </w:pPr>
            <w:r>
              <w:rPr>
                <w:b/>
                <w:noProof/>
                <w:sz w:val="28"/>
                <w:szCs w:val="28"/>
                <w:lang w:val="sr-Latn-RS"/>
              </w:rPr>
              <w:t>30</w:t>
            </w:r>
            <w:r w:rsidR="00D641CC">
              <w:rPr>
                <w:b/>
                <w:noProof/>
                <w:sz w:val="28"/>
                <w:szCs w:val="28"/>
                <w:lang w:val="sr-Cyrl-CS"/>
              </w:rPr>
              <w:t xml:space="preserve">. </w:t>
            </w:r>
            <w:r w:rsidR="0049274D">
              <w:rPr>
                <w:b/>
                <w:noProof/>
                <w:sz w:val="28"/>
                <w:szCs w:val="28"/>
                <w:lang w:val="sr-Cyrl-CS"/>
              </w:rPr>
              <w:t>Децембар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11BA28A4" w14:textId="77777777" w:rsidR="00C15C60" w:rsidRPr="000761CB" w:rsidRDefault="00C15C60" w:rsidP="00C15C60">
      <w:pPr>
        <w:ind w:firstLine="708"/>
        <w:jc w:val="both"/>
        <w:rPr>
          <w:lang w:val="sr-Cyrl-RS"/>
        </w:rPr>
      </w:pPr>
      <w:r>
        <w:rPr>
          <w:lang w:val="sr-Cyrl-RS"/>
        </w:rPr>
        <w:t>На основу члана 67</w:t>
      </w:r>
      <w:r w:rsidRPr="000761CB">
        <w:rPr>
          <w:lang w:val="sr-Cyrl-RS"/>
        </w:rPr>
        <w:t>.</w:t>
      </w:r>
      <w:r>
        <w:rPr>
          <w:lang w:val="sr-Cyrl-RS"/>
        </w:rPr>
        <w:t xml:space="preserve"> 69. 72. и 73.</w:t>
      </w:r>
      <w:r w:rsidRPr="000761CB">
        <w:rPr>
          <w:lang w:val="sr-Cyrl-RS"/>
        </w:rPr>
        <w:t xml:space="preserve"> Закона о локалним изборима (,,Службени гласник РС,</w:t>
      </w:r>
      <w:r>
        <w:rPr>
          <w:lang w:val="sr-Cyrl-RS"/>
        </w:rPr>
        <w:t>, бр. 14/22 и 35/2024</w:t>
      </w:r>
      <w:r w:rsidRPr="000761CB">
        <w:rPr>
          <w:lang w:val="sr-Cyrl-RS"/>
        </w:rPr>
        <w:t xml:space="preserve">), Градска изборна комисија </w:t>
      </w:r>
      <w:r>
        <w:rPr>
          <w:lang w:val="sr-Cyrl-RS"/>
        </w:rPr>
        <w:t xml:space="preserve">града Прокупља, </w:t>
      </w:r>
      <w:r w:rsidRPr="000761CB">
        <w:rPr>
          <w:lang w:val="sr-Cyrl-RS"/>
        </w:rPr>
        <w:t xml:space="preserve">на седници одржаној дана </w:t>
      </w:r>
      <w:r>
        <w:rPr>
          <w:lang w:val="sr-Cyrl-RS"/>
        </w:rPr>
        <w:t>29.12.2025</w:t>
      </w:r>
      <w:r w:rsidRPr="000761CB">
        <w:rPr>
          <w:lang w:val="sr-Cyrl-RS"/>
        </w:rPr>
        <w:t xml:space="preserve">. године, донела је </w:t>
      </w:r>
    </w:p>
    <w:p w14:paraId="2DB5D9B2" w14:textId="77777777" w:rsidR="00C15C60" w:rsidRPr="000761CB" w:rsidRDefault="00C15C60" w:rsidP="00C15C60">
      <w:pPr>
        <w:jc w:val="both"/>
        <w:rPr>
          <w:lang w:val="sr-Cyrl-RS"/>
        </w:rPr>
      </w:pPr>
    </w:p>
    <w:p w14:paraId="346D4B65" w14:textId="77777777" w:rsidR="00C15C60" w:rsidRPr="000761CB" w:rsidRDefault="00C15C60" w:rsidP="00C15C60">
      <w:pPr>
        <w:jc w:val="center"/>
        <w:rPr>
          <w:lang w:val="sr-Cyrl-RS"/>
        </w:rPr>
      </w:pPr>
      <w:r w:rsidRPr="000761CB">
        <w:rPr>
          <w:lang w:val="sr-Cyrl-RS"/>
        </w:rPr>
        <w:t>Р Е Ш Е Њ Е</w:t>
      </w:r>
    </w:p>
    <w:p w14:paraId="5FF23157" w14:textId="77777777" w:rsidR="00C15C60" w:rsidRPr="000761CB" w:rsidRDefault="00C15C60" w:rsidP="00C15C60">
      <w:pPr>
        <w:jc w:val="center"/>
        <w:rPr>
          <w:lang w:val="sr-Cyrl-RS"/>
        </w:rPr>
      </w:pPr>
      <w:r w:rsidRPr="000761CB">
        <w:rPr>
          <w:lang w:val="sr-Cyrl-RS"/>
        </w:rPr>
        <w:t>О ДОДЕЛИ МАНДАТА ОДБОРНИКА СКУПШТИНЕ ГРАДА ПРОКУПЉА</w:t>
      </w:r>
    </w:p>
    <w:p w14:paraId="695BB3AA" w14:textId="77777777" w:rsidR="00C15C60" w:rsidRPr="000761CB" w:rsidRDefault="00C15C60" w:rsidP="00C15C60">
      <w:pPr>
        <w:rPr>
          <w:lang w:val="sr-Cyrl-RS"/>
        </w:rPr>
      </w:pPr>
    </w:p>
    <w:p w14:paraId="7E087185" w14:textId="77777777" w:rsidR="00C15C60" w:rsidRPr="000761CB" w:rsidRDefault="00C15C60" w:rsidP="00C15C60">
      <w:pPr>
        <w:jc w:val="both"/>
        <w:rPr>
          <w:lang w:val="sr-Cyrl-RS"/>
        </w:rPr>
      </w:pPr>
      <w:r w:rsidRPr="000761CB">
        <w:rPr>
          <w:lang w:val="sr-Cyrl-RS"/>
        </w:rPr>
        <w:tab/>
      </w:r>
      <w:r w:rsidRPr="000761CB">
        <w:t xml:space="preserve">I </w:t>
      </w:r>
      <w:r w:rsidRPr="000761CB">
        <w:rPr>
          <w:lang w:val="sr-Cyrl-RS"/>
        </w:rPr>
        <w:t xml:space="preserve">На основу Извештаја о спроведеним изборима за одборнике Скупштине  града Прокупља, одржаних </w:t>
      </w:r>
      <w:r>
        <w:rPr>
          <w:lang w:val="sr-Cyrl-RS"/>
        </w:rPr>
        <w:t>17</w:t>
      </w:r>
      <w:r w:rsidRPr="000761CB">
        <w:rPr>
          <w:lang w:val="sr-Cyrl-RS"/>
        </w:rPr>
        <w:t>.</w:t>
      </w:r>
      <w:r>
        <w:rPr>
          <w:lang w:val="sr-Cyrl-RS"/>
        </w:rPr>
        <w:t>12</w:t>
      </w:r>
      <w:r w:rsidRPr="000761CB">
        <w:rPr>
          <w:lang w:val="sr-Cyrl-RS"/>
        </w:rPr>
        <w:t>.202</w:t>
      </w:r>
      <w:r>
        <w:rPr>
          <w:lang w:val="sr-Cyrl-RS"/>
        </w:rPr>
        <w:t>3</w:t>
      </w:r>
      <w:r w:rsidRPr="000761CB">
        <w:rPr>
          <w:lang w:val="sr-Cyrl-RS"/>
        </w:rPr>
        <w:t>. године, број: 013-</w:t>
      </w:r>
      <w:r>
        <w:rPr>
          <w:lang w:val="sr-Cyrl-RS"/>
        </w:rPr>
        <w:t>3</w:t>
      </w:r>
      <w:r w:rsidRPr="000761CB">
        <w:rPr>
          <w:lang w:val="sr-Cyrl-RS"/>
        </w:rPr>
        <w:t>/202</w:t>
      </w:r>
      <w:r>
        <w:rPr>
          <w:lang w:val="sr-Cyrl-RS"/>
        </w:rPr>
        <w:t>4</w:t>
      </w:r>
      <w:r w:rsidRPr="000761CB">
        <w:rPr>
          <w:lang w:val="sr-Cyrl-RS"/>
        </w:rPr>
        <w:t xml:space="preserve">-01 од </w:t>
      </w:r>
      <w:r w:rsidRPr="000761CB">
        <w:t>03.</w:t>
      </w:r>
      <w:r>
        <w:rPr>
          <w:lang w:val="sr-Cyrl-RS"/>
        </w:rPr>
        <w:t>01</w:t>
      </w:r>
      <w:r w:rsidRPr="000761CB">
        <w:rPr>
          <w:lang w:val="sr-Cyrl-RS"/>
        </w:rPr>
        <w:t>.202</w:t>
      </w:r>
      <w:r>
        <w:rPr>
          <w:lang w:val="sr-Cyrl-RS"/>
        </w:rPr>
        <w:t>4</w:t>
      </w:r>
      <w:r w:rsidRPr="000761CB">
        <w:rPr>
          <w:lang w:val="sr-Cyrl-RS"/>
        </w:rPr>
        <w:t>.године, Одлук</w:t>
      </w:r>
      <w:r w:rsidRPr="000761CB">
        <w:t>e</w:t>
      </w:r>
      <w:r w:rsidRPr="000761CB">
        <w:rPr>
          <w:lang w:val="sr-Cyrl-RS"/>
        </w:rPr>
        <w:t xml:space="preserve"> о престанку мандата одборника број: </w:t>
      </w:r>
      <w:r w:rsidRPr="004622AC">
        <w:rPr>
          <w:b/>
          <w:bCs/>
          <w:lang w:val="sr-Cyrl-RS"/>
        </w:rPr>
        <w:t>06-</w:t>
      </w:r>
      <w:r>
        <w:rPr>
          <w:b/>
          <w:bCs/>
          <w:lang w:val="sr-Cyrl-RS"/>
        </w:rPr>
        <w:t>115</w:t>
      </w:r>
      <w:r w:rsidRPr="004622AC">
        <w:rPr>
          <w:b/>
          <w:bCs/>
          <w:lang w:val="sr-Cyrl-RS"/>
        </w:rPr>
        <w:t>/2025-02</w:t>
      </w:r>
      <w:r w:rsidRPr="004622AC">
        <w:rPr>
          <w:b/>
          <w:bCs/>
        </w:rPr>
        <w:t>,</w:t>
      </w:r>
      <w:r w:rsidRPr="004622AC">
        <w:rPr>
          <w:b/>
          <w:bCs/>
          <w:lang w:val="sr-Cyrl-RS"/>
        </w:rPr>
        <w:t xml:space="preserve"> од </w:t>
      </w:r>
      <w:r>
        <w:rPr>
          <w:b/>
          <w:bCs/>
          <w:lang w:val="sr-Cyrl-RS"/>
        </w:rPr>
        <w:t>25</w:t>
      </w:r>
      <w:r w:rsidRPr="004622AC">
        <w:rPr>
          <w:b/>
          <w:bCs/>
          <w:lang w:val="sr-Cyrl-RS"/>
        </w:rPr>
        <w:t>.</w:t>
      </w:r>
      <w:r>
        <w:rPr>
          <w:b/>
          <w:bCs/>
          <w:lang w:val="sr-Cyrl-RS"/>
        </w:rPr>
        <w:t>1</w:t>
      </w:r>
      <w:r w:rsidRPr="004622AC">
        <w:rPr>
          <w:b/>
          <w:bCs/>
          <w:lang w:val="sr-Cyrl-RS"/>
        </w:rPr>
        <w:t>2.2025</w:t>
      </w:r>
      <w:r>
        <w:rPr>
          <w:lang w:val="sr-Cyrl-RS"/>
        </w:rPr>
        <w:t xml:space="preserve">.године, </w:t>
      </w:r>
      <w:r w:rsidRPr="000761CB">
        <w:rPr>
          <w:lang w:val="sr-Cyrl-RS"/>
        </w:rPr>
        <w:t xml:space="preserve">а у </w:t>
      </w:r>
      <w:r>
        <w:rPr>
          <w:lang w:val="sr-Cyrl-RS"/>
        </w:rPr>
        <w:t>складу са чланом 67. 69. 72 и 73</w:t>
      </w:r>
      <w:r w:rsidRPr="000761CB">
        <w:rPr>
          <w:lang w:val="sr-Cyrl-RS"/>
        </w:rPr>
        <w:t>. Закона о локалним изборима (,,Службени гласник РС,, бр</w:t>
      </w:r>
      <w:r>
        <w:rPr>
          <w:lang w:val="sr-Cyrl-RS"/>
        </w:rPr>
        <w:t>. 14/22 и 35/2024</w:t>
      </w:r>
      <w:r w:rsidRPr="000761CB">
        <w:rPr>
          <w:lang w:val="sr-Cyrl-RS"/>
        </w:rPr>
        <w:t>),  мандат одборника Скупштине града Прокупља додељуј</w:t>
      </w:r>
      <w:r w:rsidRPr="000761CB">
        <w:t>e</w:t>
      </w:r>
      <w:r w:rsidRPr="000761CB">
        <w:rPr>
          <w:lang w:val="sr-Cyrl-RS"/>
        </w:rPr>
        <w:t xml:space="preserve"> се следећ</w:t>
      </w:r>
      <w:r>
        <w:rPr>
          <w:lang w:val="sr-Cyrl-RS"/>
        </w:rPr>
        <w:t>ем</w:t>
      </w:r>
      <w:r w:rsidRPr="000761CB">
        <w:rPr>
          <w:lang w:val="sr-Cyrl-RS"/>
        </w:rPr>
        <w:t xml:space="preserve"> кандидат</w:t>
      </w:r>
      <w:r>
        <w:rPr>
          <w:lang w:val="sr-Cyrl-RS"/>
        </w:rPr>
        <w:t>у</w:t>
      </w:r>
      <w:r w:rsidRPr="000761CB">
        <w:rPr>
          <w:lang w:val="sr-Cyrl-RS"/>
        </w:rPr>
        <w:t xml:space="preserve"> са </w:t>
      </w:r>
    </w:p>
    <w:p w14:paraId="24F809AF" w14:textId="77777777" w:rsidR="00C15C60" w:rsidRPr="000761CB" w:rsidRDefault="00C15C60" w:rsidP="00C15C60">
      <w:pPr>
        <w:jc w:val="both"/>
        <w:rPr>
          <w:lang w:val="sr-Cyrl-RS"/>
        </w:rPr>
      </w:pPr>
    </w:p>
    <w:p w14:paraId="5A98368B" w14:textId="77777777" w:rsidR="00C15C60" w:rsidRPr="000761CB" w:rsidRDefault="00C15C60" w:rsidP="00C15C60">
      <w:pPr>
        <w:jc w:val="both"/>
        <w:rPr>
          <w:lang w:val="sr-Cyrl-RS"/>
        </w:rPr>
      </w:pPr>
      <w:r w:rsidRPr="000761CB">
        <w:rPr>
          <w:lang w:val="sr-Cyrl-RS"/>
        </w:rPr>
        <w:t xml:space="preserve">Изборне листе: </w:t>
      </w:r>
      <w:r>
        <w:rPr>
          <w:lang w:val="sr-Cyrl-RS"/>
        </w:rPr>
        <w:t>АЛЕКСАНДАР ВУЧИЋ – Прокупље не сме да стане</w:t>
      </w:r>
      <w:r w:rsidRPr="000761CB">
        <w:rPr>
          <w:rFonts w:ascii="Arial" w:hAnsi="Arial" w:cs="Arial"/>
          <w:lang w:val="ru-RU"/>
        </w:rPr>
        <w:tab/>
      </w:r>
    </w:p>
    <w:p w14:paraId="1C7166A3" w14:textId="77777777" w:rsidR="00C15C60" w:rsidRPr="000761CB" w:rsidRDefault="00C15C60" w:rsidP="00C15C60">
      <w:pPr>
        <w:jc w:val="both"/>
        <w:rPr>
          <w:lang w:val="sr-Cyrl-RS"/>
        </w:rPr>
      </w:pPr>
    </w:p>
    <w:p w14:paraId="457B4385" w14:textId="77777777" w:rsidR="00C15C60" w:rsidRPr="000761CB" w:rsidRDefault="00C15C60" w:rsidP="00C15C60">
      <w:pPr>
        <w:jc w:val="both"/>
        <w:rPr>
          <w:lang w:val="sr-Cyrl-RS"/>
        </w:rPr>
      </w:pPr>
      <w:r w:rsidRPr="000761CB">
        <w:rPr>
          <w:lang w:val="sr-Cyrl-R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985"/>
        <w:gridCol w:w="992"/>
        <w:gridCol w:w="1843"/>
        <w:gridCol w:w="1902"/>
      </w:tblGrid>
      <w:tr w:rsidR="00C15C60" w:rsidRPr="000761CB" w14:paraId="403894C6" w14:textId="77777777" w:rsidTr="00AD3281">
        <w:tc>
          <w:tcPr>
            <w:tcW w:w="675" w:type="dxa"/>
          </w:tcPr>
          <w:p w14:paraId="24DA2A06" w14:textId="77777777" w:rsidR="00C15C60" w:rsidRPr="000761CB" w:rsidRDefault="00C15C60" w:rsidP="00AD3281">
            <w:pPr>
              <w:jc w:val="both"/>
              <w:rPr>
                <w:lang w:val="sr-Cyrl-RS"/>
              </w:rPr>
            </w:pPr>
            <w:r w:rsidRPr="000761CB">
              <w:rPr>
                <w:lang w:val="sr-Cyrl-RS"/>
              </w:rPr>
              <w:t>Ред</w:t>
            </w:r>
          </w:p>
          <w:p w14:paraId="608AE073" w14:textId="77777777" w:rsidR="00C15C60" w:rsidRPr="000761CB" w:rsidRDefault="00C15C60" w:rsidP="00AD3281">
            <w:pPr>
              <w:jc w:val="both"/>
              <w:rPr>
                <w:lang w:val="sr-Cyrl-RS"/>
              </w:rPr>
            </w:pPr>
            <w:r w:rsidRPr="000761CB">
              <w:rPr>
                <w:lang w:val="sr-Cyrl-RS"/>
              </w:rPr>
              <w:t>број</w:t>
            </w:r>
          </w:p>
        </w:tc>
        <w:tc>
          <w:tcPr>
            <w:tcW w:w="1701" w:type="dxa"/>
          </w:tcPr>
          <w:p w14:paraId="4AD1856D" w14:textId="77777777" w:rsidR="00C15C60" w:rsidRPr="000761CB" w:rsidRDefault="00C15C60" w:rsidP="00AD3281">
            <w:pPr>
              <w:jc w:val="center"/>
              <w:rPr>
                <w:lang w:val="sr-Cyrl-RS"/>
              </w:rPr>
            </w:pPr>
            <w:r w:rsidRPr="000761CB">
              <w:rPr>
                <w:lang w:val="sr-Cyrl-RS"/>
              </w:rPr>
              <w:t>ИМЕ</w:t>
            </w:r>
          </w:p>
          <w:p w14:paraId="62F884C8" w14:textId="77777777" w:rsidR="00C15C60" w:rsidRPr="000761CB" w:rsidRDefault="00C15C60" w:rsidP="00AD3281">
            <w:pPr>
              <w:jc w:val="center"/>
              <w:rPr>
                <w:lang w:val="sr-Cyrl-RS"/>
              </w:rPr>
            </w:pPr>
          </w:p>
        </w:tc>
        <w:tc>
          <w:tcPr>
            <w:tcW w:w="1985" w:type="dxa"/>
          </w:tcPr>
          <w:p w14:paraId="730AD2DB" w14:textId="77777777" w:rsidR="00C15C60" w:rsidRPr="000761CB" w:rsidRDefault="00C15C60" w:rsidP="00AD3281">
            <w:pPr>
              <w:jc w:val="center"/>
              <w:rPr>
                <w:lang w:val="sr-Cyrl-RS"/>
              </w:rPr>
            </w:pPr>
            <w:r w:rsidRPr="000761CB">
              <w:rPr>
                <w:lang w:val="sr-Cyrl-RS"/>
              </w:rPr>
              <w:t>ПРЕЗИМЕ</w:t>
            </w:r>
          </w:p>
        </w:tc>
        <w:tc>
          <w:tcPr>
            <w:tcW w:w="992" w:type="dxa"/>
          </w:tcPr>
          <w:p w14:paraId="01481279" w14:textId="77777777" w:rsidR="00C15C60" w:rsidRPr="000761CB" w:rsidRDefault="00C15C60" w:rsidP="00AD3281">
            <w:pPr>
              <w:jc w:val="center"/>
              <w:rPr>
                <w:lang w:val="sr-Cyrl-RS"/>
              </w:rPr>
            </w:pPr>
            <w:r w:rsidRPr="000761CB">
              <w:rPr>
                <w:lang w:val="sr-Cyrl-RS"/>
              </w:rPr>
              <w:t>Година</w:t>
            </w:r>
          </w:p>
          <w:p w14:paraId="44F9699F" w14:textId="77777777" w:rsidR="00C15C60" w:rsidRPr="000761CB" w:rsidRDefault="00C15C60" w:rsidP="00AD3281">
            <w:pPr>
              <w:jc w:val="center"/>
              <w:rPr>
                <w:lang w:val="sr-Cyrl-RS"/>
              </w:rPr>
            </w:pPr>
            <w:r w:rsidRPr="000761CB">
              <w:rPr>
                <w:lang w:val="sr-Cyrl-RS"/>
              </w:rPr>
              <w:t>Рођења</w:t>
            </w:r>
          </w:p>
        </w:tc>
        <w:tc>
          <w:tcPr>
            <w:tcW w:w="1843" w:type="dxa"/>
          </w:tcPr>
          <w:p w14:paraId="2F55E569" w14:textId="77777777" w:rsidR="00C15C60" w:rsidRPr="000761CB" w:rsidRDefault="00C15C60" w:rsidP="00AD3281">
            <w:pPr>
              <w:jc w:val="center"/>
              <w:rPr>
                <w:lang w:val="sr-Cyrl-RS"/>
              </w:rPr>
            </w:pPr>
            <w:r w:rsidRPr="000761CB">
              <w:rPr>
                <w:lang w:val="sr-Cyrl-RS"/>
              </w:rPr>
              <w:t>Занимање</w:t>
            </w:r>
          </w:p>
        </w:tc>
        <w:tc>
          <w:tcPr>
            <w:tcW w:w="1902" w:type="dxa"/>
          </w:tcPr>
          <w:p w14:paraId="0D4EBAA0" w14:textId="77777777" w:rsidR="00C15C60" w:rsidRPr="000761CB" w:rsidRDefault="00C15C60" w:rsidP="00AD3281">
            <w:pPr>
              <w:jc w:val="both"/>
              <w:rPr>
                <w:lang w:val="sr-Cyrl-RS"/>
              </w:rPr>
            </w:pPr>
            <w:r w:rsidRPr="000761CB">
              <w:rPr>
                <w:lang w:val="sr-Cyrl-RS"/>
              </w:rPr>
              <w:t>Пребивалиште</w:t>
            </w:r>
          </w:p>
          <w:p w14:paraId="205A388F" w14:textId="77777777" w:rsidR="00C15C60" w:rsidRPr="000761CB" w:rsidRDefault="00C15C60" w:rsidP="00AD3281">
            <w:pPr>
              <w:jc w:val="both"/>
              <w:rPr>
                <w:lang w:val="sr-Cyrl-RS"/>
              </w:rPr>
            </w:pPr>
            <w:r w:rsidRPr="000761CB">
              <w:rPr>
                <w:lang w:val="sr-Cyrl-RS"/>
              </w:rPr>
              <w:t>и адреса становања</w:t>
            </w:r>
          </w:p>
        </w:tc>
      </w:tr>
      <w:tr w:rsidR="00C15C60" w:rsidRPr="000761CB" w14:paraId="1E5BBE2F" w14:textId="77777777" w:rsidTr="00AD3281">
        <w:tc>
          <w:tcPr>
            <w:tcW w:w="675" w:type="dxa"/>
          </w:tcPr>
          <w:p w14:paraId="55B04D11" w14:textId="77777777" w:rsidR="00C15C60" w:rsidRPr="000761CB" w:rsidRDefault="00C15C60" w:rsidP="00AD3281">
            <w:pPr>
              <w:jc w:val="both"/>
              <w:rPr>
                <w:lang w:val="sr-Cyrl-RS"/>
              </w:rPr>
            </w:pPr>
            <w:r w:rsidRPr="000761CB">
              <w:rPr>
                <w:lang w:val="sr-Cyrl-RS"/>
              </w:rPr>
              <w:t>1</w:t>
            </w:r>
            <w:r>
              <w:rPr>
                <w:lang w:val="sr-Cyrl-RS"/>
              </w:rPr>
              <w:t>.</w:t>
            </w:r>
          </w:p>
        </w:tc>
        <w:tc>
          <w:tcPr>
            <w:tcW w:w="1701" w:type="dxa"/>
          </w:tcPr>
          <w:p w14:paraId="6789568C" w14:textId="77777777" w:rsidR="00C15C60" w:rsidRPr="000761CB" w:rsidRDefault="00C15C60" w:rsidP="00AD3281">
            <w:pPr>
              <w:jc w:val="center"/>
              <w:rPr>
                <w:lang w:val="sr-Cyrl-RS"/>
              </w:rPr>
            </w:pPr>
            <w:r>
              <w:rPr>
                <w:lang w:val="sr-Cyrl-RS"/>
              </w:rPr>
              <w:t>МИРОСЛАВ</w:t>
            </w:r>
          </w:p>
        </w:tc>
        <w:tc>
          <w:tcPr>
            <w:tcW w:w="1985" w:type="dxa"/>
          </w:tcPr>
          <w:p w14:paraId="1ACA1CBE" w14:textId="77777777" w:rsidR="00C15C60" w:rsidRPr="000761CB" w:rsidRDefault="00C15C60" w:rsidP="00AD3281">
            <w:pPr>
              <w:jc w:val="center"/>
              <w:rPr>
                <w:lang w:val="sr-Cyrl-RS"/>
              </w:rPr>
            </w:pPr>
            <w:r>
              <w:rPr>
                <w:lang w:val="sr-Cyrl-RS"/>
              </w:rPr>
              <w:t>ДИНИЋ</w:t>
            </w:r>
          </w:p>
        </w:tc>
        <w:tc>
          <w:tcPr>
            <w:tcW w:w="992" w:type="dxa"/>
          </w:tcPr>
          <w:p w14:paraId="56BD5D5E" w14:textId="77777777" w:rsidR="00C15C60" w:rsidRPr="000761CB" w:rsidRDefault="00C15C60" w:rsidP="00AD3281">
            <w:pPr>
              <w:jc w:val="center"/>
              <w:rPr>
                <w:lang w:val="sr-Cyrl-RS"/>
              </w:rPr>
            </w:pPr>
            <w:r>
              <w:rPr>
                <w:lang w:val="sr-Cyrl-RS"/>
              </w:rPr>
              <w:t>1963</w:t>
            </w:r>
          </w:p>
        </w:tc>
        <w:tc>
          <w:tcPr>
            <w:tcW w:w="1843" w:type="dxa"/>
          </w:tcPr>
          <w:p w14:paraId="39B3CFC4" w14:textId="77777777" w:rsidR="00C15C60" w:rsidRPr="000761CB" w:rsidRDefault="00C15C60" w:rsidP="00AD3281">
            <w:pPr>
              <w:jc w:val="center"/>
              <w:rPr>
                <w:lang w:val="sr-Cyrl-RS"/>
              </w:rPr>
            </w:pPr>
            <w:r>
              <w:rPr>
                <w:lang w:val="sr-Cyrl-RS"/>
              </w:rPr>
              <w:t>машинобравар</w:t>
            </w:r>
          </w:p>
        </w:tc>
        <w:tc>
          <w:tcPr>
            <w:tcW w:w="1902" w:type="dxa"/>
          </w:tcPr>
          <w:p w14:paraId="42366C44" w14:textId="77777777" w:rsidR="00C15C60" w:rsidRDefault="00C15C60" w:rsidP="00AD3281">
            <w:pPr>
              <w:jc w:val="both"/>
              <w:rPr>
                <w:lang w:val="sr-Cyrl-RS"/>
              </w:rPr>
            </w:pPr>
            <w:r>
              <w:rPr>
                <w:lang w:val="sr-Cyrl-RS"/>
              </w:rPr>
              <w:t>Рељинац бб</w:t>
            </w:r>
          </w:p>
          <w:p w14:paraId="3CE45348" w14:textId="77777777" w:rsidR="00C15C60" w:rsidRPr="000761CB" w:rsidRDefault="00C15C60" w:rsidP="00AD3281">
            <w:pPr>
              <w:jc w:val="both"/>
              <w:rPr>
                <w:lang w:val="sr-Cyrl-RS"/>
              </w:rPr>
            </w:pPr>
          </w:p>
        </w:tc>
      </w:tr>
      <w:tr w:rsidR="00C15C60" w:rsidRPr="000761CB" w14:paraId="5E240379" w14:textId="77777777" w:rsidTr="00AD3281">
        <w:tc>
          <w:tcPr>
            <w:tcW w:w="675" w:type="dxa"/>
            <w:tcBorders>
              <w:bottom w:val="single" w:sz="4" w:space="0" w:color="auto"/>
            </w:tcBorders>
          </w:tcPr>
          <w:p w14:paraId="409BE06C" w14:textId="77777777" w:rsidR="00C15C60" w:rsidRPr="000761CB" w:rsidRDefault="00C15C60" w:rsidP="00AD3281">
            <w:pPr>
              <w:jc w:val="both"/>
              <w:rPr>
                <w:lang w:val="sr-Cyrl-RS"/>
              </w:rPr>
            </w:pPr>
          </w:p>
        </w:tc>
        <w:tc>
          <w:tcPr>
            <w:tcW w:w="1701" w:type="dxa"/>
            <w:tcBorders>
              <w:bottom w:val="single" w:sz="4" w:space="0" w:color="auto"/>
            </w:tcBorders>
          </w:tcPr>
          <w:p w14:paraId="36FD76C9" w14:textId="77777777" w:rsidR="00C15C60" w:rsidRDefault="00C15C60" w:rsidP="00AD3281">
            <w:pPr>
              <w:jc w:val="center"/>
              <w:rPr>
                <w:lang w:val="sr-Cyrl-RS"/>
              </w:rPr>
            </w:pPr>
          </w:p>
        </w:tc>
        <w:tc>
          <w:tcPr>
            <w:tcW w:w="1985" w:type="dxa"/>
            <w:tcBorders>
              <w:bottom w:val="single" w:sz="4" w:space="0" w:color="auto"/>
            </w:tcBorders>
          </w:tcPr>
          <w:p w14:paraId="34C2D7E9" w14:textId="77777777" w:rsidR="00C15C60" w:rsidRDefault="00C15C60" w:rsidP="00AD3281">
            <w:pPr>
              <w:jc w:val="center"/>
              <w:rPr>
                <w:lang w:val="sr-Cyrl-RS"/>
              </w:rPr>
            </w:pPr>
          </w:p>
        </w:tc>
        <w:tc>
          <w:tcPr>
            <w:tcW w:w="992" w:type="dxa"/>
            <w:tcBorders>
              <w:bottom w:val="single" w:sz="4" w:space="0" w:color="auto"/>
            </w:tcBorders>
          </w:tcPr>
          <w:p w14:paraId="31E1C5C9" w14:textId="77777777" w:rsidR="00C15C60" w:rsidRPr="000761CB" w:rsidRDefault="00C15C60" w:rsidP="00AD3281">
            <w:pPr>
              <w:jc w:val="center"/>
              <w:rPr>
                <w:lang w:val="sr-Cyrl-RS"/>
              </w:rPr>
            </w:pPr>
          </w:p>
        </w:tc>
        <w:tc>
          <w:tcPr>
            <w:tcW w:w="1843" w:type="dxa"/>
            <w:tcBorders>
              <w:bottom w:val="single" w:sz="4" w:space="0" w:color="auto"/>
            </w:tcBorders>
          </w:tcPr>
          <w:p w14:paraId="3D6D7614" w14:textId="77777777" w:rsidR="00C15C60" w:rsidRDefault="00C15C60" w:rsidP="00AD3281">
            <w:pPr>
              <w:jc w:val="center"/>
              <w:rPr>
                <w:lang w:val="sr-Cyrl-RS"/>
              </w:rPr>
            </w:pPr>
          </w:p>
        </w:tc>
        <w:tc>
          <w:tcPr>
            <w:tcW w:w="1902" w:type="dxa"/>
            <w:tcBorders>
              <w:bottom w:val="single" w:sz="4" w:space="0" w:color="auto"/>
            </w:tcBorders>
          </w:tcPr>
          <w:p w14:paraId="2B57B0BD" w14:textId="77777777" w:rsidR="00C15C60" w:rsidRDefault="00C15C60" w:rsidP="00AD3281">
            <w:pPr>
              <w:jc w:val="both"/>
              <w:rPr>
                <w:lang w:val="sr-Cyrl-RS"/>
              </w:rPr>
            </w:pPr>
          </w:p>
        </w:tc>
      </w:tr>
      <w:tr w:rsidR="00C15C60" w:rsidRPr="000761CB" w14:paraId="093E67AB" w14:textId="77777777" w:rsidTr="00AD3281">
        <w:trPr>
          <w:trHeight w:val="70"/>
        </w:trPr>
        <w:tc>
          <w:tcPr>
            <w:tcW w:w="675" w:type="dxa"/>
            <w:tcBorders>
              <w:left w:val="nil"/>
              <w:bottom w:val="nil"/>
              <w:right w:val="nil"/>
            </w:tcBorders>
          </w:tcPr>
          <w:p w14:paraId="26A6175E" w14:textId="77777777" w:rsidR="00C15C60" w:rsidRDefault="00C15C60" w:rsidP="00AD3281">
            <w:pPr>
              <w:jc w:val="both"/>
              <w:rPr>
                <w:lang w:val="sr-Cyrl-RS"/>
              </w:rPr>
            </w:pPr>
          </w:p>
        </w:tc>
        <w:tc>
          <w:tcPr>
            <w:tcW w:w="1701" w:type="dxa"/>
            <w:tcBorders>
              <w:left w:val="nil"/>
              <w:bottom w:val="nil"/>
              <w:right w:val="nil"/>
            </w:tcBorders>
          </w:tcPr>
          <w:p w14:paraId="4CDB45E4" w14:textId="77777777" w:rsidR="00C15C60" w:rsidRDefault="00C15C60" w:rsidP="00AD3281">
            <w:pPr>
              <w:jc w:val="center"/>
              <w:rPr>
                <w:lang w:val="sr-Cyrl-RS"/>
              </w:rPr>
            </w:pPr>
          </w:p>
        </w:tc>
        <w:tc>
          <w:tcPr>
            <w:tcW w:w="1985" w:type="dxa"/>
            <w:tcBorders>
              <w:left w:val="nil"/>
              <w:bottom w:val="nil"/>
              <w:right w:val="nil"/>
            </w:tcBorders>
          </w:tcPr>
          <w:p w14:paraId="13152661" w14:textId="77777777" w:rsidR="00C15C60" w:rsidRDefault="00C15C60" w:rsidP="00AD3281">
            <w:pPr>
              <w:jc w:val="center"/>
              <w:rPr>
                <w:lang w:val="sr-Cyrl-RS"/>
              </w:rPr>
            </w:pPr>
          </w:p>
        </w:tc>
        <w:tc>
          <w:tcPr>
            <w:tcW w:w="992" w:type="dxa"/>
            <w:tcBorders>
              <w:left w:val="nil"/>
              <w:bottom w:val="nil"/>
              <w:right w:val="nil"/>
            </w:tcBorders>
          </w:tcPr>
          <w:p w14:paraId="2D6E15F4" w14:textId="77777777" w:rsidR="00C15C60" w:rsidRDefault="00C15C60" w:rsidP="00AD3281">
            <w:pPr>
              <w:jc w:val="center"/>
              <w:rPr>
                <w:lang w:val="sr-Cyrl-RS"/>
              </w:rPr>
            </w:pPr>
          </w:p>
        </w:tc>
        <w:tc>
          <w:tcPr>
            <w:tcW w:w="1843" w:type="dxa"/>
            <w:tcBorders>
              <w:left w:val="nil"/>
              <w:bottom w:val="nil"/>
              <w:right w:val="nil"/>
            </w:tcBorders>
          </w:tcPr>
          <w:p w14:paraId="734D0CC0" w14:textId="77777777" w:rsidR="00C15C60" w:rsidRDefault="00C15C60" w:rsidP="00AD3281">
            <w:pPr>
              <w:jc w:val="center"/>
              <w:rPr>
                <w:lang w:val="sr-Cyrl-RS"/>
              </w:rPr>
            </w:pPr>
          </w:p>
        </w:tc>
        <w:tc>
          <w:tcPr>
            <w:tcW w:w="1902" w:type="dxa"/>
            <w:tcBorders>
              <w:left w:val="nil"/>
              <w:bottom w:val="nil"/>
              <w:right w:val="nil"/>
            </w:tcBorders>
          </w:tcPr>
          <w:p w14:paraId="6DEF1D28" w14:textId="77777777" w:rsidR="00C15C60" w:rsidRDefault="00C15C60" w:rsidP="00AD3281">
            <w:pPr>
              <w:jc w:val="both"/>
              <w:rPr>
                <w:lang w:val="sr-Cyrl-RS"/>
              </w:rPr>
            </w:pPr>
          </w:p>
        </w:tc>
      </w:tr>
      <w:tr w:rsidR="00C15C60" w:rsidRPr="000761CB" w14:paraId="5ED3F8E4" w14:textId="77777777" w:rsidTr="00AD3281">
        <w:tc>
          <w:tcPr>
            <w:tcW w:w="675" w:type="dxa"/>
            <w:tcBorders>
              <w:top w:val="nil"/>
              <w:left w:val="nil"/>
              <w:bottom w:val="nil"/>
              <w:right w:val="nil"/>
            </w:tcBorders>
          </w:tcPr>
          <w:p w14:paraId="3A1BC065" w14:textId="77777777" w:rsidR="00C15C60" w:rsidRDefault="00C15C60" w:rsidP="00AD3281">
            <w:pPr>
              <w:jc w:val="both"/>
              <w:rPr>
                <w:lang w:val="sr-Cyrl-RS"/>
              </w:rPr>
            </w:pPr>
          </w:p>
        </w:tc>
        <w:tc>
          <w:tcPr>
            <w:tcW w:w="1701" w:type="dxa"/>
            <w:tcBorders>
              <w:top w:val="nil"/>
              <w:left w:val="nil"/>
              <w:bottom w:val="nil"/>
              <w:right w:val="nil"/>
            </w:tcBorders>
          </w:tcPr>
          <w:p w14:paraId="55B0C226" w14:textId="77777777" w:rsidR="00C15C60" w:rsidRDefault="00C15C60" w:rsidP="00AD3281">
            <w:pPr>
              <w:jc w:val="center"/>
              <w:rPr>
                <w:lang w:val="sr-Cyrl-RS"/>
              </w:rPr>
            </w:pPr>
          </w:p>
        </w:tc>
        <w:tc>
          <w:tcPr>
            <w:tcW w:w="1985" w:type="dxa"/>
            <w:tcBorders>
              <w:top w:val="nil"/>
              <w:left w:val="nil"/>
              <w:bottom w:val="nil"/>
              <w:right w:val="nil"/>
            </w:tcBorders>
          </w:tcPr>
          <w:p w14:paraId="79151560" w14:textId="77777777" w:rsidR="00C15C60" w:rsidRDefault="00C15C60" w:rsidP="00AD3281">
            <w:pPr>
              <w:jc w:val="center"/>
              <w:rPr>
                <w:lang w:val="sr-Cyrl-RS"/>
              </w:rPr>
            </w:pPr>
          </w:p>
        </w:tc>
        <w:tc>
          <w:tcPr>
            <w:tcW w:w="992" w:type="dxa"/>
            <w:tcBorders>
              <w:top w:val="nil"/>
              <w:left w:val="nil"/>
              <w:bottom w:val="nil"/>
              <w:right w:val="nil"/>
            </w:tcBorders>
          </w:tcPr>
          <w:p w14:paraId="38E20175" w14:textId="77777777" w:rsidR="00C15C60" w:rsidRDefault="00C15C60" w:rsidP="00AD3281">
            <w:pPr>
              <w:jc w:val="center"/>
              <w:rPr>
                <w:lang w:val="sr-Cyrl-RS"/>
              </w:rPr>
            </w:pPr>
          </w:p>
        </w:tc>
        <w:tc>
          <w:tcPr>
            <w:tcW w:w="1843" w:type="dxa"/>
            <w:tcBorders>
              <w:top w:val="nil"/>
              <w:left w:val="nil"/>
              <w:bottom w:val="nil"/>
              <w:right w:val="nil"/>
            </w:tcBorders>
          </w:tcPr>
          <w:p w14:paraId="515EA977" w14:textId="77777777" w:rsidR="00C15C60" w:rsidRDefault="00C15C60" w:rsidP="00AD3281">
            <w:pPr>
              <w:jc w:val="center"/>
              <w:rPr>
                <w:lang w:val="sr-Cyrl-RS"/>
              </w:rPr>
            </w:pPr>
          </w:p>
        </w:tc>
        <w:tc>
          <w:tcPr>
            <w:tcW w:w="1902" w:type="dxa"/>
            <w:tcBorders>
              <w:top w:val="nil"/>
              <w:left w:val="nil"/>
              <w:bottom w:val="nil"/>
              <w:right w:val="nil"/>
            </w:tcBorders>
          </w:tcPr>
          <w:p w14:paraId="37980A68" w14:textId="77777777" w:rsidR="00C15C60" w:rsidRDefault="00C15C60" w:rsidP="00AD3281">
            <w:pPr>
              <w:jc w:val="both"/>
              <w:rPr>
                <w:lang w:val="sr-Cyrl-RS"/>
              </w:rPr>
            </w:pPr>
          </w:p>
        </w:tc>
      </w:tr>
    </w:tbl>
    <w:p w14:paraId="17C368CC" w14:textId="77777777" w:rsidR="00C15C60" w:rsidRDefault="00C15C60" w:rsidP="00C15C60">
      <w:pPr>
        <w:jc w:val="both"/>
        <w:rPr>
          <w:lang w:val="sr-Cyrl-RS"/>
        </w:rPr>
      </w:pPr>
      <w:r w:rsidRPr="000761CB">
        <w:t xml:space="preserve">II </w:t>
      </w:r>
      <w:r w:rsidRPr="000761CB">
        <w:rPr>
          <w:lang w:val="sr-Cyrl-RS"/>
        </w:rPr>
        <w:t>Решење ступа на снагу даном доношења.</w:t>
      </w:r>
    </w:p>
    <w:p w14:paraId="3E980AE3" w14:textId="77777777" w:rsidR="00C15C60" w:rsidRPr="000761CB" w:rsidRDefault="00C15C60" w:rsidP="00C15C60">
      <w:pPr>
        <w:ind w:firstLine="708"/>
        <w:jc w:val="both"/>
        <w:rPr>
          <w:lang w:val="sr-Cyrl-RS"/>
        </w:rPr>
      </w:pPr>
    </w:p>
    <w:p w14:paraId="69E689D1" w14:textId="01F6A183" w:rsidR="00C15C60" w:rsidRPr="000761CB" w:rsidRDefault="00C15C60" w:rsidP="00C15C60">
      <w:pPr>
        <w:jc w:val="both"/>
        <w:rPr>
          <w:lang w:val="sr-Cyrl-RS"/>
        </w:rPr>
      </w:pPr>
      <w:r w:rsidRPr="000761CB">
        <w:t xml:space="preserve">III </w:t>
      </w:r>
      <w:r w:rsidRPr="000761CB">
        <w:rPr>
          <w:lang w:val="sr-Cyrl-RS"/>
        </w:rPr>
        <w:t xml:space="preserve">Ово решење објавити </w:t>
      </w:r>
      <w:r>
        <w:rPr>
          <w:lang w:val="sr-Cyrl-RS"/>
        </w:rPr>
        <w:t xml:space="preserve">на веб презентацији Републичке изборне комисије и </w:t>
      </w:r>
      <w:r w:rsidRPr="000761CB">
        <w:rPr>
          <w:lang w:val="sr-Cyrl-RS"/>
        </w:rPr>
        <w:t>у ,,Службеном листу града Прокупља,,.</w:t>
      </w:r>
    </w:p>
    <w:p w14:paraId="1DAD483E" w14:textId="34DCAF6B" w:rsidR="00C15C60" w:rsidRPr="00355074" w:rsidRDefault="00C15C60" w:rsidP="00C15C60">
      <w:pPr>
        <w:jc w:val="both"/>
        <w:rPr>
          <w:lang w:val="sr-Cyrl-RS"/>
        </w:rPr>
      </w:pPr>
      <w:r>
        <w:rPr>
          <w:lang w:val="sr-Cyrl-RS"/>
        </w:rPr>
        <w:t>Број:013- 7/2025</w:t>
      </w:r>
      <w:r w:rsidRPr="00355074">
        <w:rPr>
          <w:lang w:val="sr-Cyrl-RS"/>
        </w:rPr>
        <w:t>-01</w:t>
      </w:r>
    </w:p>
    <w:p w14:paraId="1BB93656" w14:textId="1142702B" w:rsidR="00C15C60" w:rsidRPr="00355074" w:rsidRDefault="00C15C60" w:rsidP="00C15C60">
      <w:pPr>
        <w:jc w:val="both"/>
        <w:rPr>
          <w:lang w:val="sr-Cyrl-RS"/>
        </w:rPr>
      </w:pPr>
      <w:r>
        <w:rPr>
          <w:lang w:val="sr-Cyrl-RS"/>
        </w:rPr>
        <w:t>У Прокупљу, 29.12.2025</w:t>
      </w:r>
      <w:r w:rsidRPr="00355074">
        <w:rPr>
          <w:lang w:val="sr-Cyrl-RS"/>
        </w:rPr>
        <w:t>. године</w:t>
      </w:r>
    </w:p>
    <w:p w14:paraId="2B66437B" w14:textId="3CD5E25C" w:rsidR="00C15C60" w:rsidRPr="00355074" w:rsidRDefault="00C15C60" w:rsidP="00C15C60">
      <w:pPr>
        <w:jc w:val="both"/>
        <w:rPr>
          <w:lang w:val="sr-Cyrl-RS"/>
        </w:rPr>
      </w:pPr>
      <w:r>
        <w:rPr>
          <w:lang w:val="sr-Cyrl-RS"/>
        </w:rPr>
        <w:t>ГРАДСКА</w:t>
      </w:r>
      <w:r w:rsidRPr="00355074">
        <w:rPr>
          <w:lang w:val="sr-Cyrl-RS"/>
        </w:rPr>
        <w:t xml:space="preserve"> ИЗБОРНА КОМИСИЈА</w:t>
      </w:r>
    </w:p>
    <w:p w14:paraId="0D378F0B" w14:textId="77777777" w:rsidR="00C15C60" w:rsidRPr="00355074" w:rsidRDefault="00C15C60" w:rsidP="00C15C60">
      <w:pPr>
        <w:jc w:val="both"/>
        <w:rPr>
          <w:lang w:val="sr-Cyrl-RS"/>
        </w:rPr>
      </w:pPr>
    </w:p>
    <w:p w14:paraId="25BDBB24" w14:textId="356BF1B8" w:rsidR="00C15C60" w:rsidRPr="00355074" w:rsidRDefault="00C15C60" w:rsidP="00C15C60">
      <w:pPr>
        <w:jc w:val="both"/>
        <w:rPr>
          <w:lang w:val="sr-Cyrl-RS"/>
        </w:rPr>
      </w:pPr>
      <w:r>
        <w:rPr>
          <w:lang w:val="sr-Latn-RS"/>
        </w:rPr>
        <w:t xml:space="preserve">                                                                                                    </w:t>
      </w:r>
      <w:r>
        <w:rPr>
          <w:lang w:val="sr-Cyrl-RS"/>
        </w:rPr>
        <w:t>ПРЕДСЕДНИК</w:t>
      </w:r>
    </w:p>
    <w:p w14:paraId="7AC11C9B" w14:textId="77777777" w:rsidR="00C15C60" w:rsidRPr="00355074" w:rsidRDefault="00C15C60" w:rsidP="00C15C60">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t xml:space="preserve">        ГРАДСКЕ</w:t>
      </w:r>
      <w:r w:rsidRPr="00355074">
        <w:rPr>
          <w:lang w:val="sr-Cyrl-RS"/>
        </w:rPr>
        <w:t xml:space="preserve"> ИЗБОРНЕ КОМИСИЈЕ</w:t>
      </w:r>
    </w:p>
    <w:p w14:paraId="5D735FEA" w14:textId="1B0A97B1" w:rsidR="00C15C60" w:rsidRDefault="00C15C60" w:rsidP="00C15C60">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Никола Копривица</w:t>
      </w:r>
      <w:r w:rsidR="00147E9F">
        <w:rPr>
          <w:lang w:val="sr-Cyrl-RS"/>
        </w:rPr>
        <w:t xml:space="preserve"> с.р.</w:t>
      </w:r>
    </w:p>
    <w:p w14:paraId="2E338CB8" w14:textId="77777777" w:rsidR="00C15C60" w:rsidRDefault="00C15C60" w:rsidP="00C15C60">
      <w:pPr>
        <w:jc w:val="both"/>
        <w:rPr>
          <w:lang w:val="sr-Cyrl-RS"/>
        </w:rPr>
      </w:pPr>
    </w:p>
    <w:p w14:paraId="34F81C3B" w14:textId="77777777" w:rsidR="00F03370" w:rsidRDefault="00F03370" w:rsidP="006623A9">
      <w:pPr>
        <w:rPr>
          <w:b/>
          <w:bCs/>
        </w:rPr>
      </w:pPr>
    </w:p>
    <w:p w14:paraId="0CB9ECDF" w14:textId="406BA24A" w:rsidR="0045644E" w:rsidRPr="00C7362F" w:rsidRDefault="0045644E" w:rsidP="00C15C60">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7BA4A15B" w14:textId="00F05BC1" w:rsidR="0045644E" w:rsidRPr="008818CF" w:rsidRDefault="008818CF" w:rsidP="008818CF">
      <w:pPr>
        <w:jc w:val="both"/>
        <w:rPr>
          <w:b/>
          <w:bCs/>
          <w:i/>
          <w:iCs/>
          <w:color w:val="000000" w:themeColor="text1"/>
          <w:sz w:val="22"/>
          <w:szCs w:val="22"/>
          <w:lang w:val="sr-Cyrl-CS"/>
        </w:rPr>
      </w:pPr>
      <w:r>
        <w:rPr>
          <w:b/>
          <w:bCs/>
          <w:i/>
          <w:iCs/>
          <w:color w:val="000000" w:themeColor="text1"/>
          <w:sz w:val="22"/>
          <w:szCs w:val="22"/>
          <w:lang w:val="sr-Cyrl-CS"/>
        </w:rPr>
        <w:t>1.Решење о додели мандата одборника Скупштине града Прокупља...................1-2</w:t>
      </w: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DFBC5"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2DDF0"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6C571" w14:textId="77777777" w:rsidR="009E2BE8" w:rsidRDefault="009E2BE8" w:rsidP="00B755E5">
      <w:r>
        <w:separator/>
      </w:r>
    </w:p>
  </w:endnote>
  <w:endnote w:type="continuationSeparator" w:id="0">
    <w:p w14:paraId="731827F2" w14:textId="77777777" w:rsidR="009E2BE8" w:rsidRDefault="009E2BE8"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50F2" w14:textId="77777777" w:rsidR="009E2BE8" w:rsidRDefault="009E2BE8" w:rsidP="00B755E5">
      <w:r>
        <w:separator/>
      </w:r>
    </w:p>
  </w:footnote>
  <w:footnote w:type="continuationSeparator" w:id="0">
    <w:p w14:paraId="358B6BAE" w14:textId="77777777" w:rsidR="009E2BE8" w:rsidRDefault="009E2BE8"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50A21495"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C15C60">
          <w:rPr>
            <w:rFonts w:asciiTheme="minorHAnsi" w:hAnsiTheme="minorHAnsi"/>
            <w:i/>
            <w:sz w:val="21"/>
            <w:szCs w:val="21"/>
            <w:lang w:val="sr-Latn-RS"/>
          </w:rPr>
          <w:t>30</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3E6DC1">
          <w:rPr>
            <w:rFonts w:asciiTheme="minorHAnsi" w:hAnsiTheme="minorHAnsi"/>
            <w:i/>
            <w:sz w:val="21"/>
            <w:szCs w:val="21"/>
            <w:lang w:val="sr-Cyrl-RS"/>
          </w:rPr>
          <w:t>децембар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3C1520">
      <w:rPr>
        <w:rFonts w:ascii="Times New Roman" w:hAnsi="Times New Roman"/>
        <w:sz w:val="21"/>
        <w:szCs w:val="21"/>
        <w:lang w:val="en-US"/>
      </w:rPr>
      <w:t>5</w:t>
    </w:r>
    <w:r w:rsidR="00C15C60">
      <w:rPr>
        <w:rFonts w:ascii="Times New Roman" w:hAnsi="Times New Roman"/>
        <w:sz w:val="21"/>
        <w:szCs w:val="21"/>
        <w:lang w:val="sr-Latn-RS"/>
      </w:rPr>
      <w:t>3</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4"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5"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8"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9"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7"/>
  </w:num>
  <w:num w:numId="2" w16cid:durableId="1801263661">
    <w:abstractNumId w:val="0"/>
  </w:num>
  <w:num w:numId="3" w16cid:durableId="796292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8"/>
  </w:num>
  <w:num w:numId="5" w16cid:durableId="819886585">
    <w:abstractNumId w:val="12"/>
  </w:num>
  <w:num w:numId="6" w16cid:durableId="526020097">
    <w:abstractNumId w:val="13"/>
  </w:num>
  <w:num w:numId="7" w16cid:durableId="1364287386">
    <w:abstractNumId w:val="18"/>
  </w:num>
  <w:num w:numId="8" w16cid:durableId="1513455266">
    <w:abstractNumId w:val="14"/>
  </w:num>
  <w:num w:numId="9" w16cid:durableId="1181701781">
    <w:abstractNumId w:val="19"/>
  </w:num>
  <w:num w:numId="10" w16cid:durableId="400297689">
    <w:abstractNumId w:val="11"/>
  </w:num>
  <w:num w:numId="11" w16cid:durableId="1554347361">
    <w:abstractNumId w:val="1"/>
  </w:num>
  <w:num w:numId="12" w16cid:durableId="1102456516">
    <w:abstractNumId w:val="3"/>
  </w:num>
  <w:num w:numId="13" w16cid:durableId="1601722855">
    <w:abstractNumId w:val="4"/>
  </w:num>
  <w:num w:numId="14" w16cid:durableId="949050660">
    <w:abstractNumId w:val="6"/>
  </w:num>
  <w:num w:numId="15" w16cid:durableId="1480078644">
    <w:abstractNumId w:val="5"/>
  </w:num>
  <w:num w:numId="16" w16cid:durableId="877931785">
    <w:abstractNumId w:val="16"/>
  </w:num>
  <w:num w:numId="17" w16cid:durableId="739786097">
    <w:abstractNumId w:val="20"/>
  </w:num>
  <w:num w:numId="18" w16cid:durableId="878467286">
    <w:abstractNumId w:val="15"/>
  </w:num>
  <w:num w:numId="19" w16cid:durableId="2007400020">
    <w:abstractNumId w:val="9"/>
  </w:num>
  <w:num w:numId="20" w16cid:durableId="5219485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517E"/>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29E5"/>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74FB"/>
    <w:rsid w:val="00490212"/>
    <w:rsid w:val="0049274D"/>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808D8"/>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09B9"/>
    <w:rsid w:val="00165C85"/>
    <w:rsid w:val="00172B2B"/>
    <w:rsid w:val="00174007"/>
    <w:rsid w:val="001762F0"/>
    <w:rsid w:val="0018650A"/>
    <w:rsid w:val="001F56B7"/>
    <w:rsid w:val="0021305B"/>
    <w:rsid w:val="002567A8"/>
    <w:rsid w:val="0027407E"/>
    <w:rsid w:val="002742F9"/>
    <w:rsid w:val="00275D6F"/>
    <w:rsid w:val="002877A2"/>
    <w:rsid w:val="00293A15"/>
    <w:rsid w:val="002B414D"/>
    <w:rsid w:val="002C4FF6"/>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33C5D"/>
    <w:rsid w:val="00D356B1"/>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2808</TotalTime>
  <Pages>4</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16. децембар  2025. године</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децембар  2025. године</dc:title>
  <dc:creator>Ivana Miladinović</dc:creator>
  <cp:lastModifiedBy>Ivana Miladinović</cp:lastModifiedBy>
  <cp:revision>636</cp:revision>
  <cp:lastPrinted>2025-12-29T12:54:00Z</cp:lastPrinted>
  <dcterms:created xsi:type="dcterms:W3CDTF">2021-09-14T12:41:00Z</dcterms:created>
  <dcterms:modified xsi:type="dcterms:W3CDTF">2025-12-30T10:44:00Z</dcterms:modified>
</cp:coreProperties>
</file>