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AED4" w14:textId="77777777" w:rsidR="00DB370D" w:rsidRDefault="00DB370D" w:rsidP="00DB370D">
      <w:pPr>
        <w:rPr>
          <w:lang w:val="sr-Latn-RS"/>
        </w:rPr>
      </w:pPr>
      <w:r>
        <w:rPr>
          <w:noProof/>
        </w:rPr>
        <w:drawing>
          <wp:inline distT="0" distB="0" distL="0" distR="0" wp14:anchorId="43653CF4" wp14:editId="1DE03E59">
            <wp:extent cx="361950" cy="476250"/>
            <wp:effectExtent l="0" t="0" r="0"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p w14:paraId="28C9C75F" w14:textId="12625E14" w:rsidR="00DB370D" w:rsidRDefault="00DB370D" w:rsidP="006D61ED">
      <w:pPr>
        <w:spacing w:after="0"/>
        <w:rPr>
          <w:lang w:val="sr-Cyrl-CS"/>
        </w:rPr>
      </w:pPr>
      <w:r>
        <w:rPr>
          <w:lang w:val="sr-Cyrl-CS"/>
        </w:rPr>
        <w:t>Република Србија</w:t>
      </w:r>
      <w:r>
        <w:t xml:space="preserve">                                                                                                                                                                           </w:t>
      </w:r>
      <w:r>
        <w:rPr>
          <w:lang w:val="sr-Cyrl-RS"/>
        </w:rPr>
        <w:t>Градска управа града Прокупље</w:t>
      </w:r>
      <w:r>
        <w:t xml:space="preserve">                                                                                                                                                                        </w:t>
      </w:r>
      <w:r>
        <w:rPr>
          <w:lang w:val="sr-Cyrl-CS"/>
        </w:rPr>
        <w:t>Таткова 2</w:t>
      </w:r>
      <w:r>
        <w:rPr>
          <w:lang w:val="sr-Latn-RS"/>
        </w:rPr>
        <w:t xml:space="preserve">. </w:t>
      </w:r>
      <w:r>
        <w:rPr>
          <w:lang w:val="sr-Cyrl-CS"/>
        </w:rPr>
        <w:t>Прокупље</w:t>
      </w:r>
      <w:r>
        <w:t xml:space="preserve">                                                                                                                                                            </w:t>
      </w:r>
      <w:r>
        <w:rPr>
          <w:lang w:val="sr-Cyrl-CS"/>
        </w:rPr>
        <w:t>Датум:</w:t>
      </w:r>
      <w:r w:rsidR="001E161C">
        <w:rPr>
          <w:lang w:val="sr-Cyrl-RS"/>
        </w:rPr>
        <w:t xml:space="preserve"> </w:t>
      </w:r>
      <w:r w:rsidR="007A648B">
        <w:rPr>
          <w:lang w:val="sr-Cyrl-RS"/>
        </w:rPr>
        <w:t>09</w:t>
      </w:r>
      <w:r w:rsidR="00C1755A">
        <w:rPr>
          <w:lang w:val="sr-Latn-RS"/>
        </w:rPr>
        <w:t>.0</w:t>
      </w:r>
      <w:r w:rsidR="007A648B">
        <w:rPr>
          <w:lang w:val="sr-Cyrl-RS"/>
        </w:rPr>
        <w:t>3</w:t>
      </w:r>
      <w:r w:rsidR="00D932B4">
        <w:rPr>
          <w:lang w:val="sr-Cyrl-CS"/>
        </w:rPr>
        <w:t>.202</w:t>
      </w:r>
      <w:r w:rsidR="00865057">
        <w:rPr>
          <w:lang w:val="sr-Latn-RS"/>
        </w:rPr>
        <w:t>6</w:t>
      </w:r>
      <w:r w:rsidR="00D932B4">
        <w:t>.</w:t>
      </w:r>
      <w:r>
        <w:rPr>
          <w:lang w:val="sr-Cyrl-CS"/>
        </w:rPr>
        <w:t xml:space="preserve"> године</w:t>
      </w:r>
    </w:p>
    <w:p w14:paraId="7B091F8B" w14:textId="67402276" w:rsidR="006D61ED" w:rsidRDefault="006D61ED" w:rsidP="006D61ED">
      <w:pPr>
        <w:spacing w:after="0"/>
        <w:rPr>
          <w:lang w:val="sr-Cyrl-CS"/>
        </w:rPr>
      </w:pPr>
      <w:r>
        <w:rPr>
          <w:lang w:val="sr-Cyrl-CS"/>
        </w:rPr>
        <w:t>Бр. 401-</w:t>
      </w:r>
      <w:r w:rsidR="007A648B">
        <w:rPr>
          <w:lang w:val="sr-Cyrl-RS"/>
        </w:rPr>
        <w:t>60</w:t>
      </w:r>
      <w:r>
        <w:rPr>
          <w:lang w:val="sr-Cyrl-CS"/>
        </w:rPr>
        <w:t>/2</w:t>
      </w:r>
      <w:r w:rsidR="00865057">
        <w:rPr>
          <w:lang w:val="sr-Latn-RS"/>
        </w:rPr>
        <w:t>6</w:t>
      </w:r>
      <w:r>
        <w:rPr>
          <w:lang w:val="sr-Cyrl-CS"/>
        </w:rPr>
        <w:t>-13</w:t>
      </w:r>
    </w:p>
    <w:p w14:paraId="737A30A6" w14:textId="77777777" w:rsidR="006D61ED" w:rsidRDefault="006D61ED" w:rsidP="006D61ED">
      <w:pPr>
        <w:spacing w:after="0"/>
        <w:rPr>
          <w:lang w:val="sr-Cyrl-CS"/>
        </w:rPr>
      </w:pPr>
    </w:p>
    <w:p w14:paraId="5FF23E82" w14:textId="77777777" w:rsidR="00DB370D" w:rsidRDefault="00DB370D" w:rsidP="00DB370D">
      <w:pPr>
        <w:jc w:val="both"/>
        <w:rPr>
          <w:b/>
          <w:bCs/>
        </w:rPr>
      </w:pPr>
      <w:r>
        <w:rPr>
          <w:b/>
          <w:bCs/>
        </w:rPr>
        <w:t>ПРЕДМЕТ:  ПОЗИВ ЗА ПОДНОШЕЊЕ ПОНУДА</w:t>
      </w:r>
    </w:p>
    <w:p w14:paraId="6B54E780" w14:textId="69DCE50C" w:rsidR="00DB370D" w:rsidRPr="00F5163D" w:rsidRDefault="00DB370D" w:rsidP="00F5163D">
      <w:pPr>
        <w:spacing w:after="0" w:line="240" w:lineRule="auto"/>
        <w:jc w:val="both"/>
        <w:rPr>
          <w:b/>
          <w:bCs/>
          <w:lang w:val="sr-Latn-RS"/>
        </w:rPr>
      </w:pPr>
      <w:r w:rsidRPr="00BB2E98">
        <w:rPr>
          <w:rFonts w:eastAsia="Calibri" w:cs="Times New Roman"/>
          <w:lang w:val="sr-Cyrl-CS"/>
        </w:rPr>
        <w:t xml:space="preserve">На основу члана 27 став 1. Члана 11-21 и члана 5. Закона о јавним набавкама (Сл.Гласник РС. </w:t>
      </w:r>
      <w:r w:rsidR="00DC78E3">
        <w:rPr>
          <w:rFonts w:eastAsia="Calibri" w:cs="Times New Roman"/>
          <w:lang w:val="sr-Cyrl-CS"/>
        </w:rPr>
        <w:t>б</w:t>
      </w:r>
      <w:r w:rsidRPr="00BB2E98">
        <w:rPr>
          <w:rFonts w:eastAsia="Calibri" w:cs="Times New Roman"/>
          <w:lang w:val="sr-Cyrl-CS"/>
        </w:rPr>
        <w:t>р. 91/2019</w:t>
      </w:r>
      <w:r>
        <w:rPr>
          <w:rFonts w:eastAsia="Calibri" w:cs="Times New Roman"/>
          <w:lang w:val="sr-Latn-RS"/>
        </w:rPr>
        <w:t xml:space="preserve"> </w:t>
      </w:r>
      <w:r w:rsidR="007D0A16">
        <w:rPr>
          <w:rFonts w:eastAsia="Calibri" w:cs="Times New Roman"/>
          <w:lang w:val="sr-Cyrl-RS"/>
        </w:rPr>
        <w:t>и 92/2023</w:t>
      </w:r>
      <w:r w:rsidR="00DC78E3">
        <w:rPr>
          <w:lang w:val="sr-Cyrl-CS"/>
        </w:rPr>
        <w:t>)</w:t>
      </w:r>
      <w:r>
        <w:rPr>
          <w:lang w:val="sr-Cyrl-CS"/>
        </w:rPr>
        <w:t xml:space="preserve"> </w:t>
      </w:r>
      <w:r>
        <w:t xml:space="preserve"> </w:t>
      </w:r>
      <w:proofErr w:type="spellStart"/>
      <w:r>
        <w:t>позивамо</w:t>
      </w:r>
      <w:proofErr w:type="spellEnd"/>
      <w:r>
        <w:t xml:space="preserve"> </w:t>
      </w:r>
      <w:r>
        <w:rPr>
          <w:lang w:val="sr-Cyrl-RS"/>
        </w:rPr>
        <w:t xml:space="preserve"> Вас </w:t>
      </w:r>
      <w:proofErr w:type="spellStart"/>
      <w:r>
        <w:t>да</w:t>
      </w:r>
      <w:proofErr w:type="spellEnd"/>
      <w:r>
        <w:t xml:space="preserve"> у </w:t>
      </w:r>
      <w:proofErr w:type="spellStart"/>
      <w:r>
        <w:t>поступку</w:t>
      </w:r>
      <w:proofErr w:type="spellEnd"/>
      <w:r>
        <w:t xml:space="preserve"> </w:t>
      </w:r>
      <w:proofErr w:type="spellStart"/>
      <w:r>
        <w:t>набавке</w:t>
      </w:r>
      <w:proofErr w:type="spellEnd"/>
      <w:r>
        <w:t xml:space="preserve"> </w:t>
      </w:r>
      <w:r w:rsidR="00ED45F0">
        <w:rPr>
          <w:lang w:val="sr-Cyrl-RS"/>
        </w:rPr>
        <w:t xml:space="preserve">добара </w:t>
      </w:r>
      <w:r>
        <w:t>–</w:t>
      </w:r>
      <w:r w:rsidR="007A648B">
        <w:rPr>
          <w:lang w:val="sr-Cyrl-RS"/>
        </w:rPr>
        <w:t>Набавка цвећа за парковске површине у Прокупљу</w:t>
      </w:r>
      <w:r w:rsidR="007D0A16">
        <w:rPr>
          <w:lang w:val="sr-Cyrl-RS"/>
        </w:rPr>
        <w:t>, доставите понуду</w:t>
      </w:r>
      <w:r w:rsidR="00902423">
        <w:rPr>
          <w:lang w:val="sr-Cyrl-RS"/>
        </w:rPr>
        <w:t xml:space="preserve"> </w:t>
      </w:r>
      <w:r w:rsidR="00777C97">
        <w:rPr>
          <w:lang w:val="sr-Cyrl-RS"/>
        </w:rPr>
        <w:t>.</w:t>
      </w:r>
    </w:p>
    <w:p w14:paraId="33421761" w14:textId="77777777" w:rsidR="00DB370D" w:rsidRDefault="00DB370D" w:rsidP="00DB37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4618"/>
      </w:tblGrid>
      <w:tr w:rsidR="00DB370D" w14:paraId="34A8A237"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0987C413" w14:textId="77777777" w:rsidR="00DB370D" w:rsidRDefault="00DB370D">
            <w:pPr>
              <w:spacing w:after="0" w:line="240" w:lineRule="auto"/>
              <w:jc w:val="both"/>
            </w:pPr>
            <w:proofErr w:type="spellStart"/>
            <w:r>
              <w:t>Рок</w:t>
            </w:r>
            <w:proofErr w:type="spellEnd"/>
            <w:r>
              <w:t xml:space="preserve"> </w:t>
            </w:r>
            <w:proofErr w:type="spellStart"/>
            <w:r>
              <w:t>за</w:t>
            </w:r>
            <w:proofErr w:type="spellEnd"/>
            <w:r>
              <w:t xml:space="preserve"> </w:t>
            </w:r>
            <w:proofErr w:type="spellStart"/>
            <w:r>
              <w:t>достављање</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3879CC98" w14:textId="58DB5B7B" w:rsidR="00DB370D" w:rsidRDefault="00EF41C4">
            <w:pPr>
              <w:spacing w:after="0" w:line="240" w:lineRule="auto"/>
              <w:jc w:val="both"/>
              <w:rPr>
                <w:lang w:val="sr-Cyrl-RS"/>
              </w:rPr>
            </w:pPr>
            <w:r>
              <w:t xml:space="preserve"> </w:t>
            </w:r>
            <w:r w:rsidR="007A648B">
              <w:rPr>
                <w:lang w:val="sr-Cyrl-RS"/>
              </w:rPr>
              <w:t>12</w:t>
            </w:r>
            <w:r w:rsidR="00C1755A">
              <w:rPr>
                <w:lang w:val="sr-Cyrl-RS"/>
              </w:rPr>
              <w:t>.0</w:t>
            </w:r>
            <w:r w:rsidR="00ED45F0">
              <w:rPr>
                <w:lang w:val="sr-Cyrl-RS"/>
              </w:rPr>
              <w:t>3</w:t>
            </w:r>
            <w:r w:rsidR="00DC78E3">
              <w:rPr>
                <w:lang w:val="sr-Cyrl-RS"/>
              </w:rPr>
              <w:t>.202</w:t>
            </w:r>
            <w:r w:rsidR="00865057">
              <w:rPr>
                <w:lang w:val="sr-Cyrl-RS"/>
              </w:rPr>
              <w:t>6</w:t>
            </w:r>
            <w:r w:rsidR="00DC78E3">
              <w:rPr>
                <w:lang w:val="sr-Cyrl-RS"/>
              </w:rPr>
              <w:t>.</w:t>
            </w:r>
            <w:r w:rsidR="00DB370D">
              <w:t xml:space="preserve"> </w:t>
            </w:r>
            <w:proofErr w:type="spellStart"/>
            <w:r w:rsidR="00DB370D">
              <w:t>године</w:t>
            </w:r>
            <w:proofErr w:type="spellEnd"/>
            <w:r w:rsidR="00DB370D">
              <w:t xml:space="preserve"> </w:t>
            </w:r>
            <w:proofErr w:type="spellStart"/>
            <w:r w:rsidR="00DB370D">
              <w:t>до</w:t>
            </w:r>
            <w:proofErr w:type="spellEnd"/>
            <w:r w:rsidR="00DB370D">
              <w:t xml:space="preserve"> </w:t>
            </w:r>
            <w:r w:rsidR="00F5163D">
              <w:rPr>
                <w:lang w:val="sr-Cyrl-RS"/>
              </w:rPr>
              <w:t>1</w:t>
            </w:r>
            <w:r w:rsidR="007A648B">
              <w:rPr>
                <w:lang w:val="sr-Cyrl-RS"/>
              </w:rPr>
              <w:t>0</w:t>
            </w:r>
            <w:r w:rsidR="00DB370D">
              <w:t>:</w:t>
            </w:r>
            <w:r w:rsidR="009E4821">
              <w:rPr>
                <w:lang w:val="sr-Cyrl-RS"/>
              </w:rPr>
              <w:t>00</w:t>
            </w:r>
            <w:r w:rsidR="00DB370D">
              <w:t xml:space="preserve"> </w:t>
            </w:r>
            <w:proofErr w:type="spellStart"/>
            <w:r w:rsidR="00DB370D">
              <w:t>часова</w:t>
            </w:r>
            <w:proofErr w:type="spellEnd"/>
          </w:p>
          <w:p w14:paraId="33AAA5D5" w14:textId="2E75DFD4" w:rsidR="00DB370D" w:rsidRDefault="00DB370D">
            <w:pPr>
              <w:spacing w:after="0" w:line="240" w:lineRule="auto"/>
              <w:jc w:val="both"/>
              <w:rPr>
                <w:lang w:val="sr-Cyrl-RS"/>
              </w:rPr>
            </w:pPr>
          </w:p>
        </w:tc>
      </w:tr>
      <w:tr w:rsidR="00DB370D" w14:paraId="0B64E48F"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4463D68C" w14:textId="77777777" w:rsidR="00DB370D" w:rsidRDefault="00DB370D">
            <w:pPr>
              <w:spacing w:after="0" w:line="240" w:lineRule="auto"/>
              <w:jc w:val="both"/>
            </w:pPr>
            <w:proofErr w:type="spellStart"/>
            <w:r>
              <w:t>Начин</w:t>
            </w:r>
            <w:proofErr w:type="spellEnd"/>
            <w:r>
              <w:t xml:space="preserve"> </w:t>
            </w:r>
            <w:proofErr w:type="spellStart"/>
            <w:r>
              <w:t>достављања</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452A8609" w14:textId="67A86EAD" w:rsidR="00DB370D" w:rsidRPr="00F5163D" w:rsidRDefault="00DB370D">
            <w:pPr>
              <w:spacing w:after="0" w:line="240" w:lineRule="auto"/>
              <w:jc w:val="both"/>
              <w:rPr>
                <w:lang w:val="sr-Latn-RS"/>
              </w:rPr>
            </w:pPr>
            <w:proofErr w:type="spellStart"/>
            <w:r>
              <w:t>На</w:t>
            </w:r>
            <w:proofErr w:type="spellEnd"/>
            <w:r w:rsidR="009E4821">
              <w:rPr>
                <w:lang w:val="sr-Cyrl-CS"/>
              </w:rPr>
              <w:t xml:space="preserve"> Email адресу</w:t>
            </w:r>
            <w:r>
              <w:rPr>
                <w:lang w:val="sr-Cyrl-CS"/>
              </w:rPr>
              <w:t>:</w:t>
            </w:r>
            <w:r w:rsidR="00DC78E3">
              <w:rPr>
                <w:lang w:val="sr-Cyrl-CS"/>
              </w:rPr>
              <w:t xml:space="preserve"> </w:t>
            </w:r>
            <w:bookmarkStart w:id="0" w:name="_Hlk207263109"/>
            <w:r w:rsidR="00F5163D">
              <w:rPr>
                <w:lang w:val="sr-Latn-RS"/>
              </w:rPr>
              <w:t>nabavke.opstina.pk</w:t>
            </w:r>
            <w:r w:rsidR="00F5163D">
              <w:t>@</w:t>
            </w:r>
            <w:r w:rsidR="00F5163D">
              <w:rPr>
                <w:lang w:val="sr-Latn-RS"/>
              </w:rPr>
              <w:t>gmail.com</w:t>
            </w:r>
            <w:bookmarkEnd w:id="0"/>
          </w:p>
        </w:tc>
      </w:tr>
      <w:tr w:rsidR="00DB370D" w14:paraId="06A90D8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38A0FAE5" w14:textId="77777777" w:rsidR="00DB370D" w:rsidRDefault="00DB370D">
            <w:pPr>
              <w:spacing w:after="0" w:line="240" w:lineRule="auto"/>
              <w:jc w:val="both"/>
            </w:pPr>
            <w:proofErr w:type="spellStart"/>
            <w:r>
              <w:t>Обавезни</w:t>
            </w:r>
            <w:proofErr w:type="spellEnd"/>
            <w:r>
              <w:t xml:space="preserve"> </w:t>
            </w:r>
            <w:proofErr w:type="spellStart"/>
            <w:r>
              <w:t>елементи</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12C5FED5" w14:textId="12C6B002" w:rsidR="00DB370D" w:rsidRPr="00DC78E3" w:rsidRDefault="009E4821">
            <w:pPr>
              <w:spacing w:after="0" w:line="240" w:lineRule="auto"/>
              <w:rPr>
                <w:lang w:val="sr-Cyrl-RS"/>
              </w:rPr>
            </w:pPr>
            <w:proofErr w:type="spellStart"/>
            <w:r>
              <w:t>Образац</w:t>
            </w:r>
            <w:proofErr w:type="spellEnd"/>
            <w:r>
              <w:t xml:space="preserve"> </w:t>
            </w:r>
            <w:proofErr w:type="spellStart"/>
            <w:r>
              <w:t>понуде</w:t>
            </w:r>
            <w:proofErr w:type="spellEnd"/>
            <w:r w:rsidR="00DB370D">
              <w:t xml:space="preserve"> </w:t>
            </w:r>
            <w:r w:rsidR="00DC78E3">
              <w:rPr>
                <w:lang w:val="sr-Cyrl-RS"/>
              </w:rPr>
              <w:t>са траженом документацијом</w:t>
            </w:r>
          </w:p>
          <w:p w14:paraId="50CDEA79" w14:textId="77777777" w:rsidR="00DB370D" w:rsidRDefault="00DB370D">
            <w:pPr>
              <w:spacing w:after="0" w:line="240" w:lineRule="auto"/>
            </w:pPr>
            <w:r>
              <w:t xml:space="preserve">                                                            </w:t>
            </w:r>
          </w:p>
        </w:tc>
      </w:tr>
      <w:tr w:rsidR="00DB370D" w14:paraId="3DD941BC"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1E78F1A0" w14:textId="77777777" w:rsidR="00DB370D" w:rsidRDefault="00DB370D">
            <w:pPr>
              <w:spacing w:after="0" w:line="240" w:lineRule="auto"/>
              <w:jc w:val="both"/>
            </w:pPr>
            <w:proofErr w:type="spellStart"/>
            <w:r>
              <w:t>Критеријум</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најповољније</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20DA4B16" w14:textId="77777777" w:rsidR="00DB370D" w:rsidRDefault="00DB370D">
            <w:pPr>
              <w:spacing w:after="0" w:line="240" w:lineRule="auto"/>
              <w:jc w:val="both"/>
              <w:rPr>
                <w:lang w:val="sr-Cyrl-RS"/>
              </w:rPr>
            </w:pPr>
            <w:proofErr w:type="spellStart"/>
            <w:r>
              <w:t>Најнижа</w:t>
            </w:r>
            <w:proofErr w:type="spellEnd"/>
            <w:r>
              <w:t xml:space="preserve"> </w:t>
            </w:r>
            <w:proofErr w:type="spellStart"/>
            <w:r>
              <w:t>понуђена</w:t>
            </w:r>
            <w:proofErr w:type="spellEnd"/>
            <w:r>
              <w:t xml:space="preserve"> </w:t>
            </w:r>
            <w:proofErr w:type="spellStart"/>
            <w:r>
              <w:t>цена</w:t>
            </w:r>
            <w:proofErr w:type="spellEnd"/>
          </w:p>
          <w:p w14:paraId="717F5B2A" w14:textId="77777777" w:rsidR="00DB370D" w:rsidRDefault="00DB370D">
            <w:pPr>
              <w:spacing w:after="0" w:line="240" w:lineRule="auto"/>
              <w:jc w:val="both"/>
              <w:rPr>
                <w:lang w:val="sr-Cyrl-RS"/>
              </w:rPr>
            </w:pPr>
          </w:p>
        </w:tc>
      </w:tr>
      <w:tr w:rsidR="00DB370D" w14:paraId="23E3537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52BB9D4A" w14:textId="56CE4821" w:rsidR="00DB370D" w:rsidRDefault="00865057">
            <w:pPr>
              <w:spacing w:after="0" w:line="240" w:lineRule="auto"/>
              <w:jc w:val="both"/>
            </w:pPr>
            <w:r>
              <w:rPr>
                <w:lang w:val="sr-Cyrl-RS"/>
              </w:rPr>
              <w:t>К</w:t>
            </w:r>
            <w:proofErr w:type="spellStart"/>
            <w:r w:rsidR="00DB370D">
              <w:t>онтакт</w:t>
            </w:r>
            <w:proofErr w:type="spellEnd"/>
            <w:r w:rsidR="00DB370D">
              <w:t>:</w:t>
            </w:r>
          </w:p>
        </w:tc>
        <w:tc>
          <w:tcPr>
            <w:tcW w:w="4811" w:type="dxa"/>
            <w:tcBorders>
              <w:top w:val="single" w:sz="4" w:space="0" w:color="000000"/>
              <w:left w:val="single" w:sz="4" w:space="0" w:color="000000"/>
              <w:bottom w:val="single" w:sz="4" w:space="0" w:color="000000"/>
              <w:right w:val="single" w:sz="4" w:space="0" w:color="000000"/>
            </w:tcBorders>
          </w:tcPr>
          <w:p w14:paraId="1F4136E3" w14:textId="00229DEA" w:rsidR="00DB370D" w:rsidRPr="00F5163D" w:rsidRDefault="00865057" w:rsidP="001E161C">
            <w:pPr>
              <w:spacing w:after="0" w:line="240" w:lineRule="auto"/>
              <w:jc w:val="both"/>
              <w:rPr>
                <w:lang w:val="sr-Cyrl-RS"/>
              </w:rPr>
            </w:pPr>
            <w:r>
              <w:rPr>
                <w:lang w:val="sr-Latn-RS"/>
              </w:rPr>
              <w:t>nabavke.opstina.pk</w:t>
            </w:r>
            <w:r>
              <w:t>@</w:t>
            </w:r>
            <w:r>
              <w:rPr>
                <w:lang w:val="sr-Latn-RS"/>
              </w:rPr>
              <w:t>gmail.com</w:t>
            </w:r>
          </w:p>
        </w:tc>
      </w:tr>
    </w:tbl>
    <w:p w14:paraId="63060B7E" w14:textId="77777777" w:rsidR="00DB370D" w:rsidRDefault="00DB370D" w:rsidP="00DB370D">
      <w:pPr>
        <w:jc w:val="both"/>
        <w:rPr>
          <w:lang w:val="sr-Cyrl-RS"/>
        </w:rPr>
      </w:pPr>
    </w:p>
    <w:p w14:paraId="79F3C600" w14:textId="3CD06FE8" w:rsidR="00B50687" w:rsidRPr="00C1755A" w:rsidRDefault="00B50687" w:rsidP="00DB370D">
      <w:pPr>
        <w:rPr>
          <w:rFonts w:eastAsia="TimesNewRomanPSMT"/>
          <w:b/>
          <w:bCs/>
          <w:sz w:val="24"/>
          <w:szCs w:val="24"/>
          <w:lang w:val="sr-Cyrl-RS" w:eastAsia="ar-SA"/>
        </w:rPr>
      </w:pPr>
      <w:r w:rsidRPr="00C1755A">
        <w:rPr>
          <w:rFonts w:eastAsia="TimesNewRomanPSMT"/>
          <w:b/>
          <w:bCs/>
          <w:sz w:val="24"/>
          <w:szCs w:val="24"/>
          <w:lang w:val="sr-Cyrl-RS" w:eastAsia="ar-SA"/>
        </w:rPr>
        <w:t xml:space="preserve">Процењена вредност набавке: </w:t>
      </w:r>
      <w:bookmarkStart w:id="1" w:name="_Hlk219798504"/>
      <w:r w:rsidR="007A648B">
        <w:rPr>
          <w:rFonts w:eastAsia="TimesNewRomanPSMT"/>
          <w:b/>
          <w:bCs/>
          <w:sz w:val="24"/>
          <w:szCs w:val="24"/>
          <w:lang w:val="sr-Cyrl-RS" w:eastAsia="ar-SA"/>
        </w:rPr>
        <w:t xml:space="preserve">416.500,00 </w:t>
      </w:r>
      <w:r w:rsidRPr="00C1755A">
        <w:rPr>
          <w:rFonts w:eastAsia="TimesNewRomanPSMT"/>
          <w:b/>
          <w:bCs/>
          <w:sz w:val="24"/>
          <w:szCs w:val="24"/>
          <w:lang w:val="sr-Cyrl-RS" w:eastAsia="ar-SA"/>
        </w:rPr>
        <w:t>динара без ПДВ-а</w:t>
      </w:r>
      <w:r w:rsidR="007D0A16" w:rsidRPr="00C1755A">
        <w:rPr>
          <w:rFonts w:eastAsia="TimesNewRomanPSMT"/>
          <w:b/>
          <w:bCs/>
          <w:sz w:val="24"/>
          <w:szCs w:val="24"/>
          <w:lang w:val="sr-Cyrl-RS" w:eastAsia="ar-SA"/>
        </w:rPr>
        <w:t xml:space="preserve"> </w:t>
      </w:r>
      <w:bookmarkEnd w:id="1"/>
      <w:r w:rsidR="007D0A16" w:rsidRPr="00C1755A">
        <w:rPr>
          <w:rFonts w:eastAsia="TimesNewRomanPSMT"/>
          <w:b/>
          <w:bCs/>
          <w:sz w:val="24"/>
          <w:szCs w:val="24"/>
          <w:lang w:val="sr-Cyrl-RS" w:eastAsia="ar-SA"/>
        </w:rPr>
        <w:t xml:space="preserve">односно </w:t>
      </w:r>
      <w:r w:rsidR="007A648B">
        <w:rPr>
          <w:rFonts w:eastAsia="TimesNewRomanPSMT"/>
          <w:b/>
          <w:bCs/>
          <w:sz w:val="24"/>
          <w:szCs w:val="24"/>
          <w:lang w:val="sr-Cyrl-RS" w:eastAsia="ar-SA"/>
        </w:rPr>
        <w:t xml:space="preserve">499.800,00 </w:t>
      </w:r>
      <w:r w:rsidR="007D0A16" w:rsidRPr="00C1755A">
        <w:rPr>
          <w:rFonts w:eastAsia="TimesNewRomanPSMT"/>
          <w:b/>
          <w:bCs/>
          <w:sz w:val="24"/>
          <w:szCs w:val="24"/>
          <w:lang w:val="sr-Cyrl-RS" w:eastAsia="ar-SA"/>
        </w:rPr>
        <w:t>динара са ПДВ-ом.</w:t>
      </w:r>
    </w:p>
    <w:p w14:paraId="410CFFF4" w14:textId="60A42E97" w:rsidR="00F5163D" w:rsidRDefault="00DB370D" w:rsidP="00F5163D">
      <w:pPr>
        <w:spacing w:after="0"/>
        <w:rPr>
          <w:rFonts w:ascii="Helvetica" w:hAnsi="Helvetica" w:cs="Helvetica"/>
          <w:b/>
          <w:color w:val="5F6368"/>
          <w:sz w:val="21"/>
          <w:szCs w:val="21"/>
          <w:shd w:val="clear" w:color="auto" w:fill="FFFFFF"/>
          <w:lang w:val="sr-Cyrl-RS"/>
        </w:rPr>
      </w:pPr>
      <w:proofErr w:type="spellStart"/>
      <w:r>
        <w:t>Попуњен</w:t>
      </w:r>
      <w:proofErr w:type="spellEnd"/>
      <w:r w:rsidR="00F5163D">
        <w:rPr>
          <w:lang w:val="sr-Cyrl-RS"/>
        </w:rPr>
        <w:t xml:space="preserve"> и</w:t>
      </w:r>
      <w:r>
        <w:t xml:space="preserve"> </w:t>
      </w:r>
      <w:proofErr w:type="spellStart"/>
      <w:r>
        <w:t>потписан</w:t>
      </w:r>
      <w:proofErr w:type="spellEnd"/>
      <w:r>
        <w:t xml:space="preserve"> </w:t>
      </w:r>
      <w:proofErr w:type="spellStart"/>
      <w:r>
        <w:t>Образац</w:t>
      </w:r>
      <w:proofErr w:type="spellEnd"/>
      <w:r>
        <w:t xml:space="preserve"> </w:t>
      </w:r>
      <w:proofErr w:type="spellStart"/>
      <w:proofErr w:type="gramStart"/>
      <w:r>
        <w:t>понуде</w:t>
      </w:r>
      <w:proofErr w:type="spellEnd"/>
      <w:r>
        <w:t xml:space="preserve">  </w:t>
      </w:r>
      <w:proofErr w:type="spellStart"/>
      <w:r>
        <w:t>се</w:t>
      </w:r>
      <w:proofErr w:type="spellEnd"/>
      <w:proofErr w:type="gramEnd"/>
      <w:r w:rsidR="00F5163D">
        <w:rPr>
          <w:lang w:val="sr-Cyrl-RS"/>
        </w:rPr>
        <w:t xml:space="preserve"> скенира и</w:t>
      </w:r>
      <w:r>
        <w:t xml:space="preserve"> </w:t>
      </w:r>
      <w:proofErr w:type="spellStart"/>
      <w:r>
        <w:t>доставља</w:t>
      </w:r>
      <w:proofErr w:type="spellEnd"/>
      <w:r>
        <w:t xml:space="preserve"> </w:t>
      </w:r>
      <w:proofErr w:type="spellStart"/>
      <w:proofErr w:type="gramStart"/>
      <w:r>
        <w:t>на</w:t>
      </w:r>
      <w:proofErr w:type="spellEnd"/>
      <w:r>
        <w:t xml:space="preserve"> </w:t>
      </w:r>
      <w:r>
        <w:rPr>
          <w:lang w:val="sr-Cyrl-CS"/>
        </w:rPr>
        <w:t xml:space="preserve"> </w:t>
      </w:r>
      <w:r>
        <w:rPr>
          <w:lang w:val="sr-Latn-RS"/>
        </w:rPr>
        <w:t>e</w:t>
      </w:r>
      <w:r>
        <w:rPr>
          <w:lang w:val="sr-Cyrl-CS"/>
        </w:rPr>
        <w:t>mail</w:t>
      </w:r>
      <w:proofErr w:type="gramEnd"/>
      <w:r>
        <w:rPr>
          <w:lang w:val="sr-Cyrl-CS"/>
        </w:rPr>
        <w:t xml:space="preserve"> </w:t>
      </w:r>
      <w:r w:rsidR="009E4821">
        <w:rPr>
          <w:lang w:val="sr-Cyrl-CS"/>
        </w:rPr>
        <w:t>адресу</w:t>
      </w:r>
      <w:r>
        <w:rPr>
          <w:lang w:val="sr-Cyrl-CS"/>
        </w:rPr>
        <w:t>:</w:t>
      </w:r>
      <w:r>
        <w:rPr>
          <w:lang w:val="sr-Latn-RS"/>
        </w:rPr>
        <w:t xml:space="preserve"> </w:t>
      </w:r>
    </w:p>
    <w:p w14:paraId="17FFD70D" w14:textId="289F9F4D" w:rsidR="00DB370D" w:rsidRPr="00F5163D" w:rsidRDefault="00F5163D" w:rsidP="00F5163D">
      <w:pPr>
        <w:spacing w:after="0"/>
        <w:rPr>
          <w:rFonts w:ascii="Helvetica" w:hAnsi="Helvetica" w:cs="Helvetica"/>
          <w:b/>
          <w:color w:val="5F6368"/>
          <w:sz w:val="21"/>
          <w:szCs w:val="21"/>
          <w:u w:val="single"/>
          <w:shd w:val="clear" w:color="auto" w:fill="FFFFFF"/>
        </w:rPr>
      </w:pPr>
      <w:r w:rsidRPr="00F5163D">
        <w:rPr>
          <w:u w:val="single"/>
          <w:lang w:val="sr-Latn-RS"/>
        </w:rPr>
        <w:t>nabavke.opstina.pk</w:t>
      </w:r>
      <w:r w:rsidRPr="00F5163D">
        <w:rPr>
          <w:u w:val="single"/>
        </w:rPr>
        <w:t>@</w:t>
      </w:r>
      <w:r w:rsidRPr="00F5163D">
        <w:rPr>
          <w:u w:val="single"/>
          <w:lang w:val="sr-Latn-RS"/>
        </w:rPr>
        <w:t>gmail.com</w:t>
      </w:r>
      <w:r w:rsidR="00DB370D" w:rsidRPr="00F5163D">
        <w:rPr>
          <w:u w:val="single"/>
          <w:lang w:val="sr-Cyrl-CS"/>
        </w:rPr>
        <w:t xml:space="preserve">              </w:t>
      </w:r>
      <w:r w:rsidR="00DB370D" w:rsidRPr="00F5163D">
        <w:rPr>
          <w:u w:val="single"/>
        </w:rPr>
        <w:t xml:space="preserve">                                                 </w:t>
      </w:r>
      <w:r w:rsidR="00DB370D" w:rsidRPr="00F5163D">
        <w:rPr>
          <w:u w:val="single"/>
          <w:lang w:val="sr-Cyrl-CS"/>
        </w:rPr>
        <w:t xml:space="preserve">      </w:t>
      </w:r>
    </w:p>
    <w:p w14:paraId="4CE9DAAC" w14:textId="77777777" w:rsidR="00DB370D" w:rsidRDefault="00DB370D" w:rsidP="00DB370D">
      <w:pPr>
        <w:spacing w:after="0" w:line="240" w:lineRule="auto"/>
        <w:rPr>
          <w:rFonts w:ascii="Times New Roman" w:hAnsi="Times New Roman" w:cs="Times New Roman"/>
          <w:b/>
          <w:sz w:val="24"/>
          <w:szCs w:val="24"/>
          <w:lang w:val="sr-Cyrl-RS"/>
        </w:rPr>
      </w:pPr>
    </w:p>
    <w:p w14:paraId="4276E73B" w14:textId="77777777" w:rsidR="00DB370D" w:rsidRDefault="00DB370D" w:rsidP="00DB370D">
      <w:pPr>
        <w:spacing w:after="0" w:line="240" w:lineRule="auto"/>
        <w:rPr>
          <w:rFonts w:ascii="Times New Roman" w:hAnsi="Times New Roman" w:cs="Times New Roman"/>
          <w:b/>
          <w:sz w:val="24"/>
          <w:szCs w:val="24"/>
          <w:lang w:val="sr-Cyrl-RS"/>
        </w:rPr>
      </w:pPr>
    </w:p>
    <w:p w14:paraId="669187BE" w14:textId="77777777" w:rsidR="00DB370D" w:rsidRDefault="00DB370D" w:rsidP="00DB370D">
      <w:pPr>
        <w:spacing w:after="0" w:line="240" w:lineRule="auto"/>
        <w:rPr>
          <w:rFonts w:ascii="Times New Roman" w:hAnsi="Times New Roman" w:cs="Times New Roman"/>
          <w:b/>
          <w:sz w:val="24"/>
          <w:szCs w:val="24"/>
          <w:lang w:val="sr-Cyrl-RS"/>
        </w:rPr>
      </w:pPr>
    </w:p>
    <w:p w14:paraId="78115E89"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4D6497CB" w14:textId="77777777" w:rsidR="00DB370D" w:rsidRDefault="00DB370D" w:rsidP="00DB370D">
      <w:pPr>
        <w:spacing w:after="0" w:line="240" w:lineRule="auto"/>
        <w:rPr>
          <w:rFonts w:ascii="Times New Roman" w:hAnsi="Times New Roman" w:cs="Times New Roman"/>
          <w:b/>
          <w:sz w:val="24"/>
          <w:szCs w:val="24"/>
          <w:lang w:val="pl-PL"/>
        </w:rPr>
      </w:pPr>
    </w:p>
    <w:p w14:paraId="2720217C" w14:textId="77777777" w:rsidR="00DB370D" w:rsidRDefault="00DB370D" w:rsidP="00DB370D">
      <w:pPr>
        <w:spacing w:after="0" w:line="240" w:lineRule="auto"/>
        <w:rPr>
          <w:rFonts w:ascii="Times New Roman" w:hAnsi="Times New Roman" w:cs="Times New Roman"/>
          <w:b/>
          <w:sz w:val="24"/>
          <w:szCs w:val="24"/>
          <w:lang w:val="pl-PL"/>
        </w:rPr>
      </w:pPr>
    </w:p>
    <w:p w14:paraId="16B16A9D" w14:textId="77777777" w:rsidR="00DB370D" w:rsidRDefault="00DB370D" w:rsidP="00DB370D">
      <w:pPr>
        <w:spacing w:after="0" w:line="240" w:lineRule="auto"/>
        <w:rPr>
          <w:rFonts w:ascii="Times New Roman" w:hAnsi="Times New Roman" w:cs="Times New Roman"/>
          <w:b/>
          <w:sz w:val="24"/>
          <w:szCs w:val="24"/>
          <w:lang w:val="pl-PL"/>
        </w:rPr>
      </w:pPr>
    </w:p>
    <w:p w14:paraId="2F53D756" w14:textId="77777777" w:rsidR="00DB370D" w:rsidRDefault="00DB370D" w:rsidP="00DB370D">
      <w:pPr>
        <w:spacing w:after="0" w:line="240" w:lineRule="auto"/>
        <w:rPr>
          <w:rFonts w:ascii="Times New Roman" w:hAnsi="Times New Roman" w:cs="Times New Roman"/>
          <w:b/>
          <w:sz w:val="24"/>
          <w:szCs w:val="24"/>
          <w:lang w:val="sr-Cyrl-RS"/>
        </w:rPr>
      </w:pPr>
    </w:p>
    <w:p w14:paraId="3E78D0F7" w14:textId="77777777" w:rsidR="00DB370D" w:rsidRDefault="00DB370D" w:rsidP="00DB370D">
      <w:pPr>
        <w:spacing w:after="0" w:line="240" w:lineRule="auto"/>
        <w:rPr>
          <w:rFonts w:ascii="Times New Roman" w:hAnsi="Times New Roman" w:cs="Times New Roman"/>
          <w:b/>
          <w:sz w:val="24"/>
          <w:szCs w:val="24"/>
          <w:lang w:val="sr-Cyrl-RS"/>
        </w:rPr>
      </w:pPr>
    </w:p>
    <w:p w14:paraId="3BF55B96" w14:textId="77777777" w:rsidR="00DB370D" w:rsidRDefault="00DB370D" w:rsidP="00DB370D">
      <w:pPr>
        <w:spacing w:after="0" w:line="240" w:lineRule="auto"/>
        <w:rPr>
          <w:rFonts w:ascii="Times New Roman" w:hAnsi="Times New Roman" w:cs="Times New Roman"/>
          <w:b/>
          <w:sz w:val="24"/>
          <w:szCs w:val="24"/>
          <w:lang w:val="sr-Cyrl-RS"/>
        </w:rPr>
      </w:pPr>
    </w:p>
    <w:p w14:paraId="4EC76AC0" w14:textId="77777777" w:rsidR="00DB370D" w:rsidRDefault="00DB370D" w:rsidP="00DB370D">
      <w:pPr>
        <w:spacing w:after="0" w:line="240" w:lineRule="auto"/>
        <w:rPr>
          <w:rFonts w:ascii="Times New Roman" w:hAnsi="Times New Roman" w:cs="Times New Roman"/>
          <w:b/>
          <w:sz w:val="24"/>
          <w:szCs w:val="24"/>
          <w:lang w:val="sr-Cyrl-RS"/>
        </w:rPr>
      </w:pPr>
    </w:p>
    <w:p w14:paraId="535718BF" w14:textId="77777777" w:rsidR="00DB370D" w:rsidRDefault="00DB370D" w:rsidP="00DB370D">
      <w:pPr>
        <w:spacing w:after="0" w:line="240" w:lineRule="auto"/>
        <w:rPr>
          <w:rFonts w:ascii="Times New Roman" w:hAnsi="Times New Roman" w:cs="Times New Roman"/>
          <w:b/>
          <w:sz w:val="24"/>
          <w:szCs w:val="24"/>
          <w:lang w:val="sr-Cyrl-RS"/>
        </w:rPr>
      </w:pPr>
    </w:p>
    <w:p w14:paraId="4F5D3ECA" w14:textId="77777777" w:rsidR="00DB370D" w:rsidRDefault="00DB370D" w:rsidP="00DB370D">
      <w:pPr>
        <w:spacing w:after="0" w:line="240" w:lineRule="auto"/>
        <w:rPr>
          <w:rFonts w:ascii="Times New Roman" w:hAnsi="Times New Roman" w:cs="Times New Roman"/>
          <w:b/>
          <w:sz w:val="24"/>
          <w:szCs w:val="24"/>
          <w:lang w:val="sr-Cyrl-RS"/>
        </w:rPr>
      </w:pPr>
    </w:p>
    <w:p w14:paraId="473E9856" w14:textId="77777777" w:rsidR="00DB370D" w:rsidRDefault="00DB370D" w:rsidP="00DB370D">
      <w:pPr>
        <w:spacing w:after="0" w:line="240" w:lineRule="auto"/>
        <w:rPr>
          <w:rFonts w:ascii="Times New Roman" w:hAnsi="Times New Roman" w:cs="Times New Roman"/>
          <w:b/>
          <w:sz w:val="24"/>
          <w:szCs w:val="24"/>
          <w:lang w:val="sr-Cyrl-RS"/>
        </w:rPr>
      </w:pPr>
    </w:p>
    <w:p w14:paraId="4766E39F" w14:textId="77777777" w:rsidR="00DB370D" w:rsidRDefault="00DB370D" w:rsidP="00DB370D">
      <w:pPr>
        <w:spacing w:after="0" w:line="240" w:lineRule="auto"/>
        <w:rPr>
          <w:rFonts w:ascii="Times New Roman" w:hAnsi="Times New Roman" w:cs="Times New Roman"/>
          <w:b/>
          <w:sz w:val="24"/>
          <w:szCs w:val="24"/>
          <w:lang w:val="sr-Cyrl-RS"/>
        </w:rPr>
      </w:pPr>
    </w:p>
    <w:p w14:paraId="5137366F" w14:textId="77777777" w:rsidR="00DB370D" w:rsidRDefault="00DB370D" w:rsidP="00DB370D">
      <w:pPr>
        <w:spacing w:after="0" w:line="240" w:lineRule="auto"/>
        <w:rPr>
          <w:rFonts w:ascii="Times New Roman" w:hAnsi="Times New Roman" w:cs="Times New Roman"/>
          <w:b/>
          <w:sz w:val="24"/>
          <w:szCs w:val="24"/>
          <w:lang w:val="sr-Cyrl-RS"/>
        </w:rPr>
      </w:pPr>
    </w:p>
    <w:p w14:paraId="4E301AD6" w14:textId="77777777" w:rsidR="00DB370D" w:rsidRDefault="00DB370D" w:rsidP="00DB370D">
      <w:pPr>
        <w:spacing w:after="0" w:line="240" w:lineRule="auto"/>
        <w:rPr>
          <w:rFonts w:ascii="Times New Roman" w:hAnsi="Times New Roman" w:cs="Times New Roman"/>
          <w:b/>
          <w:sz w:val="24"/>
          <w:szCs w:val="24"/>
          <w:lang w:val="sr-Cyrl-RS"/>
        </w:rPr>
      </w:pPr>
    </w:p>
    <w:p w14:paraId="26826DC5"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74B9D2DD" w14:textId="77777777" w:rsidR="00DB370D" w:rsidRDefault="00DB370D" w:rsidP="00DB370D">
      <w:pPr>
        <w:spacing w:after="0" w:line="240" w:lineRule="auto"/>
        <w:rPr>
          <w:rFonts w:ascii="Times New Roman" w:hAnsi="Times New Roman" w:cs="Times New Roman"/>
          <w:b/>
          <w:sz w:val="24"/>
          <w:szCs w:val="24"/>
          <w:lang w:val="sr-Cyrl-RS"/>
        </w:rPr>
      </w:pPr>
    </w:p>
    <w:p w14:paraId="5D42F9DB" w14:textId="77777777" w:rsidR="001D4F6D" w:rsidRDefault="001D4F6D" w:rsidP="00DB370D">
      <w:pPr>
        <w:spacing w:after="0" w:line="240" w:lineRule="auto"/>
        <w:rPr>
          <w:rFonts w:ascii="Times New Roman" w:hAnsi="Times New Roman" w:cs="Times New Roman"/>
          <w:b/>
          <w:sz w:val="24"/>
          <w:szCs w:val="24"/>
          <w:lang w:val="sr-Cyrl-RS"/>
        </w:rPr>
      </w:pPr>
    </w:p>
    <w:p w14:paraId="38904BE9" w14:textId="77777777" w:rsidR="001D4F6D" w:rsidRDefault="001D4F6D" w:rsidP="00DB370D">
      <w:pPr>
        <w:spacing w:after="0" w:line="240" w:lineRule="auto"/>
        <w:rPr>
          <w:rFonts w:ascii="Times New Roman" w:hAnsi="Times New Roman" w:cs="Times New Roman"/>
          <w:b/>
          <w:sz w:val="24"/>
          <w:szCs w:val="24"/>
          <w:lang w:val="sr-Cyrl-RS"/>
        </w:rPr>
      </w:pPr>
    </w:p>
    <w:p w14:paraId="17DB6040" w14:textId="77777777" w:rsidR="00DB370D" w:rsidRDefault="00DB370D" w:rsidP="00DB370D">
      <w:pPr>
        <w:spacing w:after="0" w:line="240" w:lineRule="auto"/>
        <w:rPr>
          <w:rFonts w:ascii="Times New Roman" w:hAnsi="Times New Roman" w:cs="Times New Roman"/>
          <w:b/>
          <w:sz w:val="24"/>
          <w:szCs w:val="24"/>
          <w:lang w:val="sr-Cyrl-RS"/>
        </w:rPr>
      </w:pPr>
    </w:p>
    <w:p w14:paraId="11423FEB" w14:textId="77777777" w:rsidR="00777C97" w:rsidRPr="00777C97" w:rsidRDefault="00777C97" w:rsidP="00DB370D">
      <w:pPr>
        <w:spacing w:after="0" w:line="240" w:lineRule="auto"/>
        <w:rPr>
          <w:rFonts w:ascii="Times New Roman" w:hAnsi="Times New Roman" w:cs="Times New Roman"/>
          <w:b/>
          <w:sz w:val="24"/>
          <w:szCs w:val="24"/>
          <w:lang w:val="sr-Cyrl-RS"/>
        </w:rPr>
      </w:pPr>
    </w:p>
    <w:p w14:paraId="1394397C" w14:textId="63DBCF27" w:rsidR="00C51FE5" w:rsidRPr="00C51FE5" w:rsidRDefault="00C51FE5" w:rsidP="00C51FE5">
      <w:pPr>
        <w:shd w:val="clear" w:color="auto" w:fill="B8CCE4"/>
        <w:suppressAutoHyphens/>
        <w:spacing w:after="0" w:line="100" w:lineRule="atLeast"/>
        <w:jc w:val="center"/>
        <w:rPr>
          <w:rFonts w:ascii="Cambria" w:eastAsia="Arial Unicode MS" w:hAnsi="Cambria" w:cs="Arial"/>
          <w:b/>
          <w:bCs/>
          <w:i/>
          <w:iCs/>
          <w:kern w:val="2"/>
          <w:lang w:val="sr-Cyrl-CS" w:eastAsia="ar-SA"/>
        </w:rPr>
      </w:pPr>
      <w:r w:rsidRPr="00C51FE5">
        <w:rPr>
          <w:rFonts w:ascii="Cambria" w:eastAsia="Arial Unicode MS" w:hAnsi="Cambria" w:cs="Arial"/>
          <w:b/>
          <w:bCs/>
          <w:i/>
          <w:iCs/>
          <w:kern w:val="2"/>
          <w:lang w:val="sr-Cyrl-CS" w:eastAsia="ar-SA"/>
        </w:rPr>
        <w:t>ОБРАЗАЦ СТРУКТУРЕ ЦЕНЕ СА УПУТСТВОМ КАКО ДА СЕ ПОПУНИ</w:t>
      </w:r>
    </w:p>
    <w:p w14:paraId="386E0A09" w14:textId="77777777" w:rsidR="00C51FE5" w:rsidRPr="00C51FE5" w:rsidRDefault="00C51FE5" w:rsidP="00C51FE5">
      <w:pPr>
        <w:suppressAutoHyphens/>
        <w:spacing w:after="0" w:line="100" w:lineRule="atLeast"/>
        <w:jc w:val="center"/>
        <w:rPr>
          <w:rFonts w:ascii="Cambria" w:eastAsia="Arial Unicode MS" w:hAnsi="Cambria" w:cs="Arial"/>
          <w:bCs/>
          <w:color w:val="000000"/>
          <w:kern w:val="2"/>
          <w:lang w:eastAsia="ar-SA"/>
        </w:rPr>
      </w:pPr>
    </w:p>
    <w:p w14:paraId="0D459CD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p w14:paraId="429E311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tbl>
      <w:tblPr>
        <w:tblW w:w="0" w:type="auto"/>
        <w:tblLook w:val="01E0" w:firstRow="1" w:lastRow="1" w:firstColumn="1" w:lastColumn="1" w:noHBand="0" w:noVBand="0"/>
      </w:tblPr>
      <w:tblGrid>
        <w:gridCol w:w="9062"/>
      </w:tblGrid>
      <w:tr w:rsidR="00C51FE5" w:rsidRPr="00C51FE5" w14:paraId="55B50420" w14:textId="77777777">
        <w:trPr>
          <w:trHeight w:val="683"/>
        </w:trPr>
        <w:tc>
          <w:tcPr>
            <w:tcW w:w="12468" w:type="dxa"/>
            <w:tcBorders>
              <w:top w:val="single" w:sz="4" w:space="0" w:color="auto"/>
              <w:left w:val="single" w:sz="4" w:space="0" w:color="auto"/>
              <w:bottom w:val="single" w:sz="4" w:space="0" w:color="auto"/>
              <w:right w:val="single" w:sz="4" w:space="0" w:color="auto"/>
            </w:tcBorders>
            <w:hideMark/>
          </w:tcPr>
          <w:p w14:paraId="49CDB1B8" w14:textId="00EA52BD"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Pr>
                <w:rFonts w:ascii="Times New Roman" w:eastAsia="TimesNewRomanPSMT" w:hAnsi="Times New Roman" w:cs="Times New Roman"/>
                <w:b/>
                <w:bCs/>
                <w:iCs/>
                <w:kern w:val="2"/>
                <w:sz w:val="24"/>
                <w:szCs w:val="24"/>
                <w:lang w:val="sr-Cyrl-RS"/>
              </w:rPr>
              <w:t>Н</w:t>
            </w:r>
            <w:r w:rsidRPr="00C51FE5">
              <w:rPr>
                <w:rFonts w:ascii="Times New Roman" w:eastAsia="TimesNewRomanPSMT" w:hAnsi="Times New Roman" w:cs="Times New Roman"/>
                <w:b/>
                <w:bCs/>
                <w:iCs/>
                <w:kern w:val="2"/>
                <w:sz w:val="24"/>
                <w:szCs w:val="24"/>
                <w:lang w:val="sr-Latn-CS"/>
              </w:rPr>
              <w:t xml:space="preserve">абавка број: </w:t>
            </w:r>
            <w:r w:rsidRPr="00C51FE5">
              <w:rPr>
                <w:rFonts w:ascii="Times New Roman" w:eastAsia="TimesNewRomanPSMT" w:hAnsi="Times New Roman" w:cs="Times New Roman"/>
                <w:b/>
                <w:bCs/>
                <w:iCs/>
                <w:kern w:val="2"/>
                <w:sz w:val="24"/>
                <w:szCs w:val="24"/>
                <w:lang w:val="sr-Cyrl-CS"/>
              </w:rPr>
              <w:t>401-</w:t>
            </w:r>
            <w:r w:rsidR="007A648B">
              <w:rPr>
                <w:rFonts w:ascii="Times New Roman" w:eastAsia="TimesNewRomanPSMT" w:hAnsi="Times New Roman" w:cs="Times New Roman"/>
                <w:b/>
                <w:bCs/>
                <w:iCs/>
                <w:kern w:val="2"/>
                <w:sz w:val="24"/>
                <w:szCs w:val="24"/>
                <w:lang w:val="sr-Cyrl-RS"/>
              </w:rPr>
              <w:t>6</w:t>
            </w:r>
            <w:r w:rsidR="009A1B95">
              <w:rPr>
                <w:rFonts w:ascii="Times New Roman" w:eastAsia="TimesNewRomanPSMT" w:hAnsi="Times New Roman" w:cs="Times New Roman"/>
                <w:b/>
                <w:bCs/>
                <w:iCs/>
                <w:kern w:val="2"/>
                <w:sz w:val="24"/>
                <w:szCs w:val="24"/>
              </w:rPr>
              <w:t>0</w:t>
            </w:r>
            <w:r w:rsidRPr="00C51FE5">
              <w:rPr>
                <w:rFonts w:ascii="Times New Roman" w:eastAsia="TimesNewRomanPSMT" w:hAnsi="Times New Roman" w:cs="Times New Roman"/>
                <w:b/>
                <w:bCs/>
                <w:iCs/>
                <w:kern w:val="2"/>
                <w:sz w:val="24"/>
                <w:szCs w:val="24"/>
                <w:lang w:val="sr-Cyrl-CS"/>
              </w:rPr>
              <w:t>/2</w:t>
            </w:r>
            <w:r w:rsidR="00865057">
              <w:rPr>
                <w:rFonts w:ascii="Times New Roman" w:eastAsia="TimesNewRomanPSMT" w:hAnsi="Times New Roman" w:cs="Times New Roman"/>
                <w:b/>
                <w:bCs/>
                <w:iCs/>
                <w:kern w:val="2"/>
                <w:sz w:val="24"/>
                <w:szCs w:val="24"/>
                <w:lang w:val="sr-Cyrl-CS"/>
              </w:rPr>
              <w:t>6</w:t>
            </w:r>
            <w:r w:rsidRPr="00C51FE5">
              <w:rPr>
                <w:rFonts w:ascii="Times New Roman" w:eastAsia="TimesNewRomanPSMT" w:hAnsi="Times New Roman" w:cs="Times New Roman"/>
                <w:b/>
                <w:bCs/>
                <w:iCs/>
                <w:kern w:val="2"/>
                <w:sz w:val="24"/>
                <w:szCs w:val="24"/>
                <w:lang w:val="sr-Cyrl-CS"/>
              </w:rPr>
              <w:t>-13</w:t>
            </w:r>
          </w:p>
          <w:p w14:paraId="7327B76F" w14:textId="339107B1"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RS"/>
              </w:rPr>
              <w:t xml:space="preserve">Набавка </w:t>
            </w:r>
            <w:r w:rsidR="00ED45F0">
              <w:rPr>
                <w:rFonts w:ascii="Times New Roman" w:eastAsia="TimesNewRomanPSMT" w:hAnsi="Times New Roman" w:cs="Times New Roman"/>
                <w:b/>
                <w:bCs/>
                <w:iCs/>
                <w:kern w:val="2"/>
                <w:sz w:val="24"/>
                <w:szCs w:val="24"/>
                <w:lang w:val="sr-Cyrl-RS"/>
              </w:rPr>
              <w:t>добара</w:t>
            </w:r>
            <w:r w:rsidR="000B2975">
              <w:rPr>
                <w:rFonts w:ascii="Times New Roman" w:eastAsia="TimesNewRomanPSMT" w:hAnsi="Times New Roman" w:cs="Times New Roman"/>
                <w:b/>
                <w:bCs/>
                <w:iCs/>
                <w:kern w:val="2"/>
                <w:sz w:val="24"/>
                <w:szCs w:val="24"/>
                <w:lang w:val="sr-Cyrl-RS"/>
              </w:rPr>
              <w:t>:</w:t>
            </w:r>
            <w:r w:rsidRPr="00C51FE5">
              <w:rPr>
                <w:rFonts w:ascii="Times New Roman" w:eastAsia="TimesNewRomanPSMT" w:hAnsi="Times New Roman" w:cs="Times New Roman"/>
                <w:b/>
                <w:bCs/>
                <w:iCs/>
                <w:kern w:val="2"/>
                <w:sz w:val="24"/>
                <w:szCs w:val="24"/>
                <w:lang w:val="sr-Cyrl-RS"/>
              </w:rPr>
              <w:t xml:space="preserve"> </w:t>
            </w:r>
            <w:r w:rsidR="007A648B">
              <w:rPr>
                <w:lang w:val="sr-Cyrl-RS"/>
              </w:rPr>
              <w:t>Набавка цвећа за парковске површине у Прокупљу</w:t>
            </w:r>
          </w:p>
        </w:tc>
      </w:tr>
      <w:tr w:rsidR="00C51FE5" w:rsidRPr="00C51FE5" w14:paraId="7B502DEF" w14:textId="77777777">
        <w:trPr>
          <w:trHeight w:val="449"/>
        </w:trPr>
        <w:tc>
          <w:tcPr>
            <w:tcW w:w="12468" w:type="dxa"/>
            <w:tcBorders>
              <w:top w:val="single" w:sz="4" w:space="0" w:color="auto"/>
              <w:left w:val="single" w:sz="4" w:space="0" w:color="auto"/>
              <w:bottom w:val="single" w:sz="4" w:space="0" w:color="auto"/>
              <w:right w:val="single" w:sz="4" w:space="0" w:color="auto"/>
            </w:tcBorders>
            <w:hideMark/>
          </w:tcPr>
          <w:p w14:paraId="1C6C218F" w14:textId="3038FAAD" w:rsidR="00C51FE5" w:rsidRPr="00C51FE5" w:rsidRDefault="00C51FE5" w:rsidP="00C51FE5">
            <w:pPr>
              <w:suppressAutoHyphens/>
              <w:spacing w:after="0" w:line="100" w:lineRule="atLeast"/>
              <w:jc w:val="center"/>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ОБРАЗАЦ ПОНУДЕ</w:t>
            </w:r>
          </w:p>
        </w:tc>
      </w:tr>
    </w:tbl>
    <w:p w14:paraId="4DFF128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4D7588E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roofErr w:type="spellStart"/>
      <w:proofErr w:type="gram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бр</w:t>
      </w:r>
      <w:proofErr w:type="spellEnd"/>
      <w:proofErr w:type="gramEnd"/>
      <w:r w:rsidRPr="00C51FE5">
        <w:rPr>
          <w:rFonts w:ascii="Times New Roman" w:eastAsia="TimesNewRomanPSMT" w:hAnsi="Times New Roman" w:cs="Times New Roman"/>
          <w:b/>
          <w:bCs/>
          <w:iCs/>
          <w:kern w:val="2"/>
          <w:sz w:val="24"/>
          <w:szCs w:val="24"/>
        </w:rPr>
        <w:t xml:space="preserve">.      ________________      </w:t>
      </w:r>
      <w:proofErr w:type="spellStart"/>
      <w:r w:rsidRPr="00C51FE5">
        <w:rPr>
          <w:rFonts w:ascii="Times New Roman" w:eastAsia="TimesNewRomanPSMT" w:hAnsi="Times New Roman" w:cs="Times New Roman"/>
          <w:b/>
          <w:bCs/>
          <w:iCs/>
          <w:kern w:val="2"/>
          <w:sz w:val="24"/>
          <w:szCs w:val="24"/>
        </w:rPr>
        <w:t>од</w:t>
      </w:r>
      <w:proofErr w:type="spellEnd"/>
      <w:r w:rsidRPr="00C51FE5">
        <w:rPr>
          <w:rFonts w:ascii="Times New Roman" w:eastAsia="TimesNewRomanPSMT" w:hAnsi="Times New Roman" w:cs="Times New Roman"/>
          <w:b/>
          <w:bCs/>
          <w:iCs/>
          <w:kern w:val="2"/>
          <w:sz w:val="24"/>
          <w:szCs w:val="24"/>
        </w:rPr>
        <w:t xml:space="preserve">     _________________</w:t>
      </w:r>
      <w:proofErr w:type="gramStart"/>
      <w:r w:rsidRPr="00C51FE5">
        <w:rPr>
          <w:rFonts w:ascii="Times New Roman" w:eastAsia="TimesNewRomanPSMT" w:hAnsi="Times New Roman" w:cs="Times New Roman"/>
          <w:b/>
          <w:bCs/>
          <w:iCs/>
          <w:kern w:val="2"/>
          <w:sz w:val="24"/>
          <w:szCs w:val="24"/>
        </w:rPr>
        <w:t>_ .</w:t>
      </w:r>
      <w:proofErr w:type="gramEnd"/>
      <w:r w:rsidRPr="00C51FE5">
        <w:rPr>
          <w:rFonts w:ascii="Times New Roman" w:eastAsia="TimesNewRomanPSMT" w:hAnsi="Times New Roman" w:cs="Times New Roman"/>
          <w:b/>
          <w:bCs/>
          <w:iCs/>
          <w:kern w:val="2"/>
          <w:sz w:val="24"/>
          <w:szCs w:val="24"/>
        </w:rPr>
        <w:t xml:space="preserve">      </w:t>
      </w:r>
    </w:p>
    <w:p w14:paraId="3111B59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0F6F8FF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1)ОПШТИ ПОДАЦИ О ПОНУЂАЧУ</w:t>
      </w:r>
    </w:p>
    <w:tbl>
      <w:tblPr>
        <w:tblW w:w="0" w:type="auto"/>
        <w:tblLook w:val="01E0" w:firstRow="1" w:lastRow="1" w:firstColumn="1" w:lastColumn="1" w:noHBand="0" w:noVBand="0"/>
      </w:tblPr>
      <w:tblGrid>
        <w:gridCol w:w="4260"/>
        <w:gridCol w:w="4802"/>
      </w:tblGrid>
      <w:tr w:rsidR="00C51FE5" w:rsidRPr="00C51FE5" w14:paraId="56796556"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45F295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Назив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667C8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FB1A9D"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0A316F4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Адреса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2586EB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7A078F3"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1338CD4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Матични број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52716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21E1465"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724CDA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Порески  идентификациони  број понуђача (ПИБ):</w:t>
            </w:r>
          </w:p>
        </w:tc>
        <w:tc>
          <w:tcPr>
            <w:tcW w:w="7136" w:type="dxa"/>
            <w:tcBorders>
              <w:top w:val="single" w:sz="4" w:space="0" w:color="auto"/>
              <w:left w:val="single" w:sz="4" w:space="0" w:color="auto"/>
              <w:bottom w:val="single" w:sz="4" w:space="0" w:color="auto"/>
              <w:right w:val="single" w:sz="4" w:space="0" w:color="auto"/>
            </w:tcBorders>
            <w:vAlign w:val="center"/>
          </w:tcPr>
          <w:p w14:paraId="09717EE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5D1076"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3701548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Име особе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4914F08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1C005AEF"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644D646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Електронска адреса понуђача (e-mail):</w:t>
            </w:r>
          </w:p>
        </w:tc>
        <w:tc>
          <w:tcPr>
            <w:tcW w:w="7136" w:type="dxa"/>
            <w:tcBorders>
              <w:top w:val="single" w:sz="4" w:space="0" w:color="auto"/>
              <w:left w:val="single" w:sz="4" w:space="0" w:color="auto"/>
              <w:bottom w:val="single" w:sz="4" w:space="0" w:color="auto"/>
              <w:right w:val="single" w:sz="4" w:space="0" w:color="auto"/>
            </w:tcBorders>
            <w:vAlign w:val="center"/>
          </w:tcPr>
          <w:p w14:paraId="0811554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472C5F9"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54AD3E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Телефон:</w:t>
            </w:r>
          </w:p>
        </w:tc>
        <w:tc>
          <w:tcPr>
            <w:tcW w:w="7136" w:type="dxa"/>
            <w:tcBorders>
              <w:top w:val="single" w:sz="4" w:space="0" w:color="auto"/>
              <w:left w:val="single" w:sz="4" w:space="0" w:color="auto"/>
              <w:bottom w:val="single" w:sz="4" w:space="0" w:color="auto"/>
              <w:right w:val="single" w:sz="4" w:space="0" w:color="auto"/>
            </w:tcBorders>
            <w:vAlign w:val="center"/>
          </w:tcPr>
          <w:p w14:paraId="154DCB0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0114EB7" w14:textId="77777777">
        <w:trPr>
          <w:trHeight w:val="296"/>
        </w:trPr>
        <w:tc>
          <w:tcPr>
            <w:tcW w:w="5305" w:type="dxa"/>
            <w:tcBorders>
              <w:top w:val="single" w:sz="4" w:space="0" w:color="auto"/>
              <w:left w:val="single" w:sz="4" w:space="0" w:color="auto"/>
              <w:bottom w:val="single" w:sz="4" w:space="0" w:color="auto"/>
              <w:right w:val="single" w:sz="4" w:space="0" w:color="auto"/>
            </w:tcBorders>
            <w:vAlign w:val="center"/>
            <w:hideMark/>
          </w:tcPr>
          <w:p w14:paraId="2221DA0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Телефакс:</w:t>
            </w:r>
          </w:p>
        </w:tc>
        <w:tc>
          <w:tcPr>
            <w:tcW w:w="7136" w:type="dxa"/>
            <w:tcBorders>
              <w:top w:val="single" w:sz="4" w:space="0" w:color="auto"/>
              <w:left w:val="single" w:sz="4" w:space="0" w:color="auto"/>
              <w:bottom w:val="single" w:sz="4" w:space="0" w:color="auto"/>
              <w:right w:val="single" w:sz="4" w:space="0" w:color="auto"/>
            </w:tcBorders>
            <w:vAlign w:val="center"/>
          </w:tcPr>
          <w:p w14:paraId="07B5AF4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9915201"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1305B73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Број рачуна понуђача и назив банке:</w:t>
            </w:r>
          </w:p>
        </w:tc>
        <w:tc>
          <w:tcPr>
            <w:tcW w:w="7136" w:type="dxa"/>
            <w:tcBorders>
              <w:top w:val="single" w:sz="4" w:space="0" w:color="auto"/>
              <w:left w:val="single" w:sz="4" w:space="0" w:color="auto"/>
              <w:bottom w:val="single" w:sz="4" w:space="0" w:color="auto"/>
              <w:right w:val="single" w:sz="4" w:space="0" w:color="auto"/>
            </w:tcBorders>
            <w:vAlign w:val="center"/>
          </w:tcPr>
          <w:p w14:paraId="5D52B908"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317DB855" w14:textId="77777777">
        <w:trPr>
          <w:trHeight w:val="530"/>
        </w:trPr>
        <w:tc>
          <w:tcPr>
            <w:tcW w:w="5305" w:type="dxa"/>
            <w:tcBorders>
              <w:top w:val="single" w:sz="4" w:space="0" w:color="auto"/>
              <w:left w:val="single" w:sz="4" w:space="0" w:color="auto"/>
              <w:bottom w:val="single" w:sz="4" w:space="0" w:color="auto"/>
              <w:right w:val="single" w:sz="4" w:space="0" w:color="auto"/>
            </w:tcBorders>
            <w:vAlign w:val="center"/>
            <w:hideMark/>
          </w:tcPr>
          <w:p w14:paraId="6703D1F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 xml:space="preserve">Лице овлашћено  за  отписивање </w:t>
            </w:r>
            <w:r w:rsidRPr="00C51FE5">
              <w:rPr>
                <w:rFonts w:ascii="Times New Roman" w:eastAsia="TimesNewRomanPSMT" w:hAnsi="Times New Roman" w:cs="Times New Roman"/>
                <w:b/>
                <w:bCs/>
                <w:iCs/>
                <w:kern w:val="2"/>
                <w:sz w:val="24"/>
                <w:szCs w:val="24"/>
                <w:lang w:val="sr-Cyrl-CS"/>
              </w:rPr>
              <w:t>уговора:</w:t>
            </w:r>
          </w:p>
        </w:tc>
        <w:tc>
          <w:tcPr>
            <w:tcW w:w="7136" w:type="dxa"/>
            <w:tcBorders>
              <w:top w:val="single" w:sz="4" w:space="0" w:color="auto"/>
              <w:left w:val="single" w:sz="4" w:space="0" w:color="auto"/>
              <w:bottom w:val="single" w:sz="4" w:space="0" w:color="auto"/>
              <w:right w:val="single" w:sz="4" w:space="0" w:color="auto"/>
            </w:tcBorders>
            <w:vAlign w:val="center"/>
          </w:tcPr>
          <w:p w14:paraId="189BF11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bl>
    <w:p w14:paraId="329ECD8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p>
    <w:p w14:paraId="113F856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C51FE5" w:rsidRPr="00C51FE5" w14:paraId="65040FAC" w14:textId="77777777">
        <w:trPr>
          <w:trHeight w:val="377"/>
        </w:trPr>
        <w:tc>
          <w:tcPr>
            <w:tcW w:w="12487" w:type="dxa"/>
            <w:tcBorders>
              <w:top w:val="single" w:sz="4" w:space="0" w:color="auto"/>
              <w:left w:val="single" w:sz="4" w:space="0" w:color="auto"/>
              <w:bottom w:val="single" w:sz="4" w:space="0" w:color="auto"/>
              <w:right w:val="single" w:sz="4" w:space="0" w:color="auto"/>
            </w:tcBorders>
            <w:hideMark/>
          </w:tcPr>
          <w:p w14:paraId="4CEE176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А) САМОСТАЛНО</w:t>
            </w:r>
          </w:p>
        </w:tc>
      </w:tr>
      <w:tr w:rsidR="00C51FE5" w:rsidRPr="00C51FE5" w14:paraId="378E0183" w14:textId="77777777">
        <w:trPr>
          <w:trHeight w:val="332"/>
        </w:trPr>
        <w:tc>
          <w:tcPr>
            <w:tcW w:w="12487" w:type="dxa"/>
            <w:tcBorders>
              <w:top w:val="single" w:sz="4" w:space="0" w:color="auto"/>
              <w:left w:val="single" w:sz="4" w:space="0" w:color="auto"/>
              <w:bottom w:val="single" w:sz="4" w:space="0" w:color="auto"/>
              <w:right w:val="single" w:sz="4" w:space="0" w:color="auto"/>
            </w:tcBorders>
            <w:hideMark/>
          </w:tcPr>
          <w:p w14:paraId="67DA2A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lang w:val="sr-Latn-CS"/>
              </w:rPr>
              <w:t>Б) СА ПОД</w:t>
            </w:r>
            <w:r w:rsidRPr="00C51FE5">
              <w:rPr>
                <w:rFonts w:ascii="Times New Roman" w:eastAsia="TimesNewRomanPSMT" w:hAnsi="Times New Roman" w:cs="Times New Roman"/>
                <w:b/>
                <w:bCs/>
                <w:iCs/>
                <w:kern w:val="2"/>
                <w:sz w:val="24"/>
                <w:szCs w:val="24"/>
                <w:lang w:val="sr-Cyrl-RS"/>
              </w:rPr>
              <w:t>ИЗВРШИОЦЕМ</w:t>
            </w:r>
          </w:p>
        </w:tc>
      </w:tr>
      <w:tr w:rsidR="00C51FE5" w:rsidRPr="00C51FE5" w14:paraId="7890B1DC" w14:textId="77777777">
        <w:trPr>
          <w:trHeight w:val="313"/>
        </w:trPr>
        <w:tc>
          <w:tcPr>
            <w:tcW w:w="12487" w:type="dxa"/>
            <w:tcBorders>
              <w:top w:val="single" w:sz="4" w:space="0" w:color="auto"/>
              <w:left w:val="single" w:sz="4" w:space="0" w:color="auto"/>
              <w:bottom w:val="single" w:sz="4" w:space="0" w:color="auto"/>
              <w:right w:val="single" w:sz="4" w:space="0" w:color="auto"/>
            </w:tcBorders>
            <w:hideMark/>
          </w:tcPr>
          <w:p w14:paraId="5DDCBEC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В) КАО ЗАЈЕДНИЧКУ ПОНУДУ</w:t>
            </w:r>
          </w:p>
        </w:tc>
      </w:tr>
    </w:tbl>
    <w:p w14:paraId="62043AA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574A407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406EF583" w14:textId="77777777">
        <w:tc>
          <w:tcPr>
            <w:tcW w:w="9062" w:type="dxa"/>
            <w:tcBorders>
              <w:top w:val="single" w:sz="4" w:space="0" w:color="auto"/>
              <w:left w:val="single" w:sz="4" w:space="0" w:color="auto"/>
              <w:bottom w:val="single" w:sz="4" w:space="0" w:color="auto"/>
              <w:right w:val="single" w:sz="4" w:space="0" w:color="auto"/>
            </w:tcBorders>
          </w:tcPr>
          <w:p w14:paraId="56986A2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02E22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1.________________________________________________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4F7265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sr-Cyrl-RS"/>
              </w:rPr>
            </w:pPr>
            <w:r w:rsidRPr="00C51FE5">
              <w:rPr>
                <w:rFonts w:ascii="Times New Roman" w:eastAsia="TimesNewRomanPSMT" w:hAnsi="Times New Roman" w:cs="Times New Roman"/>
                <w:b/>
                <w:bCs/>
                <w:i/>
                <w:iCs/>
                <w:kern w:val="2"/>
                <w:sz w:val="24"/>
                <w:szCs w:val="24"/>
                <w:lang w:val="ru-RU"/>
              </w:rPr>
              <w:t xml:space="preserve"> </w:t>
            </w:r>
            <w:r w:rsidRPr="00C51FE5">
              <w:rPr>
                <w:rFonts w:ascii="Times New Roman" w:eastAsia="TimesNewRomanPSMT" w:hAnsi="Times New Roman" w:cs="Times New Roman"/>
                <w:b/>
                <w:bCs/>
                <w:i/>
                <w:iCs/>
                <w:kern w:val="2"/>
                <w:sz w:val="24"/>
                <w:szCs w:val="24"/>
                <w:lang w:val="sr-Cyrl-RS"/>
              </w:rPr>
              <w:t xml:space="preserve">                              (</w:t>
            </w:r>
            <w:proofErr w:type="spellStart"/>
            <w:r w:rsidRPr="00C51FE5">
              <w:rPr>
                <w:rFonts w:ascii="Times New Roman" w:eastAsia="TimesNewRomanPSMT" w:hAnsi="Times New Roman" w:cs="Times New Roman"/>
                <w:b/>
                <w:bCs/>
                <w:i/>
                <w:iCs/>
                <w:kern w:val="2"/>
                <w:sz w:val="24"/>
                <w:szCs w:val="24"/>
              </w:rPr>
              <w:t>навести</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назив</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под</w:t>
            </w:r>
            <w:proofErr w:type="spellEnd"/>
            <w:r w:rsidRPr="00C51FE5">
              <w:rPr>
                <w:rFonts w:ascii="Times New Roman" w:eastAsia="TimesNewRomanPSMT" w:hAnsi="Times New Roman" w:cs="Times New Roman"/>
                <w:b/>
                <w:bCs/>
                <w:i/>
                <w:iCs/>
                <w:kern w:val="2"/>
                <w:sz w:val="24"/>
                <w:szCs w:val="24"/>
                <w:lang w:val="sr-Cyrl-RS"/>
              </w:rPr>
              <w:t>извршиоца)</w:t>
            </w:r>
          </w:p>
          <w:p w14:paraId="4887B4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2.________________________________________________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r w:rsidRPr="00C51FE5">
              <w:rPr>
                <w:rFonts w:ascii="Times New Roman" w:eastAsia="TimesNewRomanPSMT" w:hAnsi="Times New Roman" w:cs="Times New Roman"/>
                <w:b/>
                <w:bCs/>
                <w:iCs/>
                <w:kern w:val="2"/>
                <w:sz w:val="24"/>
                <w:szCs w:val="24"/>
                <w:lang w:val="ru-RU"/>
              </w:rPr>
              <w:t>)</w:t>
            </w:r>
          </w:p>
          <w:p w14:paraId="1914F5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
                <w:iCs/>
                <w:kern w:val="2"/>
                <w:sz w:val="24"/>
                <w:szCs w:val="24"/>
                <w:lang w:val="ru-RU"/>
              </w:rPr>
              <w:t>(навести назив подизвршиоца)</w:t>
            </w:r>
          </w:p>
          <w:p w14:paraId="5423C7D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3.________________________________________________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BB5A8A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(навести назив подизвршиоца)</w:t>
            </w:r>
          </w:p>
          <w:p w14:paraId="031478B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4368FBF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2D965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_______________________________________________________________________</w:t>
            </w:r>
          </w:p>
          <w:p w14:paraId="7B33837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(попуњава понуђач)</w:t>
            </w:r>
          </w:p>
          <w:p w14:paraId="0247607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074BC4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2) наручилац за део уговора који је извршио подизвршилац:</w:t>
            </w:r>
          </w:p>
          <w:p w14:paraId="00C8546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lastRenderedPageBreak/>
              <w:t xml:space="preserve">              А) плаћа непосредно подизвршиоцу на рачун______________________код банке______________.                                                         </w:t>
            </w:r>
            <w:r w:rsidRPr="00C51FE5">
              <w:rPr>
                <w:rFonts w:ascii="Times New Roman" w:eastAsia="TimesNewRomanPSMT" w:hAnsi="Times New Roman" w:cs="Times New Roman"/>
                <w:b/>
                <w:bCs/>
                <w:i/>
                <w:iCs/>
                <w:kern w:val="2"/>
                <w:sz w:val="24"/>
                <w:szCs w:val="24"/>
                <w:lang w:val="ru-RU"/>
              </w:rPr>
              <w:t>(попуњава понуђач)</w:t>
            </w:r>
          </w:p>
          <w:p w14:paraId="205A723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p>
          <w:p w14:paraId="48DC4FC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Б) плаћа извршиоцу услуге.</w:t>
            </w:r>
          </w:p>
          <w:p w14:paraId="46EE1CD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37D435A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cs="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631BE6B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tc>
      </w:tr>
    </w:tbl>
    <w:p w14:paraId="7BCD862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sr-Cyrl-CS"/>
        </w:rPr>
        <w:lastRenderedPageBreak/>
        <w:t xml:space="preserve">       </w:t>
      </w:r>
      <w:r w:rsidRPr="00C51FE5">
        <w:rPr>
          <w:rFonts w:ascii="Times New Roman" w:eastAsia="TimesNewRomanPSMT" w:hAnsi="Times New Roman" w:cs="Times New Roman"/>
          <w:b/>
          <w:bCs/>
          <w:i/>
          <w:iCs/>
          <w:kern w:val="2"/>
          <w:sz w:val="24"/>
          <w:szCs w:val="24"/>
          <w:lang w:val="ru-RU"/>
        </w:rPr>
        <w:t xml:space="preserve">   </w:t>
      </w:r>
    </w:p>
    <w:p w14:paraId="16A108D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2</w:t>
      </w:r>
      <w:r w:rsidRPr="00C51FE5">
        <w:rPr>
          <w:rFonts w:ascii="Times New Roman" w:eastAsia="TimesNewRomanPSMT" w:hAnsi="Times New Roman" w:cs="Times New Roman"/>
          <w:b/>
          <w:bCs/>
          <w:iCs/>
          <w:kern w:val="2"/>
          <w:sz w:val="24"/>
          <w:szCs w:val="24"/>
          <w:lang w:val="ru-RU"/>
        </w:rPr>
        <w:t>В</w:t>
      </w:r>
      <w:r w:rsidRPr="00C51FE5">
        <w:rPr>
          <w:rFonts w:ascii="Times New Roman" w:eastAsia="TimesNewRomanPSMT" w:hAnsi="Times New Roman" w:cs="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109AA6A2" w14:textId="77777777">
        <w:tc>
          <w:tcPr>
            <w:tcW w:w="9062" w:type="dxa"/>
            <w:tcBorders>
              <w:top w:val="single" w:sz="4" w:space="0" w:color="auto"/>
              <w:left w:val="single" w:sz="4" w:space="0" w:color="auto"/>
              <w:bottom w:val="single" w:sz="4" w:space="0" w:color="auto"/>
              <w:right w:val="single" w:sz="4" w:space="0" w:color="auto"/>
            </w:tcBorders>
          </w:tcPr>
          <w:p w14:paraId="3ADC3B0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RS"/>
              </w:rPr>
              <w:t>ГРУПА ПОНУЂАЧА</w:t>
            </w: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Cs/>
                <w:kern w:val="2"/>
                <w:sz w:val="24"/>
                <w:szCs w:val="24"/>
                <w:lang w:val="sr-Cyrl-CS"/>
              </w:rPr>
              <w:t>(попунити само за случај заједничке понуде)</w:t>
            </w:r>
          </w:p>
          <w:p w14:paraId="2DD1541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Уколико </w:t>
            </w:r>
            <w:r w:rsidRPr="00C51FE5">
              <w:rPr>
                <w:rFonts w:ascii="Times New Roman" w:eastAsia="TimesNewRomanPSMT" w:hAnsi="Times New Roman" w:cs="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cs="Times New Roman"/>
                <w:b/>
                <w:bCs/>
                <w:iCs/>
                <w:kern w:val="2"/>
                <w:sz w:val="24"/>
                <w:szCs w:val="24"/>
                <w:u w:val="single"/>
                <w:lang w:val="sr-Cyrl-CS"/>
              </w:rPr>
              <w:t xml:space="preserve">свих </w:t>
            </w:r>
            <w:r w:rsidRPr="00C51FE5">
              <w:rPr>
                <w:rFonts w:ascii="Times New Roman" w:eastAsia="TimesNewRomanPSMT" w:hAnsi="Times New Roman" w:cs="Times New Roman"/>
                <w:b/>
                <w:bCs/>
                <w:iCs/>
                <w:kern w:val="2"/>
                <w:sz w:val="24"/>
                <w:szCs w:val="24"/>
                <w:lang w:val="sr-Cyrl-CS"/>
              </w:rPr>
              <w:t>чланова групе понуђача</w:t>
            </w:r>
            <w:r w:rsidRPr="00C51FE5">
              <w:rPr>
                <w:rFonts w:ascii="Times New Roman" w:eastAsia="TimesNewRomanPSMT" w:hAnsi="Times New Roman" w:cs="Times New Roman"/>
                <w:b/>
                <w:bCs/>
                <w:iCs/>
                <w:kern w:val="2"/>
                <w:sz w:val="24"/>
                <w:szCs w:val="24"/>
                <w:lang w:val="ru-RU"/>
              </w:rPr>
              <w:t>.</w:t>
            </w:r>
            <w:r w:rsidRPr="00C51FE5">
              <w:rPr>
                <w:rFonts w:ascii="Times New Roman" w:eastAsia="TimesNewRomanPSMT" w:hAnsi="Times New Roman" w:cs="Times New Roman"/>
                <w:b/>
                <w:bCs/>
                <w:iCs/>
                <w:kern w:val="2"/>
                <w:sz w:val="24"/>
                <w:szCs w:val="24"/>
                <w:lang w:val="sr-Cyrl-CS"/>
              </w:rPr>
              <w:t xml:space="preserve"> </w:t>
            </w:r>
          </w:p>
          <w:p w14:paraId="52948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 xml:space="preserve">1.члан   ___________________________________________________________ </w:t>
            </w:r>
          </w:p>
          <w:p w14:paraId="26AAE8A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2.члан   ___________________________________________________________</w:t>
            </w:r>
          </w:p>
          <w:p w14:paraId="05AD231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3.члан  ___________________________________________________________</w:t>
            </w:r>
          </w:p>
          <w:p w14:paraId="5E27246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4.члан  ___________________________________________________________</w:t>
            </w:r>
          </w:p>
          <w:p w14:paraId="1EAD875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p>
          <w:p w14:paraId="022D3C3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Н</w:t>
            </w:r>
            <w:r w:rsidRPr="00C51FE5">
              <w:rPr>
                <w:rFonts w:ascii="Times New Roman" w:eastAsia="TimesNewRomanPSMT" w:hAnsi="Times New Roman" w:cs="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cs="Times New Roman"/>
                <w:b/>
                <w:bCs/>
                <w:iCs/>
                <w:kern w:val="2"/>
                <w:sz w:val="24"/>
                <w:szCs w:val="24"/>
                <w:lang w:val="sr-Cyrl-CS"/>
              </w:rPr>
              <w:t>____________________________</w:t>
            </w:r>
            <w:r w:rsidRPr="00C51FE5">
              <w:rPr>
                <w:rFonts w:ascii="Times New Roman" w:eastAsia="TimesNewRomanPSMT" w:hAnsi="Times New Roman" w:cs="Times New Roman"/>
                <w:b/>
                <w:bCs/>
                <w:iCs/>
                <w:kern w:val="2"/>
                <w:sz w:val="24"/>
                <w:szCs w:val="24"/>
                <w:lang w:val="ru-RU"/>
              </w:rPr>
              <w:t>___________________</w:t>
            </w:r>
            <w:r w:rsidRPr="00C51FE5">
              <w:rPr>
                <w:rFonts w:ascii="Times New Roman" w:eastAsia="TimesNewRomanPSMT" w:hAnsi="Times New Roman" w:cs="Times New Roman"/>
                <w:b/>
                <w:bCs/>
                <w:iCs/>
                <w:kern w:val="2"/>
                <w:sz w:val="24"/>
                <w:szCs w:val="24"/>
                <w:lang w:val="sr-Cyrl-CS"/>
              </w:rPr>
              <w:t xml:space="preserve">                                                                                  </w:t>
            </w:r>
          </w:p>
          <w:p w14:paraId="1C6AF0C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4DA2E47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7D24B87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cs="Times New Roman"/>
                <w:b/>
                <w:bCs/>
                <w:i/>
                <w:iCs/>
                <w:kern w:val="2"/>
                <w:sz w:val="24"/>
                <w:szCs w:val="24"/>
                <w:lang w:val="ru-RU"/>
              </w:rPr>
              <w:t>понуђача попуњава овај део обрасца.</w:t>
            </w:r>
          </w:p>
          <w:p w14:paraId="04C4E53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tc>
      </w:tr>
    </w:tbl>
    <w:p w14:paraId="17F7500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55EB3FE8" w14:textId="6880C51C" w:rsidR="00C51FE5" w:rsidRDefault="00C51FE5" w:rsidP="00215BDD">
      <w:pPr>
        <w:suppressAutoHyphens/>
        <w:spacing w:after="0" w:line="100" w:lineRule="atLeast"/>
        <w:jc w:val="both"/>
        <w:rPr>
          <w:rFonts w:ascii="Times New Roman" w:eastAsia="TimesNewRomanPSMT" w:hAnsi="Times New Roman" w:cs="Times New Roman"/>
          <w:b/>
          <w:bCs/>
          <w:iCs/>
          <w:kern w:val="2"/>
          <w:sz w:val="24"/>
          <w:szCs w:val="24"/>
          <w:lang w:val="sr-Cyrl-RS"/>
        </w:rPr>
      </w:pPr>
      <w:proofErr w:type="spellStart"/>
      <w:r w:rsidRPr="00C51FE5">
        <w:rPr>
          <w:rFonts w:ascii="Times New Roman" w:eastAsia="TimesNewRomanPSMT" w:hAnsi="Times New Roman" w:cs="Times New Roman"/>
          <w:b/>
          <w:bCs/>
          <w:iCs/>
          <w:kern w:val="2"/>
          <w:sz w:val="24"/>
          <w:szCs w:val="24"/>
        </w:rPr>
        <w:t>Напомена</w:t>
      </w:r>
      <w:proofErr w:type="spell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заокружити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начин</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подношења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proofErr w:type="gramEnd"/>
      <w:r w:rsidRPr="00C51FE5">
        <w:rPr>
          <w:rFonts w:ascii="Times New Roman" w:eastAsia="TimesNewRomanPSMT" w:hAnsi="Times New Roman" w:cs="Times New Roman"/>
          <w:b/>
          <w:bCs/>
          <w:iCs/>
          <w:kern w:val="2"/>
          <w:sz w:val="24"/>
          <w:szCs w:val="24"/>
        </w:rPr>
        <w:t xml:space="preserve">  </w:t>
      </w:r>
      <w:proofErr w:type="gramStart"/>
      <w:r w:rsidRPr="00C51FE5">
        <w:rPr>
          <w:rFonts w:ascii="Times New Roman" w:eastAsia="TimesNewRomanPSMT" w:hAnsi="Times New Roman" w:cs="Times New Roman"/>
          <w:b/>
          <w:bCs/>
          <w:iCs/>
          <w:kern w:val="2"/>
          <w:sz w:val="24"/>
          <w:szCs w:val="24"/>
        </w:rPr>
        <w:t xml:space="preserve">и  </w:t>
      </w:r>
      <w:proofErr w:type="spellStart"/>
      <w:r w:rsidRPr="00C51FE5">
        <w:rPr>
          <w:rFonts w:ascii="Times New Roman" w:eastAsia="TimesNewRomanPSMT" w:hAnsi="Times New Roman" w:cs="Times New Roman"/>
          <w:b/>
          <w:bCs/>
          <w:iCs/>
          <w:kern w:val="2"/>
          <w:sz w:val="24"/>
          <w:szCs w:val="24"/>
        </w:rPr>
        <w:t>уписати</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w:t>
      </w:r>
      <w:proofErr w:type="gram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извршиоцу</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извршиоцем</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односно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 </w:t>
      </w:r>
      <w:proofErr w:type="spellStart"/>
      <w:r w:rsidRPr="00C51FE5">
        <w:rPr>
          <w:rFonts w:ascii="Times New Roman" w:eastAsia="TimesNewRomanPSMT" w:hAnsi="Times New Roman" w:cs="Times New Roman"/>
          <w:b/>
          <w:bCs/>
          <w:iCs/>
          <w:kern w:val="2"/>
          <w:sz w:val="24"/>
          <w:szCs w:val="24"/>
        </w:rPr>
        <w:t>свим</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учесницима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заједничке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понуду</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група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понуђача</w:t>
      </w:r>
      <w:proofErr w:type="spellEnd"/>
      <w:r w:rsidRPr="00C51FE5">
        <w:rPr>
          <w:rFonts w:ascii="Times New Roman" w:eastAsia="TimesNewRomanPSMT" w:hAnsi="Times New Roman" w:cs="Times New Roman"/>
          <w:b/>
          <w:bCs/>
          <w:iCs/>
          <w:kern w:val="2"/>
          <w:sz w:val="24"/>
          <w:szCs w:val="24"/>
          <w:lang w:val="sr-Cyrl-RS"/>
        </w:rPr>
        <w:t>.</w:t>
      </w:r>
    </w:p>
    <w:p w14:paraId="31BB8BEB" w14:textId="77777777" w:rsidR="00C51FE5" w:rsidRDefault="00C51FE5" w:rsidP="006A3B54">
      <w:pPr>
        <w:tabs>
          <w:tab w:val="left" w:pos="4215"/>
        </w:tabs>
        <w:suppressAutoHyphens/>
        <w:spacing w:after="0" w:line="240" w:lineRule="auto"/>
        <w:jc w:val="both"/>
        <w:rPr>
          <w:rFonts w:ascii="Times New Roman" w:eastAsia="TimesNewRomanPSMT" w:hAnsi="Times New Roman" w:cs="Times New Roman"/>
          <w:b/>
          <w:bCs/>
          <w:iCs/>
          <w:kern w:val="2"/>
          <w:sz w:val="24"/>
          <w:szCs w:val="24"/>
          <w:lang w:val="sr-Cyrl-RS"/>
        </w:rPr>
      </w:pPr>
    </w:p>
    <w:p w14:paraId="7B271F1B" w14:textId="4402B7F8" w:rsidR="00C51FE5" w:rsidRDefault="00C51FE5" w:rsidP="00C51FE5">
      <w:pPr>
        <w:tabs>
          <w:tab w:val="left" w:pos="4215"/>
        </w:tabs>
        <w:suppressAutoHyphens/>
        <w:spacing w:after="0" w:line="360" w:lineRule="auto"/>
        <w:jc w:val="both"/>
        <w:rPr>
          <w:color w:val="000000"/>
          <w:kern w:val="2"/>
          <w:lang w:val="sr-Cyrl-RS" w:eastAsia="ar-SA"/>
        </w:rPr>
      </w:pPr>
      <w:r w:rsidRPr="00C51FE5">
        <w:rPr>
          <w:color w:val="000000"/>
          <w:kern w:val="2"/>
          <w:lang w:val="ru-RU" w:eastAsia="ar-SA"/>
        </w:rPr>
        <w:t xml:space="preserve">Рок и начин плаћања: </w:t>
      </w:r>
      <w:r w:rsidR="00DB370D" w:rsidRPr="00C51FE5">
        <w:rPr>
          <w:color w:val="000000"/>
          <w:kern w:val="2"/>
          <w:lang w:eastAsia="ar-SA"/>
        </w:rPr>
        <w:t xml:space="preserve">   </w:t>
      </w:r>
      <w:r w:rsidRPr="00C51FE5">
        <w:rPr>
          <w:color w:val="000000"/>
          <w:kern w:val="2"/>
          <w:lang w:val="sr-Cyrl-RS" w:eastAsia="ar-SA"/>
        </w:rPr>
        <w:t>у</w:t>
      </w:r>
      <w:r w:rsidRPr="00C51FE5">
        <w:rPr>
          <w:color w:val="000000"/>
          <w:kern w:val="2"/>
          <w:lang w:val="sr-Latn-RS" w:eastAsia="ar-SA"/>
        </w:rPr>
        <w:t xml:space="preserve"> законском року од 45 дана</w:t>
      </w:r>
      <w:r w:rsidRPr="00C51FE5">
        <w:rPr>
          <w:color w:val="000000"/>
          <w:kern w:val="2"/>
          <w:lang w:val="sr-Cyrl-RS" w:eastAsia="ar-SA"/>
        </w:rPr>
        <w:t xml:space="preserve"> од дана испоставе фактуре;</w:t>
      </w:r>
    </w:p>
    <w:p w14:paraId="299A4534" w14:textId="77777777" w:rsidR="009A1B95" w:rsidRDefault="009A1B95" w:rsidP="009A1B95">
      <w:pPr>
        <w:tabs>
          <w:tab w:val="left" w:pos="6450"/>
        </w:tabs>
        <w:jc w:val="both"/>
        <w:rPr>
          <w:rFonts w:ascii="Times New Roman" w:hAnsi="Times New Roman" w:cs="Times New Roman"/>
          <w:sz w:val="24"/>
          <w:szCs w:val="24"/>
          <w:lang w:val="sr-Cyrl-RS"/>
        </w:rPr>
      </w:pPr>
    </w:p>
    <w:p w14:paraId="57C74D82" w14:textId="77777777" w:rsidR="007A648B" w:rsidRDefault="007A648B" w:rsidP="009A1B95">
      <w:pPr>
        <w:tabs>
          <w:tab w:val="left" w:pos="6450"/>
        </w:tabs>
        <w:jc w:val="both"/>
        <w:rPr>
          <w:rFonts w:ascii="Times New Roman" w:hAnsi="Times New Roman" w:cs="Times New Roman"/>
          <w:sz w:val="24"/>
          <w:szCs w:val="24"/>
          <w:lang w:val="sr-Cyrl-RS"/>
        </w:rPr>
      </w:pPr>
    </w:p>
    <w:p w14:paraId="45368E8C" w14:textId="77777777" w:rsidR="007A648B" w:rsidRDefault="007A648B" w:rsidP="009A1B95">
      <w:pPr>
        <w:tabs>
          <w:tab w:val="left" w:pos="6450"/>
        </w:tabs>
        <w:jc w:val="both"/>
        <w:rPr>
          <w:rFonts w:ascii="Times New Roman" w:hAnsi="Times New Roman" w:cs="Times New Roman"/>
          <w:sz w:val="24"/>
          <w:szCs w:val="24"/>
          <w:lang w:val="sr-Cyrl-RS"/>
        </w:rPr>
      </w:pPr>
    </w:p>
    <w:p w14:paraId="0A30E240" w14:textId="77777777" w:rsidR="007A648B" w:rsidRDefault="007A648B" w:rsidP="009A1B95">
      <w:pPr>
        <w:tabs>
          <w:tab w:val="left" w:pos="6450"/>
        </w:tabs>
        <w:jc w:val="both"/>
        <w:rPr>
          <w:rFonts w:ascii="Times New Roman" w:hAnsi="Times New Roman" w:cs="Times New Roman"/>
          <w:sz w:val="24"/>
          <w:szCs w:val="24"/>
          <w:lang w:val="sr-Cyrl-RS"/>
        </w:rPr>
      </w:pPr>
    </w:p>
    <w:p w14:paraId="75B86DE7" w14:textId="77777777" w:rsidR="007A648B" w:rsidRDefault="007A648B" w:rsidP="009A1B95">
      <w:pPr>
        <w:tabs>
          <w:tab w:val="left" w:pos="6450"/>
        </w:tabs>
        <w:jc w:val="both"/>
        <w:rPr>
          <w:rFonts w:ascii="Times New Roman" w:hAnsi="Times New Roman" w:cs="Times New Roman"/>
          <w:sz w:val="24"/>
          <w:szCs w:val="24"/>
          <w:lang w:val="sr-Cyrl-RS"/>
        </w:rPr>
      </w:pPr>
    </w:p>
    <w:p w14:paraId="772985CB" w14:textId="77777777" w:rsidR="007A648B" w:rsidRDefault="007A648B" w:rsidP="009A1B95">
      <w:pPr>
        <w:tabs>
          <w:tab w:val="left" w:pos="6450"/>
        </w:tabs>
        <w:jc w:val="both"/>
        <w:rPr>
          <w:rFonts w:ascii="Times New Roman" w:hAnsi="Times New Roman" w:cs="Times New Roman"/>
          <w:sz w:val="24"/>
          <w:szCs w:val="24"/>
          <w:lang w:val="sr-Cyrl-RS"/>
        </w:rPr>
      </w:pPr>
    </w:p>
    <w:p w14:paraId="5E7B1E66" w14:textId="77777777" w:rsidR="007A648B" w:rsidRDefault="007A648B" w:rsidP="009A1B95">
      <w:pPr>
        <w:tabs>
          <w:tab w:val="left" w:pos="6450"/>
        </w:tabs>
        <w:jc w:val="both"/>
        <w:rPr>
          <w:rFonts w:ascii="Times New Roman" w:hAnsi="Times New Roman" w:cs="Times New Roman"/>
          <w:sz w:val="24"/>
          <w:szCs w:val="24"/>
          <w:lang w:val="sr-Cyrl-RS"/>
        </w:rPr>
      </w:pPr>
    </w:p>
    <w:p w14:paraId="18F61756" w14:textId="77777777" w:rsidR="007A648B" w:rsidRDefault="007A648B" w:rsidP="009A1B95">
      <w:pPr>
        <w:tabs>
          <w:tab w:val="left" w:pos="6450"/>
        </w:tabs>
        <w:jc w:val="both"/>
        <w:rPr>
          <w:rFonts w:ascii="Times New Roman" w:hAnsi="Times New Roman" w:cs="Times New Roman"/>
          <w:sz w:val="24"/>
          <w:szCs w:val="24"/>
          <w:lang w:val="sr-Cyrl-RS"/>
        </w:rPr>
      </w:pPr>
    </w:p>
    <w:p w14:paraId="35549EB1" w14:textId="77777777" w:rsidR="007A648B" w:rsidRDefault="007A648B" w:rsidP="009A1B95">
      <w:pPr>
        <w:tabs>
          <w:tab w:val="left" w:pos="6450"/>
        </w:tabs>
        <w:jc w:val="both"/>
        <w:rPr>
          <w:rFonts w:ascii="Times New Roman" w:hAnsi="Times New Roman" w:cs="Times New Roman"/>
          <w:sz w:val="24"/>
          <w:szCs w:val="24"/>
          <w:lang w:val="sr-Cyrl-RS"/>
        </w:rPr>
      </w:pPr>
    </w:p>
    <w:p w14:paraId="0965D3E2" w14:textId="77777777" w:rsidR="007A648B" w:rsidRDefault="007A648B" w:rsidP="009A1B95">
      <w:pPr>
        <w:tabs>
          <w:tab w:val="left" w:pos="6450"/>
        </w:tabs>
        <w:jc w:val="both"/>
        <w:rPr>
          <w:rFonts w:ascii="Times New Roman" w:hAnsi="Times New Roman" w:cs="Times New Roman"/>
          <w:sz w:val="24"/>
          <w:szCs w:val="24"/>
          <w:lang w:val="sr-Cyrl-RS"/>
        </w:rPr>
      </w:pPr>
    </w:p>
    <w:tbl>
      <w:tblPr>
        <w:tblW w:w="9601" w:type="dxa"/>
        <w:jc w:val="center"/>
        <w:tblLook w:val="04A0" w:firstRow="1" w:lastRow="0" w:firstColumn="1" w:lastColumn="0" w:noHBand="0" w:noVBand="1"/>
      </w:tblPr>
      <w:tblGrid>
        <w:gridCol w:w="3358"/>
        <w:gridCol w:w="1821"/>
        <w:gridCol w:w="2601"/>
        <w:gridCol w:w="1821"/>
      </w:tblGrid>
      <w:tr w:rsidR="007A648B" w14:paraId="6E1AF500" w14:textId="77777777" w:rsidTr="004B2EFA">
        <w:trPr>
          <w:trHeight w:val="773"/>
          <w:jc w:val="center"/>
        </w:trPr>
        <w:tc>
          <w:tcPr>
            <w:tcW w:w="3358" w:type="dxa"/>
            <w:tcBorders>
              <w:top w:val="single" w:sz="4" w:space="0" w:color="auto"/>
              <w:left w:val="single" w:sz="4" w:space="0" w:color="auto"/>
              <w:bottom w:val="single" w:sz="4" w:space="0" w:color="auto"/>
              <w:right w:val="single" w:sz="4" w:space="0" w:color="auto"/>
            </w:tcBorders>
            <w:noWrap/>
            <w:vAlign w:val="center"/>
            <w:hideMark/>
          </w:tcPr>
          <w:p w14:paraId="7E3F1742" w14:textId="77777777" w:rsidR="007A648B" w:rsidRDefault="007A648B" w:rsidP="004B2EFA">
            <w:pPr>
              <w:jc w:val="center"/>
              <w:rPr>
                <w:color w:val="000000"/>
              </w:rPr>
            </w:pPr>
            <w:proofErr w:type="spellStart"/>
            <w:r>
              <w:rPr>
                <w:color w:val="000000"/>
              </w:rPr>
              <w:lastRenderedPageBreak/>
              <w:t>Врста</w:t>
            </w:r>
            <w:proofErr w:type="spellEnd"/>
            <w:r>
              <w:rPr>
                <w:color w:val="000000"/>
              </w:rPr>
              <w:t xml:space="preserve"> </w:t>
            </w:r>
            <w:proofErr w:type="spellStart"/>
            <w:r>
              <w:rPr>
                <w:color w:val="000000"/>
              </w:rPr>
              <w:t>цвећа</w:t>
            </w:r>
            <w:proofErr w:type="spellEnd"/>
            <w:r>
              <w:rPr>
                <w:color w:val="000000"/>
              </w:rPr>
              <w:t xml:space="preserve"> </w:t>
            </w:r>
          </w:p>
        </w:tc>
        <w:tc>
          <w:tcPr>
            <w:tcW w:w="1821" w:type="dxa"/>
            <w:tcBorders>
              <w:top w:val="single" w:sz="4" w:space="0" w:color="auto"/>
              <w:left w:val="nil"/>
              <w:bottom w:val="single" w:sz="4" w:space="0" w:color="auto"/>
              <w:right w:val="single" w:sz="4" w:space="0" w:color="auto"/>
            </w:tcBorders>
            <w:noWrap/>
            <w:vAlign w:val="center"/>
            <w:hideMark/>
          </w:tcPr>
          <w:p w14:paraId="556C34B0" w14:textId="77777777" w:rsidR="007A648B" w:rsidRDefault="007A648B" w:rsidP="004B2EFA">
            <w:pPr>
              <w:jc w:val="center"/>
              <w:rPr>
                <w:color w:val="000000"/>
              </w:rPr>
            </w:pPr>
            <w:proofErr w:type="spellStart"/>
            <w:r>
              <w:rPr>
                <w:color w:val="000000"/>
              </w:rPr>
              <w:t>Комада</w:t>
            </w:r>
            <w:proofErr w:type="spellEnd"/>
          </w:p>
        </w:tc>
        <w:tc>
          <w:tcPr>
            <w:tcW w:w="2601" w:type="dxa"/>
            <w:tcBorders>
              <w:top w:val="single" w:sz="4" w:space="0" w:color="auto"/>
              <w:left w:val="nil"/>
              <w:bottom w:val="single" w:sz="4" w:space="0" w:color="auto"/>
              <w:right w:val="single" w:sz="4" w:space="0" w:color="auto"/>
            </w:tcBorders>
            <w:vAlign w:val="center"/>
            <w:hideMark/>
          </w:tcPr>
          <w:p w14:paraId="332E2B90" w14:textId="77777777" w:rsidR="007A648B" w:rsidRDefault="007A648B" w:rsidP="004B2EFA">
            <w:pPr>
              <w:jc w:val="center"/>
              <w:rPr>
                <w:color w:val="000000"/>
              </w:rPr>
            </w:pPr>
            <w:proofErr w:type="spellStart"/>
            <w:r>
              <w:rPr>
                <w:color w:val="000000"/>
              </w:rPr>
              <w:t>Цена</w:t>
            </w:r>
            <w:proofErr w:type="spellEnd"/>
            <w:r>
              <w:rPr>
                <w:color w:val="000000"/>
              </w:rPr>
              <w:t xml:space="preserve"> </w:t>
            </w:r>
            <w:proofErr w:type="spellStart"/>
            <w:r>
              <w:rPr>
                <w:color w:val="000000"/>
              </w:rPr>
              <w:t>по</w:t>
            </w:r>
            <w:proofErr w:type="spellEnd"/>
            <w:r>
              <w:rPr>
                <w:color w:val="000000"/>
              </w:rPr>
              <w:t xml:space="preserve"> </w:t>
            </w:r>
            <w:proofErr w:type="spellStart"/>
            <w:r>
              <w:rPr>
                <w:color w:val="000000"/>
              </w:rPr>
              <w:t>комаду</w:t>
            </w:r>
            <w:proofErr w:type="spellEnd"/>
            <w:r>
              <w:rPr>
                <w:color w:val="000000"/>
              </w:rPr>
              <w:t xml:space="preserve"> </w:t>
            </w:r>
            <w:proofErr w:type="spellStart"/>
            <w:r>
              <w:rPr>
                <w:color w:val="000000"/>
              </w:rPr>
              <w:t>без</w:t>
            </w:r>
            <w:proofErr w:type="spellEnd"/>
            <w:r>
              <w:rPr>
                <w:color w:val="000000"/>
              </w:rPr>
              <w:t xml:space="preserve"> ПДВ-а (у </w:t>
            </w:r>
            <w:proofErr w:type="spellStart"/>
            <w:r>
              <w:rPr>
                <w:color w:val="000000"/>
              </w:rPr>
              <w:t>динарима</w:t>
            </w:r>
            <w:proofErr w:type="spellEnd"/>
            <w:r>
              <w:rPr>
                <w:color w:val="000000"/>
              </w:rPr>
              <w:t>)</w:t>
            </w:r>
          </w:p>
        </w:tc>
        <w:tc>
          <w:tcPr>
            <w:tcW w:w="1821" w:type="dxa"/>
            <w:tcBorders>
              <w:top w:val="single" w:sz="4" w:space="0" w:color="auto"/>
              <w:left w:val="nil"/>
              <w:bottom w:val="single" w:sz="4" w:space="0" w:color="auto"/>
              <w:right w:val="single" w:sz="4" w:space="0" w:color="auto"/>
            </w:tcBorders>
            <w:vAlign w:val="center"/>
            <w:hideMark/>
          </w:tcPr>
          <w:p w14:paraId="0D4A152C" w14:textId="77777777" w:rsidR="007A648B" w:rsidRDefault="007A648B" w:rsidP="004B2EFA">
            <w:pPr>
              <w:jc w:val="center"/>
              <w:rPr>
                <w:color w:val="000000"/>
              </w:rPr>
            </w:pPr>
            <w:proofErr w:type="spellStart"/>
            <w:r>
              <w:rPr>
                <w:color w:val="000000"/>
              </w:rPr>
              <w:t>Укупно</w:t>
            </w:r>
            <w:proofErr w:type="spellEnd"/>
            <w:r>
              <w:rPr>
                <w:color w:val="000000"/>
              </w:rPr>
              <w:t xml:space="preserve"> </w:t>
            </w:r>
            <w:proofErr w:type="spellStart"/>
            <w:r>
              <w:rPr>
                <w:color w:val="000000"/>
              </w:rPr>
              <w:t>без</w:t>
            </w:r>
            <w:proofErr w:type="spellEnd"/>
            <w:r>
              <w:rPr>
                <w:color w:val="000000"/>
              </w:rPr>
              <w:t xml:space="preserve"> ПДВ-а (у </w:t>
            </w:r>
            <w:proofErr w:type="spellStart"/>
            <w:r>
              <w:rPr>
                <w:color w:val="000000"/>
              </w:rPr>
              <w:t>динарима</w:t>
            </w:r>
            <w:proofErr w:type="spellEnd"/>
            <w:r>
              <w:rPr>
                <w:color w:val="000000"/>
              </w:rPr>
              <w:t>)</w:t>
            </w:r>
          </w:p>
        </w:tc>
      </w:tr>
      <w:tr w:rsidR="007A648B" w14:paraId="7DB31152" w14:textId="77777777" w:rsidTr="004B2EFA">
        <w:trPr>
          <w:trHeight w:val="666"/>
          <w:jc w:val="center"/>
        </w:trPr>
        <w:tc>
          <w:tcPr>
            <w:tcW w:w="3358" w:type="dxa"/>
            <w:tcBorders>
              <w:top w:val="nil"/>
              <w:left w:val="single" w:sz="4" w:space="0" w:color="auto"/>
              <w:bottom w:val="single" w:sz="4" w:space="0" w:color="auto"/>
              <w:right w:val="single" w:sz="4" w:space="0" w:color="auto"/>
            </w:tcBorders>
            <w:noWrap/>
            <w:vAlign w:val="center"/>
            <w:hideMark/>
          </w:tcPr>
          <w:p w14:paraId="1B35EDCC" w14:textId="77777777" w:rsidR="007A648B" w:rsidRDefault="007A648B" w:rsidP="004B2EFA">
            <w:pPr>
              <w:jc w:val="center"/>
              <w:rPr>
                <w:color w:val="000000"/>
              </w:rPr>
            </w:pPr>
            <w:r>
              <w:rPr>
                <w:color w:val="000000"/>
              </w:rPr>
              <w:t>Cineraria maritima silver</w:t>
            </w:r>
          </w:p>
        </w:tc>
        <w:tc>
          <w:tcPr>
            <w:tcW w:w="1821" w:type="dxa"/>
            <w:tcBorders>
              <w:top w:val="nil"/>
              <w:left w:val="nil"/>
              <w:bottom w:val="single" w:sz="4" w:space="0" w:color="auto"/>
              <w:right w:val="single" w:sz="4" w:space="0" w:color="auto"/>
            </w:tcBorders>
            <w:noWrap/>
            <w:vAlign w:val="center"/>
            <w:hideMark/>
          </w:tcPr>
          <w:p w14:paraId="7EF07B0E" w14:textId="77777777" w:rsidR="007A648B" w:rsidRDefault="007A648B" w:rsidP="004B2EFA">
            <w:pPr>
              <w:jc w:val="center"/>
              <w:rPr>
                <w:color w:val="000000"/>
              </w:rPr>
            </w:pPr>
            <w:r>
              <w:rPr>
                <w:color w:val="000000"/>
              </w:rPr>
              <w:t>800</w:t>
            </w:r>
          </w:p>
        </w:tc>
        <w:tc>
          <w:tcPr>
            <w:tcW w:w="2601" w:type="dxa"/>
            <w:tcBorders>
              <w:top w:val="nil"/>
              <w:left w:val="nil"/>
              <w:bottom w:val="single" w:sz="4" w:space="0" w:color="auto"/>
              <w:right w:val="single" w:sz="4" w:space="0" w:color="auto"/>
            </w:tcBorders>
            <w:noWrap/>
            <w:vAlign w:val="center"/>
            <w:hideMark/>
          </w:tcPr>
          <w:p w14:paraId="6AADC105" w14:textId="77777777" w:rsidR="007A648B" w:rsidRPr="006B34FD" w:rsidRDefault="007A648B" w:rsidP="004B2EFA">
            <w:pPr>
              <w:jc w:val="center"/>
              <w:rPr>
                <w:color w:val="000000"/>
                <w:lang w:val="sr-Cyrl-RS"/>
              </w:rPr>
            </w:pPr>
          </w:p>
        </w:tc>
        <w:tc>
          <w:tcPr>
            <w:tcW w:w="1821" w:type="dxa"/>
            <w:tcBorders>
              <w:top w:val="nil"/>
              <w:left w:val="nil"/>
              <w:bottom w:val="single" w:sz="4" w:space="0" w:color="auto"/>
              <w:right w:val="single" w:sz="4" w:space="0" w:color="auto"/>
            </w:tcBorders>
            <w:noWrap/>
            <w:vAlign w:val="center"/>
            <w:hideMark/>
          </w:tcPr>
          <w:p w14:paraId="26D2BD40" w14:textId="77777777" w:rsidR="007A648B" w:rsidRDefault="007A648B" w:rsidP="004B2EFA">
            <w:pPr>
              <w:jc w:val="center"/>
              <w:rPr>
                <w:color w:val="000000"/>
              </w:rPr>
            </w:pPr>
          </w:p>
        </w:tc>
      </w:tr>
      <w:tr w:rsidR="007A648B" w14:paraId="4285BC72" w14:textId="77777777" w:rsidTr="004B2EFA">
        <w:trPr>
          <w:trHeight w:val="666"/>
          <w:jc w:val="center"/>
        </w:trPr>
        <w:tc>
          <w:tcPr>
            <w:tcW w:w="3358" w:type="dxa"/>
            <w:tcBorders>
              <w:top w:val="nil"/>
              <w:left w:val="single" w:sz="4" w:space="0" w:color="auto"/>
              <w:bottom w:val="single" w:sz="4" w:space="0" w:color="auto"/>
              <w:right w:val="single" w:sz="4" w:space="0" w:color="auto"/>
            </w:tcBorders>
            <w:noWrap/>
            <w:vAlign w:val="center"/>
            <w:hideMark/>
          </w:tcPr>
          <w:p w14:paraId="59AC6528" w14:textId="77777777" w:rsidR="007A648B" w:rsidRDefault="007A648B" w:rsidP="004B2EFA">
            <w:pPr>
              <w:jc w:val="center"/>
              <w:rPr>
                <w:color w:val="000000"/>
              </w:rPr>
            </w:pPr>
            <w:r>
              <w:rPr>
                <w:color w:val="000000"/>
              </w:rPr>
              <w:t>Coleus x hybrida</w:t>
            </w:r>
          </w:p>
        </w:tc>
        <w:tc>
          <w:tcPr>
            <w:tcW w:w="1821" w:type="dxa"/>
            <w:tcBorders>
              <w:top w:val="nil"/>
              <w:left w:val="nil"/>
              <w:bottom w:val="single" w:sz="4" w:space="0" w:color="auto"/>
              <w:right w:val="single" w:sz="4" w:space="0" w:color="auto"/>
            </w:tcBorders>
            <w:noWrap/>
            <w:vAlign w:val="center"/>
            <w:hideMark/>
          </w:tcPr>
          <w:p w14:paraId="45B19ECD" w14:textId="77777777" w:rsidR="007A648B" w:rsidRDefault="007A648B" w:rsidP="004B2EFA">
            <w:pPr>
              <w:jc w:val="center"/>
              <w:rPr>
                <w:color w:val="000000"/>
              </w:rPr>
            </w:pPr>
            <w:r>
              <w:rPr>
                <w:color w:val="000000"/>
              </w:rPr>
              <w:t>500</w:t>
            </w:r>
          </w:p>
        </w:tc>
        <w:tc>
          <w:tcPr>
            <w:tcW w:w="2601" w:type="dxa"/>
            <w:tcBorders>
              <w:top w:val="nil"/>
              <w:left w:val="nil"/>
              <w:bottom w:val="single" w:sz="4" w:space="0" w:color="auto"/>
              <w:right w:val="single" w:sz="4" w:space="0" w:color="auto"/>
            </w:tcBorders>
            <w:noWrap/>
            <w:vAlign w:val="center"/>
            <w:hideMark/>
          </w:tcPr>
          <w:p w14:paraId="4A25EE32" w14:textId="77777777" w:rsidR="007A648B" w:rsidRDefault="007A648B" w:rsidP="004B2EFA">
            <w:pPr>
              <w:jc w:val="center"/>
              <w:rPr>
                <w:color w:val="000000"/>
              </w:rPr>
            </w:pPr>
          </w:p>
        </w:tc>
        <w:tc>
          <w:tcPr>
            <w:tcW w:w="1821" w:type="dxa"/>
            <w:tcBorders>
              <w:top w:val="nil"/>
              <w:left w:val="nil"/>
              <w:bottom w:val="single" w:sz="4" w:space="0" w:color="auto"/>
              <w:right w:val="single" w:sz="4" w:space="0" w:color="auto"/>
            </w:tcBorders>
            <w:noWrap/>
            <w:vAlign w:val="center"/>
            <w:hideMark/>
          </w:tcPr>
          <w:p w14:paraId="2C2FD832" w14:textId="77777777" w:rsidR="007A648B" w:rsidRDefault="007A648B" w:rsidP="004B2EFA">
            <w:pPr>
              <w:jc w:val="center"/>
              <w:rPr>
                <w:color w:val="000000"/>
              </w:rPr>
            </w:pPr>
          </w:p>
        </w:tc>
      </w:tr>
      <w:tr w:rsidR="007A648B" w14:paraId="096A0B5A" w14:textId="77777777" w:rsidTr="004B2EFA">
        <w:trPr>
          <w:trHeight w:val="666"/>
          <w:jc w:val="center"/>
        </w:trPr>
        <w:tc>
          <w:tcPr>
            <w:tcW w:w="3358" w:type="dxa"/>
            <w:tcBorders>
              <w:top w:val="nil"/>
              <w:left w:val="single" w:sz="4" w:space="0" w:color="auto"/>
              <w:bottom w:val="single" w:sz="4" w:space="0" w:color="auto"/>
              <w:right w:val="single" w:sz="4" w:space="0" w:color="auto"/>
            </w:tcBorders>
            <w:noWrap/>
            <w:vAlign w:val="center"/>
            <w:hideMark/>
          </w:tcPr>
          <w:p w14:paraId="1F9B49CB" w14:textId="77777777" w:rsidR="007A648B" w:rsidRDefault="007A648B" w:rsidP="004B2EFA">
            <w:pPr>
              <w:jc w:val="center"/>
              <w:rPr>
                <w:color w:val="000000"/>
              </w:rPr>
            </w:pPr>
            <w:r>
              <w:rPr>
                <w:color w:val="000000"/>
              </w:rPr>
              <w:t>Begonia mix</w:t>
            </w:r>
          </w:p>
        </w:tc>
        <w:tc>
          <w:tcPr>
            <w:tcW w:w="1821" w:type="dxa"/>
            <w:tcBorders>
              <w:top w:val="nil"/>
              <w:left w:val="nil"/>
              <w:bottom w:val="single" w:sz="4" w:space="0" w:color="auto"/>
              <w:right w:val="single" w:sz="4" w:space="0" w:color="auto"/>
            </w:tcBorders>
            <w:noWrap/>
            <w:vAlign w:val="center"/>
            <w:hideMark/>
          </w:tcPr>
          <w:p w14:paraId="236AA533" w14:textId="77777777" w:rsidR="007A648B" w:rsidRDefault="007A648B" w:rsidP="004B2EFA">
            <w:pPr>
              <w:jc w:val="center"/>
              <w:rPr>
                <w:color w:val="000000"/>
              </w:rPr>
            </w:pPr>
            <w:r>
              <w:rPr>
                <w:color w:val="000000"/>
              </w:rPr>
              <w:t>3000</w:t>
            </w:r>
          </w:p>
        </w:tc>
        <w:tc>
          <w:tcPr>
            <w:tcW w:w="2601" w:type="dxa"/>
            <w:tcBorders>
              <w:top w:val="nil"/>
              <w:left w:val="nil"/>
              <w:bottom w:val="single" w:sz="4" w:space="0" w:color="auto"/>
              <w:right w:val="single" w:sz="4" w:space="0" w:color="auto"/>
            </w:tcBorders>
            <w:noWrap/>
            <w:vAlign w:val="center"/>
            <w:hideMark/>
          </w:tcPr>
          <w:p w14:paraId="4D504EB2" w14:textId="77777777" w:rsidR="007A648B" w:rsidRDefault="007A648B" w:rsidP="004B2EFA">
            <w:pPr>
              <w:jc w:val="center"/>
              <w:rPr>
                <w:color w:val="000000"/>
              </w:rPr>
            </w:pPr>
          </w:p>
        </w:tc>
        <w:tc>
          <w:tcPr>
            <w:tcW w:w="1821" w:type="dxa"/>
            <w:tcBorders>
              <w:top w:val="nil"/>
              <w:left w:val="nil"/>
              <w:bottom w:val="single" w:sz="4" w:space="0" w:color="auto"/>
              <w:right w:val="single" w:sz="4" w:space="0" w:color="auto"/>
            </w:tcBorders>
            <w:noWrap/>
            <w:vAlign w:val="center"/>
            <w:hideMark/>
          </w:tcPr>
          <w:p w14:paraId="1CE7F335" w14:textId="77777777" w:rsidR="007A648B" w:rsidRDefault="007A648B" w:rsidP="004B2EFA">
            <w:pPr>
              <w:jc w:val="center"/>
              <w:rPr>
                <w:color w:val="000000"/>
              </w:rPr>
            </w:pPr>
          </w:p>
        </w:tc>
      </w:tr>
      <w:tr w:rsidR="007A648B" w14:paraId="6A34CFA4" w14:textId="77777777" w:rsidTr="004B2EFA">
        <w:trPr>
          <w:trHeight w:val="666"/>
          <w:jc w:val="center"/>
        </w:trPr>
        <w:tc>
          <w:tcPr>
            <w:tcW w:w="3358" w:type="dxa"/>
            <w:tcBorders>
              <w:top w:val="nil"/>
              <w:left w:val="single" w:sz="4" w:space="0" w:color="auto"/>
              <w:bottom w:val="single" w:sz="4" w:space="0" w:color="auto"/>
              <w:right w:val="single" w:sz="4" w:space="0" w:color="auto"/>
            </w:tcBorders>
            <w:noWrap/>
            <w:vAlign w:val="center"/>
            <w:hideMark/>
          </w:tcPr>
          <w:p w14:paraId="44424008" w14:textId="77777777" w:rsidR="007A648B" w:rsidRDefault="007A648B" w:rsidP="004B2EFA">
            <w:pPr>
              <w:jc w:val="center"/>
              <w:rPr>
                <w:color w:val="000000"/>
              </w:rPr>
            </w:pPr>
            <w:r>
              <w:rPr>
                <w:color w:val="000000"/>
              </w:rPr>
              <w:t xml:space="preserve">Euonymus </w:t>
            </w:r>
            <w:proofErr w:type="spellStart"/>
            <w:r>
              <w:rPr>
                <w:color w:val="000000"/>
              </w:rPr>
              <w:t>fortunei</w:t>
            </w:r>
            <w:proofErr w:type="spellEnd"/>
          </w:p>
        </w:tc>
        <w:tc>
          <w:tcPr>
            <w:tcW w:w="1821" w:type="dxa"/>
            <w:tcBorders>
              <w:top w:val="nil"/>
              <w:left w:val="nil"/>
              <w:bottom w:val="single" w:sz="4" w:space="0" w:color="auto"/>
              <w:right w:val="single" w:sz="4" w:space="0" w:color="auto"/>
            </w:tcBorders>
            <w:noWrap/>
            <w:vAlign w:val="center"/>
            <w:hideMark/>
          </w:tcPr>
          <w:p w14:paraId="3C9F3F8F" w14:textId="77777777" w:rsidR="007A648B" w:rsidRDefault="007A648B" w:rsidP="004B2EFA">
            <w:pPr>
              <w:jc w:val="center"/>
              <w:rPr>
                <w:color w:val="000000"/>
              </w:rPr>
            </w:pPr>
            <w:r>
              <w:rPr>
                <w:color w:val="000000"/>
              </w:rPr>
              <w:t>300</w:t>
            </w:r>
          </w:p>
        </w:tc>
        <w:tc>
          <w:tcPr>
            <w:tcW w:w="2601" w:type="dxa"/>
            <w:tcBorders>
              <w:top w:val="nil"/>
              <w:left w:val="nil"/>
              <w:bottom w:val="single" w:sz="4" w:space="0" w:color="auto"/>
              <w:right w:val="single" w:sz="4" w:space="0" w:color="auto"/>
            </w:tcBorders>
            <w:noWrap/>
            <w:vAlign w:val="center"/>
            <w:hideMark/>
          </w:tcPr>
          <w:p w14:paraId="445623D2" w14:textId="77777777" w:rsidR="007A648B" w:rsidRDefault="007A648B" w:rsidP="004B2EFA">
            <w:pPr>
              <w:jc w:val="center"/>
              <w:rPr>
                <w:color w:val="000000"/>
              </w:rPr>
            </w:pPr>
          </w:p>
        </w:tc>
        <w:tc>
          <w:tcPr>
            <w:tcW w:w="1821" w:type="dxa"/>
            <w:tcBorders>
              <w:top w:val="nil"/>
              <w:left w:val="nil"/>
              <w:bottom w:val="single" w:sz="4" w:space="0" w:color="auto"/>
              <w:right w:val="single" w:sz="4" w:space="0" w:color="auto"/>
            </w:tcBorders>
            <w:noWrap/>
            <w:vAlign w:val="center"/>
            <w:hideMark/>
          </w:tcPr>
          <w:p w14:paraId="37A90515" w14:textId="77777777" w:rsidR="007A648B" w:rsidRDefault="007A648B" w:rsidP="004B2EFA">
            <w:pPr>
              <w:jc w:val="center"/>
              <w:rPr>
                <w:color w:val="000000"/>
              </w:rPr>
            </w:pPr>
          </w:p>
        </w:tc>
      </w:tr>
      <w:tr w:rsidR="007A648B" w14:paraId="06843422" w14:textId="77777777" w:rsidTr="004B2EFA">
        <w:trPr>
          <w:trHeight w:val="666"/>
          <w:jc w:val="center"/>
        </w:trPr>
        <w:tc>
          <w:tcPr>
            <w:tcW w:w="3358" w:type="dxa"/>
            <w:tcBorders>
              <w:top w:val="nil"/>
              <w:left w:val="single" w:sz="4" w:space="0" w:color="auto"/>
              <w:bottom w:val="single" w:sz="4" w:space="0" w:color="auto"/>
              <w:right w:val="single" w:sz="4" w:space="0" w:color="auto"/>
            </w:tcBorders>
            <w:noWrap/>
            <w:vAlign w:val="center"/>
            <w:hideMark/>
          </w:tcPr>
          <w:p w14:paraId="070EBEB1" w14:textId="77777777" w:rsidR="007A648B" w:rsidRDefault="007A648B" w:rsidP="004B2EFA">
            <w:pPr>
              <w:jc w:val="center"/>
              <w:rPr>
                <w:color w:val="000000"/>
              </w:rPr>
            </w:pPr>
            <w:r>
              <w:rPr>
                <w:color w:val="000000"/>
              </w:rPr>
              <w:t xml:space="preserve">Nandina </w:t>
            </w:r>
          </w:p>
        </w:tc>
        <w:tc>
          <w:tcPr>
            <w:tcW w:w="1821" w:type="dxa"/>
            <w:tcBorders>
              <w:top w:val="nil"/>
              <w:left w:val="nil"/>
              <w:bottom w:val="single" w:sz="4" w:space="0" w:color="auto"/>
              <w:right w:val="single" w:sz="4" w:space="0" w:color="auto"/>
            </w:tcBorders>
            <w:noWrap/>
            <w:vAlign w:val="center"/>
            <w:hideMark/>
          </w:tcPr>
          <w:p w14:paraId="5BB6464B" w14:textId="77777777" w:rsidR="007A648B" w:rsidRDefault="007A648B" w:rsidP="004B2EFA">
            <w:pPr>
              <w:jc w:val="center"/>
              <w:rPr>
                <w:color w:val="000000"/>
              </w:rPr>
            </w:pPr>
            <w:r>
              <w:rPr>
                <w:color w:val="000000"/>
              </w:rPr>
              <w:t>30</w:t>
            </w:r>
          </w:p>
        </w:tc>
        <w:tc>
          <w:tcPr>
            <w:tcW w:w="2601" w:type="dxa"/>
            <w:tcBorders>
              <w:top w:val="nil"/>
              <w:left w:val="nil"/>
              <w:bottom w:val="single" w:sz="4" w:space="0" w:color="auto"/>
              <w:right w:val="single" w:sz="4" w:space="0" w:color="auto"/>
            </w:tcBorders>
            <w:noWrap/>
            <w:vAlign w:val="center"/>
            <w:hideMark/>
          </w:tcPr>
          <w:p w14:paraId="7AB39BB6" w14:textId="77777777" w:rsidR="007A648B" w:rsidRDefault="007A648B" w:rsidP="004B2EFA">
            <w:pPr>
              <w:jc w:val="center"/>
              <w:rPr>
                <w:color w:val="000000"/>
              </w:rPr>
            </w:pPr>
          </w:p>
        </w:tc>
        <w:tc>
          <w:tcPr>
            <w:tcW w:w="1821" w:type="dxa"/>
            <w:tcBorders>
              <w:top w:val="nil"/>
              <w:left w:val="nil"/>
              <w:bottom w:val="single" w:sz="4" w:space="0" w:color="auto"/>
              <w:right w:val="single" w:sz="4" w:space="0" w:color="auto"/>
            </w:tcBorders>
            <w:noWrap/>
            <w:vAlign w:val="center"/>
            <w:hideMark/>
          </w:tcPr>
          <w:p w14:paraId="5769879B" w14:textId="77777777" w:rsidR="007A648B" w:rsidRDefault="007A648B" w:rsidP="004B2EFA">
            <w:pPr>
              <w:jc w:val="center"/>
              <w:rPr>
                <w:color w:val="000000"/>
              </w:rPr>
            </w:pPr>
          </w:p>
        </w:tc>
      </w:tr>
      <w:tr w:rsidR="007A648B" w14:paraId="6E39E0FC" w14:textId="77777777" w:rsidTr="004B2EFA">
        <w:trPr>
          <w:trHeight w:val="666"/>
          <w:jc w:val="center"/>
        </w:trPr>
        <w:tc>
          <w:tcPr>
            <w:tcW w:w="3358" w:type="dxa"/>
            <w:tcBorders>
              <w:top w:val="nil"/>
              <w:left w:val="single" w:sz="4" w:space="0" w:color="auto"/>
              <w:bottom w:val="single" w:sz="4" w:space="0" w:color="auto"/>
              <w:right w:val="single" w:sz="4" w:space="0" w:color="auto"/>
            </w:tcBorders>
            <w:noWrap/>
            <w:vAlign w:val="center"/>
            <w:hideMark/>
          </w:tcPr>
          <w:p w14:paraId="18D0A245" w14:textId="77777777" w:rsidR="007A648B" w:rsidRDefault="007A648B" w:rsidP="004B2EFA">
            <w:pPr>
              <w:jc w:val="center"/>
              <w:rPr>
                <w:color w:val="000000"/>
              </w:rPr>
            </w:pPr>
            <w:proofErr w:type="spellStart"/>
            <w:r>
              <w:rPr>
                <w:color w:val="000000"/>
              </w:rPr>
              <w:t>Hortenzija</w:t>
            </w:r>
            <w:proofErr w:type="spellEnd"/>
          </w:p>
        </w:tc>
        <w:tc>
          <w:tcPr>
            <w:tcW w:w="1821" w:type="dxa"/>
            <w:tcBorders>
              <w:top w:val="nil"/>
              <w:left w:val="nil"/>
              <w:bottom w:val="single" w:sz="4" w:space="0" w:color="auto"/>
              <w:right w:val="single" w:sz="4" w:space="0" w:color="auto"/>
            </w:tcBorders>
            <w:noWrap/>
            <w:vAlign w:val="center"/>
            <w:hideMark/>
          </w:tcPr>
          <w:p w14:paraId="16EDE119" w14:textId="77777777" w:rsidR="007A648B" w:rsidRDefault="007A648B" w:rsidP="004B2EFA">
            <w:pPr>
              <w:jc w:val="center"/>
              <w:rPr>
                <w:color w:val="000000"/>
              </w:rPr>
            </w:pPr>
            <w:r>
              <w:rPr>
                <w:color w:val="000000"/>
              </w:rPr>
              <w:t>50</w:t>
            </w:r>
          </w:p>
        </w:tc>
        <w:tc>
          <w:tcPr>
            <w:tcW w:w="2601" w:type="dxa"/>
            <w:tcBorders>
              <w:top w:val="nil"/>
              <w:left w:val="nil"/>
              <w:bottom w:val="single" w:sz="4" w:space="0" w:color="auto"/>
              <w:right w:val="single" w:sz="4" w:space="0" w:color="auto"/>
            </w:tcBorders>
            <w:noWrap/>
            <w:vAlign w:val="center"/>
            <w:hideMark/>
          </w:tcPr>
          <w:p w14:paraId="3EE1401E" w14:textId="77777777" w:rsidR="007A648B" w:rsidRDefault="007A648B" w:rsidP="004B2EFA">
            <w:pPr>
              <w:jc w:val="center"/>
              <w:rPr>
                <w:color w:val="000000"/>
              </w:rPr>
            </w:pPr>
          </w:p>
        </w:tc>
        <w:tc>
          <w:tcPr>
            <w:tcW w:w="1821" w:type="dxa"/>
            <w:tcBorders>
              <w:top w:val="nil"/>
              <w:left w:val="nil"/>
              <w:bottom w:val="single" w:sz="4" w:space="0" w:color="auto"/>
              <w:right w:val="single" w:sz="4" w:space="0" w:color="auto"/>
            </w:tcBorders>
            <w:noWrap/>
            <w:vAlign w:val="center"/>
            <w:hideMark/>
          </w:tcPr>
          <w:p w14:paraId="6265960A" w14:textId="77777777" w:rsidR="007A648B" w:rsidRDefault="007A648B" w:rsidP="004B2EFA">
            <w:pPr>
              <w:jc w:val="center"/>
              <w:rPr>
                <w:color w:val="000000"/>
              </w:rPr>
            </w:pPr>
          </w:p>
        </w:tc>
      </w:tr>
      <w:tr w:rsidR="007A648B" w14:paraId="7E6ACD57" w14:textId="77777777" w:rsidTr="004B2EFA">
        <w:trPr>
          <w:trHeight w:val="666"/>
          <w:jc w:val="center"/>
        </w:trPr>
        <w:tc>
          <w:tcPr>
            <w:tcW w:w="3358" w:type="dxa"/>
            <w:tcBorders>
              <w:top w:val="nil"/>
              <w:left w:val="single" w:sz="4" w:space="0" w:color="auto"/>
              <w:bottom w:val="single" w:sz="4" w:space="0" w:color="auto"/>
              <w:right w:val="single" w:sz="4" w:space="0" w:color="auto"/>
            </w:tcBorders>
            <w:noWrap/>
            <w:vAlign w:val="center"/>
            <w:hideMark/>
          </w:tcPr>
          <w:p w14:paraId="3D791E34" w14:textId="77777777" w:rsidR="007A648B" w:rsidRDefault="007A648B" w:rsidP="004B2EFA">
            <w:pPr>
              <w:jc w:val="center"/>
              <w:rPr>
                <w:color w:val="000000"/>
              </w:rPr>
            </w:pPr>
            <w:r>
              <w:rPr>
                <w:color w:val="000000"/>
              </w:rPr>
              <w:t>Viburnum tinus</w:t>
            </w:r>
          </w:p>
        </w:tc>
        <w:tc>
          <w:tcPr>
            <w:tcW w:w="1821" w:type="dxa"/>
            <w:tcBorders>
              <w:top w:val="nil"/>
              <w:left w:val="nil"/>
              <w:bottom w:val="single" w:sz="4" w:space="0" w:color="auto"/>
              <w:right w:val="single" w:sz="4" w:space="0" w:color="auto"/>
            </w:tcBorders>
            <w:noWrap/>
            <w:vAlign w:val="center"/>
            <w:hideMark/>
          </w:tcPr>
          <w:p w14:paraId="6A889811" w14:textId="77777777" w:rsidR="007A648B" w:rsidRDefault="007A648B" w:rsidP="004B2EFA">
            <w:pPr>
              <w:jc w:val="center"/>
              <w:rPr>
                <w:color w:val="000000"/>
              </w:rPr>
            </w:pPr>
            <w:r>
              <w:rPr>
                <w:color w:val="000000"/>
              </w:rPr>
              <w:t>50</w:t>
            </w:r>
          </w:p>
        </w:tc>
        <w:tc>
          <w:tcPr>
            <w:tcW w:w="2601" w:type="dxa"/>
            <w:tcBorders>
              <w:top w:val="nil"/>
              <w:left w:val="nil"/>
              <w:bottom w:val="single" w:sz="4" w:space="0" w:color="auto"/>
              <w:right w:val="single" w:sz="4" w:space="0" w:color="auto"/>
            </w:tcBorders>
            <w:noWrap/>
            <w:vAlign w:val="center"/>
            <w:hideMark/>
          </w:tcPr>
          <w:p w14:paraId="153EA297" w14:textId="77777777" w:rsidR="007A648B" w:rsidRDefault="007A648B" w:rsidP="004B2EFA">
            <w:pPr>
              <w:jc w:val="center"/>
              <w:rPr>
                <w:color w:val="000000"/>
              </w:rPr>
            </w:pPr>
          </w:p>
        </w:tc>
        <w:tc>
          <w:tcPr>
            <w:tcW w:w="1821" w:type="dxa"/>
            <w:tcBorders>
              <w:top w:val="nil"/>
              <w:left w:val="nil"/>
              <w:bottom w:val="single" w:sz="4" w:space="0" w:color="auto"/>
              <w:right w:val="single" w:sz="4" w:space="0" w:color="auto"/>
            </w:tcBorders>
            <w:noWrap/>
            <w:vAlign w:val="center"/>
            <w:hideMark/>
          </w:tcPr>
          <w:p w14:paraId="1EF0293D" w14:textId="77777777" w:rsidR="007A648B" w:rsidRDefault="007A648B" w:rsidP="004B2EFA">
            <w:pPr>
              <w:jc w:val="center"/>
              <w:rPr>
                <w:color w:val="000000"/>
              </w:rPr>
            </w:pPr>
          </w:p>
        </w:tc>
      </w:tr>
      <w:tr w:rsidR="007A648B" w14:paraId="76DEE43E" w14:textId="77777777" w:rsidTr="004B2EFA">
        <w:trPr>
          <w:trHeight w:val="666"/>
          <w:jc w:val="center"/>
        </w:trPr>
        <w:tc>
          <w:tcPr>
            <w:tcW w:w="3358" w:type="dxa"/>
            <w:tcBorders>
              <w:top w:val="nil"/>
              <w:left w:val="nil"/>
              <w:bottom w:val="nil"/>
              <w:right w:val="nil"/>
            </w:tcBorders>
            <w:noWrap/>
            <w:vAlign w:val="bottom"/>
            <w:hideMark/>
          </w:tcPr>
          <w:p w14:paraId="62548E0C" w14:textId="77777777" w:rsidR="007A648B" w:rsidRDefault="007A648B" w:rsidP="004B2EFA">
            <w:pPr>
              <w:jc w:val="center"/>
              <w:rPr>
                <w:color w:val="000000"/>
              </w:rPr>
            </w:pPr>
          </w:p>
        </w:tc>
        <w:tc>
          <w:tcPr>
            <w:tcW w:w="1821" w:type="dxa"/>
            <w:tcBorders>
              <w:top w:val="nil"/>
              <w:left w:val="nil"/>
              <w:bottom w:val="nil"/>
              <w:right w:val="nil"/>
            </w:tcBorders>
            <w:noWrap/>
            <w:vAlign w:val="bottom"/>
            <w:hideMark/>
          </w:tcPr>
          <w:p w14:paraId="60DA3D8C" w14:textId="77777777" w:rsidR="007A648B" w:rsidRDefault="007A648B" w:rsidP="004B2EFA">
            <w:pPr>
              <w:rPr>
                <w:sz w:val="20"/>
                <w:szCs w:val="20"/>
              </w:rPr>
            </w:pPr>
          </w:p>
        </w:tc>
        <w:tc>
          <w:tcPr>
            <w:tcW w:w="2601" w:type="dxa"/>
            <w:tcBorders>
              <w:top w:val="nil"/>
              <w:left w:val="single" w:sz="4" w:space="0" w:color="auto"/>
              <w:bottom w:val="single" w:sz="4" w:space="0" w:color="auto"/>
              <w:right w:val="single" w:sz="4" w:space="0" w:color="auto"/>
            </w:tcBorders>
            <w:noWrap/>
            <w:vAlign w:val="center"/>
            <w:hideMark/>
          </w:tcPr>
          <w:p w14:paraId="2F77FFDF" w14:textId="77777777" w:rsidR="007A648B" w:rsidRDefault="007A648B" w:rsidP="004B2EFA">
            <w:pPr>
              <w:jc w:val="center"/>
              <w:rPr>
                <w:b/>
                <w:bCs/>
                <w:color w:val="000000"/>
              </w:rPr>
            </w:pPr>
            <w:proofErr w:type="spellStart"/>
            <w:r>
              <w:rPr>
                <w:b/>
                <w:bCs/>
                <w:color w:val="000000"/>
              </w:rPr>
              <w:t>Укупно</w:t>
            </w:r>
            <w:proofErr w:type="spellEnd"/>
            <w:r>
              <w:rPr>
                <w:b/>
                <w:bCs/>
                <w:color w:val="000000"/>
              </w:rPr>
              <w:t xml:space="preserve"> </w:t>
            </w:r>
            <w:proofErr w:type="spellStart"/>
            <w:r>
              <w:rPr>
                <w:b/>
                <w:bCs/>
                <w:color w:val="000000"/>
              </w:rPr>
              <w:t>без</w:t>
            </w:r>
            <w:proofErr w:type="spellEnd"/>
            <w:r>
              <w:rPr>
                <w:b/>
                <w:bCs/>
                <w:color w:val="000000"/>
              </w:rPr>
              <w:t xml:space="preserve"> ПДВ-а</w:t>
            </w:r>
          </w:p>
        </w:tc>
        <w:tc>
          <w:tcPr>
            <w:tcW w:w="1821" w:type="dxa"/>
            <w:tcBorders>
              <w:top w:val="nil"/>
              <w:left w:val="nil"/>
              <w:bottom w:val="nil"/>
              <w:right w:val="single" w:sz="4" w:space="0" w:color="auto"/>
            </w:tcBorders>
            <w:noWrap/>
            <w:vAlign w:val="center"/>
            <w:hideMark/>
          </w:tcPr>
          <w:p w14:paraId="299FE9F3" w14:textId="77777777" w:rsidR="007A648B" w:rsidRDefault="007A648B" w:rsidP="004B2EFA">
            <w:pPr>
              <w:jc w:val="center"/>
              <w:rPr>
                <w:b/>
                <w:bCs/>
                <w:color w:val="000000"/>
              </w:rPr>
            </w:pPr>
          </w:p>
        </w:tc>
      </w:tr>
      <w:tr w:rsidR="007A648B" w14:paraId="4EA52110" w14:textId="77777777" w:rsidTr="004B2EFA">
        <w:trPr>
          <w:trHeight w:val="666"/>
          <w:jc w:val="center"/>
        </w:trPr>
        <w:tc>
          <w:tcPr>
            <w:tcW w:w="3358" w:type="dxa"/>
            <w:tcBorders>
              <w:top w:val="nil"/>
              <w:left w:val="nil"/>
              <w:bottom w:val="nil"/>
              <w:right w:val="nil"/>
            </w:tcBorders>
            <w:noWrap/>
            <w:vAlign w:val="bottom"/>
            <w:hideMark/>
          </w:tcPr>
          <w:p w14:paraId="5FE71DFA" w14:textId="77777777" w:rsidR="007A648B" w:rsidRDefault="007A648B" w:rsidP="004B2EFA">
            <w:pPr>
              <w:jc w:val="center"/>
              <w:rPr>
                <w:b/>
                <w:bCs/>
                <w:color w:val="000000"/>
              </w:rPr>
            </w:pPr>
          </w:p>
        </w:tc>
        <w:tc>
          <w:tcPr>
            <w:tcW w:w="1821" w:type="dxa"/>
            <w:tcBorders>
              <w:top w:val="nil"/>
              <w:left w:val="nil"/>
              <w:bottom w:val="nil"/>
              <w:right w:val="nil"/>
            </w:tcBorders>
            <w:noWrap/>
            <w:vAlign w:val="bottom"/>
            <w:hideMark/>
          </w:tcPr>
          <w:p w14:paraId="4075D89C" w14:textId="77777777" w:rsidR="007A648B" w:rsidRDefault="007A648B" w:rsidP="004B2EFA">
            <w:pPr>
              <w:rPr>
                <w:sz w:val="20"/>
                <w:szCs w:val="20"/>
              </w:rPr>
            </w:pPr>
          </w:p>
        </w:tc>
        <w:tc>
          <w:tcPr>
            <w:tcW w:w="2601" w:type="dxa"/>
            <w:tcBorders>
              <w:top w:val="nil"/>
              <w:left w:val="single" w:sz="4" w:space="0" w:color="auto"/>
              <w:bottom w:val="single" w:sz="4" w:space="0" w:color="auto"/>
              <w:right w:val="single" w:sz="4" w:space="0" w:color="auto"/>
            </w:tcBorders>
            <w:noWrap/>
            <w:vAlign w:val="center"/>
            <w:hideMark/>
          </w:tcPr>
          <w:p w14:paraId="0403BBE2" w14:textId="77777777" w:rsidR="007A648B" w:rsidRDefault="007A648B" w:rsidP="004B2EFA">
            <w:pPr>
              <w:jc w:val="center"/>
              <w:rPr>
                <w:b/>
                <w:bCs/>
                <w:color w:val="000000"/>
              </w:rPr>
            </w:pPr>
            <w:proofErr w:type="spellStart"/>
            <w:r>
              <w:rPr>
                <w:b/>
                <w:bCs/>
                <w:color w:val="000000"/>
              </w:rPr>
              <w:t>Цена</w:t>
            </w:r>
            <w:proofErr w:type="spellEnd"/>
            <w:r>
              <w:rPr>
                <w:b/>
                <w:bCs/>
                <w:color w:val="000000"/>
              </w:rPr>
              <w:t xml:space="preserve"> </w:t>
            </w:r>
            <w:proofErr w:type="spellStart"/>
            <w:r>
              <w:rPr>
                <w:b/>
                <w:bCs/>
                <w:color w:val="000000"/>
              </w:rPr>
              <w:t>са</w:t>
            </w:r>
            <w:proofErr w:type="spellEnd"/>
            <w:r>
              <w:rPr>
                <w:b/>
                <w:bCs/>
                <w:color w:val="000000"/>
              </w:rPr>
              <w:t xml:space="preserve"> ПДВ-</w:t>
            </w:r>
            <w:proofErr w:type="spellStart"/>
            <w:r>
              <w:rPr>
                <w:b/>
                <w:bCs/>
                <w:color w:val="000000"/>
              </w:rPr>
              <w:t>ом</w:t>
            </w:r>
            <w:proofErr w:type="spellEnd"/>
          </w:p>
        </w:tc>
        <w:tc>
          <w:tcPr>
            <w:tcW w:w="1821" w:type="dxa"/>
            <w:tcBorders>
              <w:top w:val="single" w:sz="4" w:space="0" w:color="auto"/>
              <w:left w:val="nil"/>
              <w:bottom w:val="single" w:sz="4" w:space="0" w:color="auto"/>
              <w:right w:val="single" w:sz="4" w:space="0" w:color="auto"/>
            </w:tcBorders>
            <w:noWrap/>
            <w:vAlign w:val="center"/>
            <w:hideMark/>
          </w:tcPr>
          <w:p w14:paraId="1E4B6D19" w14:textId="77777777" w:rsidR="007A648B" w:rsidRDefault="007A648B" w:rsidP="004B2EFA">
            <w:pPr>
              <w:jc w:val="center"/>
              <w:rPr>
                <w:b/>
                <w:bCs/>
                <w:color w:val="000000"/>
              </w:rPr>
            </w:pPr>
          </w:p>
        </w:tc>
      </w:tr>
    </w:tbl>
    <w:p w14:paraId="7BCBB4CD"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5BA579BA" w14:textId="5FFEB318" w:rsidR="00C1755A" w:rsidRPr="00ED45F0" w:rsidRDefault="00ED45F0" w:rsidP="00C51FE5">
      <w:pPr>
        <w:tabs>
          <w:tab w:val="left" w:pos="4215"/>
        </w:tabs>
        <w:suppressAutoHyphens/>
        <w:spacing w:after="0" w:line="360" w:lineRule="auto"/>
        <w:jc w:val="both"/>
        <w:rPr>
          <w:rFonts w:ascii="Times New Roman" w:eastAsia="TimesNewRomanPSMT" w:hAnsi="Times New Roman" w:cs="Times New Roman"/>
          <w:b/>
          <w:sz w:val="24"/>
          <w:szCs w:val="24"/>
          <w:lang w:val="sr-Cyrl-RS" w:eastAsia="ar-SA"/>
        </w:rPr>
      </w:pPr>
      <w:r w:rsidRPr="00ED45F0">
        <w:rPr>
          <w:rFonts w:ascii="Times New Roman" w:eastAsia="TimesNewRomanPSMT" w:hAnsi="Times New Roman" w:cs="Times New Roman"/>
          <w:b/>
          <w:sz w:val="24"/>
          <w:szCs w:val="24"/>
          <w:lang w:val="ru-RU" w:eastAsia="ar-SA"/>
        </w:rPr>
        <w:t>Напомена</w:t>
      </w:r>
      <w:r w:rsidRPr="00ED45F0">
        <w:rPr>
          <w:rFonts w:ascii="Times New Roman" w:eastAsia="TimesNewRomanPSMT" w:hAnsi="Times New Roman" w:cs="Times New Roman"/>
          <w:b/>
          <w:sz w:val="24"/>
          <w:szCs w:val="24"/>
          <w:lang w:eastAsia="ar-SA"/>
        </w:rPr>
        <w:t xml:space="preserve">: </w:t>
      </w:r>
      <w:r w:rsidRPr="00372055">
        <w:rPr>
          <w:rFonts w:ascii="Times New Roman" w:eastAsia="TimesNewRomanPSMT" w:hAnsi="Times New Roman" w:cs="Times New Roman"/>
          <w:bCs/>
          <w:sz w:val="24"/>
          <w:szCs w:val="24"/>
          <w:lang w:val="sr-Cyrl-RS" w:eastAsia="ar-SA"/>
        </w:rPr>
        <w:t xml:space="preserve">Цена обухвата испоруку </w:t>
      </w:r>
      <w:r w:rsidR="007A648B">
        <w:rPr>
          <w:rFonts w:ascii="Times New Roman" w:eastAsia="TimesNewRomanPSMT" w:hAnsi="Times New Roman" w:cs="Times New Roman"/>
          <w:bCs/>
          <w:sz w:val="24"/>
          <w:szCs w:val="24"/>
          <w:lang w:val="sr-Cyrl-RS" w:eastAsia="ar-SA"/>
        </w:rPr>
        <w:t xml:space="preserve">цвећа </w:t>
      </w:r>
      <w:r w:rsidRPr="00372055">
        <w:rPr>
          <w:rFonts w:ascii="Times New Roman" w:eastAsia="TimesNewRomanPSMT" w:hAnsi="Times New Roman" w:cs="Times New Roman"/>
          <w:bCs/>
          <w:sz w:val="24"/>
          <w:szCs w:val="24"/>
          <w:lang w:val="sr-Cyrl-RS" w:eastAsia="ar-SA"/>
        </w:rPr>
        <w:t xml:space="preserve"> на </w:t>
      </w:r>
      <w:r w:rsidR="007A648B">
        <w:rPr>
          <w:rFonts w:ascii="Times New Roman" w:eastAsia="TimesNewRomanPSMT" w:hAnsi="Times New Roman" w:cs="Times New Roman"/>
          <w:bCs/>
          <w:sz w:val="24"/>
          <w:szCs w:val="24"/>
          <w:lang w:val="sr-Cyrl-RS" w:eastAsia="ar-SA"/>
        </w:rPr>
        <w:t>изабраним локацијама у граду.</w:t>
      </w:r>
      <w:r w:rsidRPr="00372055">
        <w:rPr>
          <w:rFonts w:ascii="Times New Roman" w:eastAsia="TimesNewRomanPSMT" w:hAnsi="Times New Roman" w:cs="Times New Roman"/>
          <w:bCs/>
          <w:sz w:val="24"/>
          <w:szCs w:val="24"/>
          <w:lang w:val="sr-Cyrl-RS" w:eastAsia="ar-SA"/>
        </w:rPr>
        <w:t xml:space="preserve"> </w:t>
      </w:r>
    </w:p>
    <w:p w14:paraId="6C39D152"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49C85898"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2205DE92"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0CFF13E3" w14:textId="77777777" w:rsidR="009A1B95" w:rsidRDefault="009A1B95" w:rsidP="009A1B95">
      <w:pPr>
        <w:tabs>
          <w:tab w:val="left" w:pos="6450"/>
        </w:tabs>
        <w:jc w:val="both"/>
        <w:rPr>
          <w:rFonts w:ascii="Times New Roman" w:hAnsi="Times New Roman" w:cs="Times New Roman"/>
          <w:sz w:val="24"/>
          <w:szCs w:val="24"/>
          <w:lang w:val="sr-Cyrl-RS"/>
        </w:rPr>
      </w:pPr>
    </w:p>
    <w:p w14:paraId="4B203276"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902DC10"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4C32DB7"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0CFDCC86" w14:textId="39479834" w:rsidR="00C51FE5" w:rsidRPr="009A3C30" w:rsidRDefault="00C51FE5" w:rsidP="00C51FE5">
      <w:pPr>
        <w:tabs>
          <w:tab w:val="left" w:pos="4215"/>
        </w:tabs>
        <w:suppressAutoHyphens/>
        <w:spacing w:after="0" w:line="360" w:lineRule="auto"/>
        <w:jc w:val="both"/>
        <w:rPr>
          <w:i/>
          <w:iCs/>
          <w:color w:val="000000"/>
          <w:kern w:val="2"/>
          <w:sz w:val="20"/>
          <w:szCs w:val="20"/>
          <w:u w:val="single"/>
          <w:lang w:val="sr-Cyrl-RS" w:eastAsia="ar-SA"/>
        </w:rPr>
      </w:pPr>
      <w:r w:rsidRPr="009A3C30">
        <w:rPr>
          <w:rFonts w:eastAsia="TimesNewRomanPSMT"/>
          <w:b/>
          <w:i/>
          <w:iCs/>
          <w:sz w:val="20"/>
          <w:szCs w:val="20"/>
          <w:u w:val="single"/>
          <w:lang w:val="ru-RU" w:eastAsia="ar-SA"/>
        </w:rPr>
        <w:t>Попуњава понуђач:</w:t>
      </w:r>
    </w:p>
    <w:p w14:paraId="70873A24" w14:textId="4FEE55CA" w:rsidR="00C51FE5" w:rsidRPr="00215BDD" w:rsidRDefault="00C51FE5" w:rsidP="00C51FE5">
      <w:pPr>
        <w:suppressAutoHyphens/>
        <w:spacing w:after="0" w:line="360" w:lineRule="auto"/>
        <w:jc w:val="both"/>
        <w:rPr>
          <w:rFonts w:eastAsia="TimesNewRomanPSMT"/>
          <w:b/>
          <w:sz w:val="24"/>
          <w:szCs w:val="24"/>
          <w:lang w:val="sr-Latn-RS" w:eastAsia="ar-SA"/>
        </w:rPr>
      </w:pPr>
      <w:r w:rsidRPr="00215BDD">
        <w:rPr>
          <w:rFonts w:eastAsia="TimesNewRomanPSMT"/>
          <w:b/>
          <w:sz w:val="24"/>
          <w:szCs w:val="24"/>
          <w:lang w:val="ru-RU" w:eastAsia="ar-SA"/>
        </w:rPr>
        <w:t xml:space="preserve">Рок важења понуде: ______ (не краћи од </w:t>
      </w:r>
      <w:r w:rsidRPr="00215BDD">
        <w:rPr>
          <w:rFonts w:eastAsia="TimesNewRomanPSMT"/>
          <w:b/>
          <w:sz w:val="24"/>
          <w:szCs w:val="24"/>
          <w:lang w:val="sr-Latn-RS" w:eastAsia="ar-SA"/>
        </w:rPr>
        <w:t xml:space="preserve"> </w:t>
      </w:r>
      <w:r w:rsidR="00ED45F0">
        <w:rPr>
          <w:rFonts w:eastAsia="TimesNewRomanPSMT"/>
          <w:b/>
          <w:sz w:val="24"/>
          <w:szCs w:val="24"/>
          <w:lang w:val="sr-Cyrl-RS" w:eastAsia="ar-SA"/>
        </w:rPr>
        <w:t>30</w:t>
      </w:r>
      <w:r w:rsidRPr="00215BDD">
        <w:rPr>
          <w:rFonts w:eastAsia="TimesNewRomanPSMT"/>
          <w:b/>
          <w:sz w:val="24"/>
          <w:szCs w:val="24"/>
          <w:lang w:val="ru-RU" w:eastAsia="ar-SA"/>
        </w:rPr>
        <w:t xml:space="preserve"> дана); </w:t>
      </w:r>
    </w:p>
    <w:p w14:paraId="2BB1E22F" w14:textId="77777777" w:rsidR="00215BDD" w:rsidRDefault="00215BDD" w:rsidP="00215BDD">
      <w:pPr>
        <w:pStyle w:val="NoSpacing"/>
        <w:jc w:val="both"/>
        <w:rPr>
          <w:rFonts w:ascii="Times New Roman" w:hAnsi="Times New Roman"/>
          <w:b/>
          <w:sz w:val="24"/>
          <w:szCs w:val="24"/>
          <w:u w:val="single"/>
          <w:lang w:val="sr-Cyrl-CS"/>
        </w:rPr>
      </w:pPr>
      <w:r>
        <w:rPr>
          <w:rFonts w:ascii="Times New Roman" w:hAnsi="Times New Roman"/>
          <w:b/>
          <w:sz w:val="24"/>
          <w:szCs w:val="24"/>
          <w:u w:val="single"/>
          <w:lang w:val="sr-Cyrl-CS"/>
        </w:rPr>
        <w:t xml:space="preserve">Захтеви у погледу рока важења понуде </w:t>
      </w:r>
    </w:p>
    <w:p w14:paraId="623EEA62" w14:textId="77777777" w:rsidR="00215BDD" w:rsidRDefault="00215BDD" w:rsidP="00215BDD">
      <w:pPr>
        <w:pStyle w:val="NoSpacing"/>
        <w:jc w:val="both"/>
        <w:rPr>
          <w:rFonts w:ascii="Times New Roman" w:hAnsi="Times New Roman"/>
          <w:sz w:val="24"/>
          <w:szCs w:val="24"/>
          <w:lang w:val="sr-Cyrl-CS"/>
        </w:rPr>
      </w:pPr>
    </w:p>
    <w:p w14:paraId="042C2164" w14:textId="13ADFF0F" w:rsidR="00215BDD" w:rsidRPr="00215BDD" w:rsidRDefault="00215BDD" w:rsidP="00215BDD">
      <w:pPr>
        <w:pStyle w:val="NoSpacing"/>
        <w:jc w:val="both"/>
        <w:rPr>
          <w:rFonts w:eastAsia="TimesNewRomanPSMT"/>
          <w:b/>
          <w:lang w:val="sr-Latn-RS" w:eastAsia="ar-SA"/>
        </w:rPr>
      </w:pPr>
      <w:r w:rsidRPr="00215BDD">
        <w:rPr>
          <w:rFonts w:ascii="Times New Roman" w:hAnsi="Times New Roman"/>
          <w:sz w:val="20"/>
          <w:szCs w:val="20"/>
          <w:lang w:val="sr-Cyrl-CS"/>
        </w:rPr>
        <w:t xml:space="preserve">Рок важења понуде уписује понуђач и не може бити краћи од </w:t>
      </w:r>
      <w:r w:rsidR="00ED45F0">
        <w:rPr>
          <w:rFonts w:ascii="Times New Roman" w:hAnsi="Times New Roman"/>
          <w:sz w:val="20"/>
          <w:szCs w:val="20"/>
          <w:lang w:val="sr-Cyrl-RS"/>
        </w:rPr>
        <w:t>30</w:t>
      </w:r>
      <w:r w:rsidRPr="00215BDD">
        <w:rPr>
          <w:rFonts w:ascii="Times New Roman" w:hAnsi="Times New Roman"/>
          <w:sz w:val="20"/>
          <w:szCs w:val="20"/>
          <w:lang w:val="sr-Cyrl-CS"/>
        </w:rPr>
        <w:t xml:space="preserve"> (</w:t>
      </w:r>
      <w:r w:rsidR="00ED45F0">
        <w:rPr>
          <w:rFonts w:ascii="Times New Roman" w:hAnsi="Times New Roman"/>
          <w:sz w:val="20"/>
          <w:szCs w:val="20"/>
          <w:lang w:val="sr-Cyrl-RS"/>
        </w:rPr>
        <w:t>тридесет</w:t>
      </w:r>
      <w:r w:rsidRPr="00215BDD">
        <w:rPr>
          <w:rFonts w:ascii="Times New Roman" w:hAnsi="Times New Roman"/>
          <w:sz w:val="20"/>
          <w:szCs w:val="20"/>
          <w:lang w:val="sr-Cyrl-CS"/>
        </w:rPr>
        <w:t>)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490B11C1" w14:textId="62809294" w:rsidR="00DB370D" w:rsidRPr="00215BDD" w:rsidRDefault="000C17B2" w:rsidP="000C17B2">
      <w:pPr>
        <w:suppressAutoHyphens/>
        <w:spacing w:after="0" w:line="240" w:lineRule="auto"/>
        <w:jc w:val="both"/>
        <w:rPr>
          <w:b/>
          <w:color w:val="000000"/>
          <w:kern w:val="2"/>
          <w:sz w:val="24"/>
          <w:szCs w:val="24"/>
          <w:lang w:val="sr-Cyrl-RS" w:eastAsia="ar-SA"/>
        </w:rPr>
      </w:pPr>
      <w:r w:rsidRPr="000C17B2">
        <w:rPr>
          <w:b/>
          <w:iCs/>
          <w:sz w:val="24"/>
          <w:szCs w:val="24"/>
          <w:lang w:val="ru-RU" w:eastAsia="ar-SA"/>
        </w:rPr>
        <w:t>Рок за</w:t>
      </w:r>
      <w:r w:rsidR="00ED45F0">
        <w:rPr>
          <w:b/>
          <w:iCs/>
          <w:sz w:val="24"/>
          <w:szCs w:val="24"/>
          <w:lang w:val="ru-RU" w:eastAsia="ar-SA"/>
        </w:rPr>
        <w:t xml:space="preserve"> доставу добра </w:t>
      </w:r>
      <w:r w:rsidRPr="000C17B2">
        <w:rPr>
          <w:b/>
          <w:iCs/>
          <w:sz w:val="24"/>
          <w:szCs w:val="24"/>
          <w:lang w:val="ru-RU" w:eastAsia="ar-SA"/>
        </w:rPr>
        <w:t xml:space="preserve">: </w:t>
      </w:r>
      <w:r w:rsidRPr="000C17B2">
        <w:rPr>
          <w:b/>
          <w:iCs/>
          <w:sz w:val="24"/>
          <w:szCs w:val="24"/>
          <w:lang w:val="sr-Cyrl-RS" w:eastAsia="ar-SA"/>
        </w:rPr>
        <w:t>______ (</w:t>
      </w:r>
      <w:r w:rsidR="007A648B">
        <w:rPr>
          <w:b/>
          <w:iCs/>
          <w:sz w:val="24"/>
          <w:szCs w:val="24"/>
          <w:lang w:val="sr-Cyrl-RS" w:eastAsia="ar-SA"/>
        </w:rPr>
        <w:t>7</w:t>
      </w:r>
      <w:r w:rsidR="00ED45F0">
        <w:rPr>
          <w:b/>
          <w:iCs/>
          <w:sz w:val="24"/>
          <w:szCs w:val="24"/>
          <w:lang w:val="sr-Cyrl-RS" w:eastAsia="ar-SA"/>
        </w:rPr>
        <w:t xml:space="preserve"> дана </w:t>
      </w:r>
      <w:r w:rsidR="004B3303">
        <w:rPr>
          <w:b/>
          <w:iCs/>
          <w:sz w:val="24"/>
          <w:szCs w:val="24"/>
          <w:lang w:val="sr-Cyrl-RS" w:eastAsia="ar-SA"/>
        </w:rPr>
        <w:t>од дана закључења уговора</w:t>
      </w:r>
      <w:r w:rsidRPr="000C17B2">
        <w:rPr>
          <w:b/>
          <w:iCs/>
          <w:sz w:val="24"/>
          <w:szCs w:val="24"/>
          <w:lang w:val="sr-Cyrl-RS" w:eastAsia="ar-SA"/>
        </w:rPr>
        <w:t>).</w:t>
      </w:r>
      <w:r w:rsidR="00DB370D" w:rsidRPr="00215BDD">
        <w:rPr>
          <w:b/>
          <w:color w:val="000000"/>
          <w:kern w:val="2"/>
          <w:sz w:val="24"/>
          <w:szCs w:val="24"/>
          <w:lang w:eastAsia="ar-SA"/>
        </w:rPr>
        <w:t xml:space="preserve">                                  </w:t>
      </w:r>
    </w:p>
    <w:p w14:paraId="1306EDA7" w14:textId="072C0166" w:rsidR="00334F2F" w:rsidRDefault="00C51FE5" w:rsidP="00215BDD">
      <w:pPr>
        <w:suppressAutoHyphens/>
        <w:spacing w:after="0" w:line="240" w:lineRule="auto"/>
        <w:jc w:val="both"/>
        <w:rPr>
          <w:color w:val="000000"/>
          <w:kern w:val="2"/>
          <w:lang w:val="sr-Cyrl-RS" w:eastAsia="ar-SA"/>
        </w:rPr>
      </w:pPr>
      <w:r w:rsidRPr="00463F56">
        <w:rPr>
          <w:bCs/>
          <w:color w:val="000000"/>
          <w:kern w:val="2"/>
          <w:sz w:val="18"/>
          <w:szCs w:val="18"/>
          <w:lang w:val="sr-Cyrl-RS" w:eastAsia="ar-SA"/>
        </w:rPr>
        <w:t xml:space="preserve">Напомена: Понуђач попуњава </w:t>
      </w:r>
      <w:r w:rsidR="00463F56" w:rsidRPr="00463F56">
        <w:rPr>
          <w:bCs/>
          <w:color w:val="000000"/>
          <w:kern w:val="2"/>
          <w:sz w:val="18"/>
          <w:szCs w:val="18"/>
          <w:lang w:val="sr-Cyrl-RS" w:eastAsia="ar-SA"/>
        </w:rPr>
        <w:t>празна поља траженим информацијама</w:t>
      </w:r>
      <w:r w:rsidR="00EA537C">
        <w:rPr>
          <w:bCs/>
          <w:color w:val="000000"/>
          <w:kern w:val="2"/>
          <w:sz w:val="18"/>
          <w:szCs w:val="18"/>
          <w:lang w:val="sr-Cyrl-RS" w:eastAsia="ar-SA"/>
        </w:rPr>
        <w:t>. Р</w:t>
      </w:r>
      <w:r w:rsidR="00463F56" w:rsidRPr="00463F56">
        <w:rPr>
          <w:bCs/>
          <w:color w:val="000000"/>
          <w:kern w:val="2"/>
          <w:sz w:val="18"/>
          <w:szCs w:val="18"/>
          <w:lang w:val="sr-Cyrl-RS" w:eastAsia="ar-SA"/>
        </w:rPr>
        <w:t>ок извршења услуге представља резервни критеријум за доделу уговора</w:t>
      </w:r>
      <w:r w:rsidR="00C1755A">
        <w:rPr>
          <w:bCs/>
          <w:color w:val="000000"/>
          <w:kern w:val="2"/>
          <w:sz w:val="18"/>
          <w:szCs w:val="18"/>
          <w:lang w:val="sr-Latn-RS" w:eastAsia="ar-SA"/>
        </w:rPr>
        <w:t xml:space="preserve"> </w:t>
      </w:r>
      <w:r w:rsidR="00C1755A">
        <w:rPr>
          <w:bCs/>
          <w:color w:val="000000"/>
          <w:kern w:val="2"/>
          <w:sz w:val="18"/>
          <w:szCs w:val="18"/>
          <w:lang w:val="sr-Cyrl-RS" w:eastAsia="ar-SA"/>
        </w:rPr>
        <w:t xml:space="preserve">те су понуђачи у обавези да задата поља попуне. </w:t>
      </w:r>
      <w:r w:rsidR="00463F56" w:rsidRPr="00463F56">
        <w:rPr>
          <w:bCs/>
          <w:color w:val="000000"/>
          <w:kern w:val="2"/>
          <w:sz w:val="18"/>
          <w:szCs w:val="18"/>
          <w:lang w:val="sr-Cyrl-RS" w:eastAsia="ar-SA"/>
        </w:rPr>
        <w:t xml:space="preserve"> </w:t>
      </w:r>
      <w:r w:rsidR="00334F2F">
        <w:rPr>
          <w:rFonts w:eastAsia="TimesNewRomanPSMT"/>
          <w:bCs/>
          <w:lang w:val="sr-Cyrl-RS" w:eastAsia="ar-SA"/>
        </w:rPr>
        <w:tab/>
      </w:r>
      <w:r w:rsidR="00334F2F">
        <w:rPr>
          <w:color w:val="000000"/>
          <w:kern w:val="2"/>
          <w:lang w:eastAsia="ar-SA"/>
        </w:rPr>
        <w:t xml:space="preserve">                              </w:t>
      </w:r>
    </w:p>
    <w:p w14:paraId="6A72E9BC" w14:textId="77777777" w:rsidR="007D0A16" w:rsidRPr="007D0A16" w:rsidRDefault="007D0A16" w:rsidP="00334F2F">
      <w:pPr>
        <w:tabs>
          <w:tab w:val="left" w:pos="4215"/>
        </w:tabs>
        <w:suppressAutoHyphens/>
        <w:spacing w:after="0" w:line="240" w:lineRule="auto"/>
        <w:ind w:left="720" w:firstLine="720"/>
        <w:jc w:val="both"/>
        <w:rPr>
          <w:color w:val="000000"/>
          <w:kern w:val="2"/>
          <w:lang w:val="sr-Cyrl-RS" w:eastAsia="ar-SA"/>
        </w:rPr>
      </w:pPr>
    </w:p>
    <w:p w14:paraId="0BD7DD43" w14:textId="77777777" w:rsidR="00DB370D" w:rsidRPr="00DB370D" w:rsidRDefault="00DB370D" w:rsidP="00DB370D">
      <w:pPr>
        <w:suppressAutoHyphens/>
        <w:spacing w:after="0" w:line="100" w:lineRule="atLeast"/>
        <w:ind w:left="360"/>
        <w:rPr>
          <w:color w:val="000000"/>
          <w:kern w:val="2"/>
          <w:lang w:eastAsia="ar-SA"/>
        </w:rPr>
      </w:pPr>
      <w:r w:rsidRPr="00DB370D">
        <w:rPr>
          <w:color w:val="000000"/>
          <w:kern w:val="2"/>
          <w:lang w:eastAsia="ar-SA"/>
        </w:rPr>
        <w:t xml:space="preserve">                                                                                                              П о н у ђ а </w:t>
      </w:r>
      <w:proofErr w:type="gramStart"/>
      <w:r w:rsidRPr="00DB370D">
        <w:rPr>
          <w:color w:val="000000"/>
          <w:kern w:val="2"/>
          <w:lang w:eastAsia="ar-SA"/>
        </w:rPr>
        <w:t>ч :</w:t>
      </w:r>
      <w:proofErr w:type="gramEnd"/>
    </w:p>
    <w:p w14:paraId="735012A7" w14:textId="77777777" w:rsidR="00DB370D" w:rsidRPr="00DB370D" w:rsidRDefault="00DB370D" w:rsidP="00DB370D">
      <w:pPr>
        <w:suppressAutoHyphens/>
        <w:spacing w:after="0" w:line="100" w:lineRule="atLeast"/>
        <w:ind w:left="360"/>
        <w:rPr>
          <w:rFonts w:ascii="Times New Roman" w:hAnsi="Times New Roman" w:cs="Times New Roman"/>
          <w:color w:val="000000"/>
          <w:kern w:val="2"/>
          <w:sz w:val="24"/>
          <w:szCs w:val="24"/>
          <w:lang w:eastAsia="ar-SA"/>
        </w:rPr>
      </w:pPr>
      <w:r w:rsidRPr="00DB370D">
        <w:rPr>
          <w:rFonts w:ascii="Times New Roman" w:hAnsi="Times New Roman" w:cs="Times New Roman"/>
          <w:color w:val="000000"/>
          <w:kern w:val="2"/>
          <w:sz w:val="24"/>
          <w:szCs w:val="24"/>
          <w:lang w:eastAsia="ar-SA"/>
        </w:rPr>
        <w:t xml:space="preserve">                                                                                      __________________  </w:t>
      </w:r>
    </w:p>
    <w:p w14:paraId="0F6D25B9" w14:textId="77777777" w:rsidR="00DB370D" w:rsidRPr="00DB370D" w:rsidRDefault="00DB370D" w:rsidP="00DB370D">
      <w:pPr>
        <w:suppressAutoHyphens/>
        <w:spacing w:after="0" w:line="100" w:lineRule="atLeast"/>
        <w:ind w:left="360"/>
        <w:rPr>
          <w:b/>
          <w:bCs/>
          <w:i/>
          <w:iCs/>
          <w:color w:val="000000"/>
          <w:kern w:val="2"/>
          <w:lang w:val="sr-Cyrl-RS" w:eastAsia="ar-SA"/>
        </w:rPr>
      </w:pPr>
    </w:p>
    <w:p w14:paraId="694CE2A0" w14:textId="14CB5207" w:rsidR="00DB370D" w:rsidRDefault="00DB370D" w:rsidP="00DB370D">
      <w:pPr>
        <w:suppressAutoHyphens/>
        <w:spacing w:after="0" w:line="100" w:lineRule="atLeast"/>
        <w:jc w:val="both"/>
        <w:rPr>
          <w:i/>
          <w:iCs/>
          <w:color w:val="000000"/>
          <w:kern w:val="2"/>
          <w:lang w:eastAsia="ar-SA"/>
        </w:rPr>
      </w:pPr>
      <w:proofErr w:type="spellStart"/>
      <w:r w:rsidRPr="00DB370D">
        <w:rPr>
          <w:b/>
          <w:bCs/>
          <w:i/>
          <w:iCs/>
          <w:color w:val="000000"/>
          <w:kern w:val="2"/>
          <w:u w:val="single"/>
          <w:lang w:eastAsia="ar-SA"/>
        </w:rPr>
        <w:lastRenderedPageBreak/>
        <w:t>Напомене</w:t>
      </w:r>
      <w:proofErr w:type="spellEnd"/>
      <w:r w:rsidRPr="00DB370D">
        <w:rPr>
          <w:b/>
          <w:bCs/>
          <w:i/>
          <w:iCs/>
          <w:color w:val="000000"/>
          <w:kern w:val="2"/>
          <w:u w:val="single"/>
          <w:lang w:eastAsia="ar-SA"/>
        </w:rPr>
        <w:t>:</w:t>
      </w:r>
      <w:r w:rsidRPr="00DB370D">
        <w:rPr>
          <w:b/>
          <w:bCs/>
          <w:i/>
          <w:iCs/>
          <w:color w:val="000000"/>
          <w:kern w:val="2"/>
          <w:lang w:eastAsia="ar-SA"/>
        </w:rPr>
        <w:t xml:space="preserve"> </w:t>
      </w:r>
      <w:proofErr w:type="spellStart"/>
      <w:r w:rsidRPr="00DB370D">
        <w:rPr>
          <w:i/>
          <w:iCs/>
          <w:color w:val="000000"/>
          <w:kern w:val="2"/>
          <w:lang w:eastAsia="ar-SA"/>
        </w:rPr>
        <w:t>Образац</w:t>
      </w:r>
      <w:proofErr w:type="spellEnd"/>
      <w:r w:rsidRPr="00DB370D">
        <w:rPr>
          <w:i/>
          <w:iCs/>
          <w:color w:val="000000"/>
          <w:kern w:val="2"/>
          <w:lang w:eastAsia="ar-SA"/>
        </w:rPr>
        <w:t xml:space="preserve"> </w:t>
      </w:r>
      <w:proofErr w:type="spellStart"/>
      <w:r w:rsidRPr="00DB370D">
        <w:rPr>
          <w:i/>
          <w:iCs/>
          <w:color w:val="000000"/>
          <w:kern w:val="2"/>
          <w:lang w:eastAsia="ar-SA"/>
        </w:rPr>
        <w:t>понуде</w:t>
      </w:r>
      <w:proofErr w:type="spellEnd"/>
      <w:r w:rsidRPr="00DB370D">
        <w:rPr>
          <w:i/>
          <w:iCs/>
          <w:color w:val="000000"/>
          <w:kern w:val="2"/>
          <w:lang w:eastAsia="ar-SA"/>
        </w:rPr>
        <w:t xml:space="preserve"> </w:t>
      </w:r>
      <w:proofErr w:type="spellStart"/>
      <w:r w:rsidRPr="00DB370D">
        <w:rPr>
          <w:i/>
          <w:iCs/>
          <w:color w:val="000000"/>
          <w:kern w:val="2"/>
          <w:lang w:eastAsia="ar-SA"/>
        </w:rPr>
        <w:t>понуђач</w:t>
      </w:r>
      <w:proofErr w:type="spellEnd"/>
      <w:r w:rsidRPr="00DB370D">
        <w:rPr>
          <w:i/>
          <w:iCs/>
          <w:color w:val="000000"/>
          <w:kern w:val="2"/>
          <w:lang w:eastAsia="ar-SA"/>
        </w:rPr>
        <w:t xml:space="preserve"> </w:t>
      </w:r>
      <w:proofErr w:type="spellStart"/>
      <w:r w:rsidRPr="00DB370D">
        <w:rPr>
          <w:i/>
          <w:iCs/>
          <w:color w:val="000000"/>
          <w:kern w:val="2"/>
          <w:lang w:eastAsia="ar-SA"/>
        </w:rPr>
        <w:t>мора</w:t>
      </w:r>
      <w:proofErr w:type="spellEnd"/>
      <w:r w:rsidRPr="00DB370D">
        <w:rPr>
          <w:i/>
          <w:iCs/>
          <w:color w:val="000000"/>
          <w:kern w:val="2"/>
          <w:lang w:eastAsia="ar-SA"/>
        </w:rPr>
        <w:t xml:space="preserve"> </w:t>
      </w:r>
      <w:proofErr w:type="spellStart"/>
      <w:r w:rsidRPr="00DB370D">
        <w:rPr>
          <w:i/>
          <w:iCs/>
          <w:color w:val="000000"/>
          <w:kern w:val="2"/>
          <w:lang w:eastAsia="ar-SA"/>
        </w:rPr>
        <w:t>да</w:t>
      </w:r>
      <w:proofErr w:type="spellEnd"/>
      <w:r w:rsidRPr="00DB370D">
        <w:rPr>
          <w:i/>
          <w:iCs/>
          <w:color w:val="000000"/>
          <w:kern w:val="2"/>
          <w:lang w:eastAsia="ar-SA"/>
        </w:rPr>
        <w:t xml:space="preserve"> </w:t>
      </w:r>
      <w:proofErr w:type="spellStart"/>
      <w:proofErr w:type="gramStart"/>
      <w:r w:rsidRPr="00DB370D">
        <w:rPr>
          <w:i/>
          <w:iCs/>
          <w:color w:val="000000"/>
          <w:kern w:val="2"/>
          <w:lang w:eastAsia="ar-SA"/>
        </w:rPr>
        <w:t>попуни</w:t>
      </w:r>
      <w:proofErr w:type="spellEnd"/>
      <w:r w:rsidRPr="00DB370D">
        <w:rPr>
          <w:i/>
          <w:iCs/>
          <w:color w:val="000000"/>
          <w:kern w:val="2"/>
          <w:lang w:val="sr-Cyrl-RS" w:eastAsia="ar-SA"/>
        </w:rPr>
        <w:t xml:space="preserve"> </w:t>
      </w:r>
      <w:r w:rsidRPr="00DB370D">
        <w:rPr>
          <w:i/>
          <w:iCs/>
          <w:color w:val="000000"/>
          <w:kern w:val="2"/>
          <w:lang w:eastAsia="ar-SA"/>
        </w:rPr>
        <w:t xml:space="preserve"> и</w:t>
      </w:r>
      <w:proofErr w:type="gramEnd"/>
      <w:r w:rsidRPr="00DB370D">
        <w:rPr>
          <w:i/>
          <w:iCs/>
          <w:color w:val="000000"/>
          <w:kern w:val="2"/>
          <w:lang w:eastAsia="ar-SA"/>
        </w:rPr>
        <w:t xml:space="preserve"> </w:t>
      </w:r>
      <w:proofErr w:type="spellStart"/>
      <w:r w:rsidRPr="00DB370D">
        <w:rPr>
          <w:i/>
          <w:iCs/>
          <w:color w:val="000000"/>
          <w:kern w:val="2"/>
          <w:lang w:eastAsia="ar-SA"/>
        </w:rPr>
        <w:t>потпише</w:t>
      </w:r>
      <w:proofErr w:type="spellEnd"/>
      <w:r w:rsidRPr="00DB370D">
        <w:rPr>
          <w:i/>
          <w:iCs/>
          <w:color w:val="000000"/>
          <w:kern w:val="2"/>
          <w:lang w:eastAsia="ar-SA"/>
        </w:rPr>
        <w:t xml:space="preserve">, </w:t>
      </w:r>
      <w:proofErr w:type="spellStart"/>
      <w:r w:rsidRPr="00DB370D">
        <w:rPr>
          <w:i/>
          <w:iCs/>
          <w:color w:val="000000"/>
          <w:kern w:val="2"/>
          <w:lang w:eastAsia="ar-SA"/>
        </w:rPr>
        <w:t>чиме</w:t>
      </w:r>
      <w:proofErr w:type="spellEnd"/>
      <w:r w:rsidRPr="00DB370D">
        <w:rPr>
          <w:i/>
          <w:iCs/>
          <w:color w:val="000000"/>
          <w:kern w:val="2"/>
          <w:lang w:eastAsia="ar-SA"/>
        </w:rPr>
        <w:t xml:space="preserve"> </w:t>
      </w:r>
      <w:r w:rsidRPr="00DB370D">
        <w:rPr>
          <w:i/>
          <w:iCs/>
          <w:color w:val="000000"/>
          <w:kern w:val="2"/>
          <w:lang w:val="sr-Cyrl-CS" w:eastAsia="ar-SA"/>
        </w:rPr>
        <w:t>п</w:t>
      </w:r>
      <w:proofErr w:type="spellStart"/>
      <w:r w:rsidRPr="00DB370D">
        <w:rPr>
          <w:i/>
          <w:iCs/>
          <w:color w:val="000000"/>
          <w:kern w:val="2"/>
          <w:lang w:eastAsia="ar-SA"/>
        </w:rPr>
        <w:t>отврђује</w:t>
      </w:r>
      <w:proofErr w:type="spellEnd"/>
      <w:r w:rsidRPr="00DB370D">
        <w:rPr>
          <w:i/>
          <w:iCs/>
          <w:color w:val="000000"/>
          <w:kern w:val="2"/>
          <w:lang w:eastAsia="ar-SA"/>
        </w:rPr>
        <w:t xml:space="preserve"> </w:t>
      </w:r>
      <w:proofErr w:type="spellStart"/>
      <w:r w:rsidRPr="00DB370D">
        <w:rPr>
          <w:i/>
          <w:iCs/>
          <w:color w:val="000000"/>
          <w:kern w:val="2"/>
          <w:lang w:eastAsia="ar-SA"/>
        </w:rPr>
        <w:t>да</w:t>
      </w:r>
      <w:proofErr w:type="spellEnd"/>
      <w:r w:rsidRPr="00DB370D">
        <w:rPr>
          <w:i/>
          <w:iCs/>
          <w:color w:val="000000"/>
          <w:kern w:val="2"/>
          <w:lang w:eastAsia="ar-SA"/>
        </w:rPr>
        <w:t xml:space="preserve"> </w:t>
      </w:r>
      <w:proofErr w:type="spellStart"/>
      <w:r w:rsidRPr="00DB370D">
        <w:rPr>
          <w:i/>
          <w:iCs/>
          <w:color w:val="000000"/>
          <w:kern w:val="2"/>
          <w:lang w:eastAsia="ar-SA"/>
        </w:rPr>
        <w:t>су</w:t>
      </w:r>
      <w:proofErr w:type="spellEnd"/>
      <w:r w:rsidRPr="00DB370D">
        <w:rPr>
          <w:i/>
          <w:iCs/>
          <w:color w:val="000000"/>
          <w:kern w:val="2"/>
          <w:lang w:eastAsia="ar-SA"/>
        </w:rPr>
        <w:t xml:space="preserve"> </w:t>
      </w:r>
      <w:proofErr w:type="spellStart"/>
      <w:r w:rsidRPr="00DB370D">
        <w:rPr>
          <w:i/>
          <w:iCs/>
          <w:color w:val="000000"/>
          <w:kern w:val="2"/>
          <w:lang w:eastAsia="ar-SA"/>
        </w:rPr>
        <w:t>тачни</w:t>
      </w:r>
      <w:proofErr w:type="spellEnd"/>
      <w:r w:rsidRPr="00DB370D">
        <w:rPr>
          <w:i/>
          <w:iCs/>
          <w:color w:val="000000"/>
          <w:kern w:val="2"/>
          <w:lang w:eastAsia="ar-SA"/>
        </w:rPr>
        <w:t xml:space="preserve"> </w:t>
      </w:r>
      <w:proofErr w:type="spellStart"/>
      <w:r w:rsidRPr="00DB370D">
        <w:rPr>
          <w:i/>
          <w:iCs/>
          <w:color w:val="000000"/>
          <w:kern w:val="2"/>
          <w:lang w:eastAsia="ar-SA"/>
        </w:rPr>
        <w:t>подаци</w:t>
      </w:r>
      <w:proofErr w:type="spellEnd"/>
      <w:r w:rsidRPr="00DB370D">
        <w:rPr>
          <w:i/>
          <w:iCs/>
          <w:color w:val="000000"/>
          <w:kern w:val="2"/>
          <w:lang w:eastAsia="ar-SA"/>
        </w:rPr>
        <w:t xml:space="preserve"> </w:t>
      </w:r>
      <w:proofErr w:type="spellStart"/>
      <w:r w:rsidRPr="00DB370D">
        <w:rPr>
          <w:i/>
          <w:iCs/>
          <w:color w:val="000000"/>
          <w:kern w:val="2"/>
          <w:lang w:eastAsia="ar-SA"/>
        </w:rPr>
        <w:t>који</w:t>
      </w:r>
      <w:proofErr w:type="spellEnd"/>
      <w:r w:rsidRPr="00DB370D">
        <w:rPr>
          <w:i/>
          <w:iCs/>
          <w:color w:val="000000"/>
          <w:kern w:val="2"/>
          <w:lang w:eastAsia="ar-SA"/>
        </w:rPr>
        <w:t xml:space="preserve"> </w:t>
      </w:r>
      <w:proofErr w:type="spellStart"/>
      <w:r w:rsidRPr="00DB370D">
        <w:rPr>
          <w:i/>
          <w:iCs/>
          <w:color w:val="000000"/>
          <w:kern w:val="2"/>
          <w:lang w:eastAsia="ar-SA"/>
        </w:rPr>
        <w:t>су</w:t>
      </w:r>
      <w:proofErr w:type="spellEnd"/>
      <w:r w:rsidRPr="00DB370D">
        <w:rPr>
          <w:i/>
          <w:iCs/>
          <w:color w:val="000000"/>
          <w:kern w:val="2"/>
          <w:lang w:eastAsia="ar-SA"/>
        </w:rPr>
        <w:t xml:space="preserve"> у </w:t>
      </w:r>
      <w:proofErr w:type="spellStart"/>
      <w:r w:rsidRPr="00DB370D">
        <w:rPr>
          <w:i/>
          <w:iCs/>
          <w:color w:val="000000"/>
          <w:kern w:val="2"/>
          <w:lang w:eastAsia="ar-SA"/>
        </w:rPr>
        <w:t>обрасцу</w:t>
      </w:r>
      <w:proofErr w:type="spellEnd"/>
      <w:r w:rsidRPr="00DB370D">
        <w:rPr>
          <w:i/>
          <w:iCs/>
          <w:color w:val="000000"/>
          <w:kern w:val="2"/>
          <w:lang w:eastAsia="ar-SA"/>
        </w:rPr>
        <w:t xml:space="preserve"> </w:t>
      </w:r>
      <w:proofErr w:type="spellStart"/>
      <w:r w:rsidRPr="00DB370D">
        <w:rPr>
          <w:i/>
          <w:iCs/>
          <w:color w:val="000000"/>
          <w:kern w:val="2"/>
          <w:lang w:eastAsia="ar-SA"/>
        </w:rPr>
        <w:t>понуде</w:t>
      </w:r>
      <w:proofErr w:type="spellEnd"/>
      <w:r w:rsidRPr="00DB370D">
        <w:rPr>
          <w:i/>
          <w:iCs/>
          <w:color w:val="000000"/>
          <w:kern w:val="2"/>
          <w:lang w:eastAsia="ar-SA"/>
        </w:rPr>
        <w:t xml:space="preserve"> </w:t>
      </w:r>
      <w:proofErr w:type="spellStart"/>
      <w:r w:rsidRPr="00DB370D">
        <w:rPr>
          <w:i/>
          <w:iCs/>
          <w:color w:val="000000"/>
          <w:kern w:val="2"/>
          <w:lang w:eastAsia="ar-SA"/>
        </w:rPr>
        <w:t>наведени</w:t>
      </w:r>
      <w:proofErr w:type="spellEnd"/>
      <w:r w:rsidRPr="00DB370D">
        <w:rPr>
          <w:i/>
          <w:iCs/>
          <w:color w:val="000000"/>
          <w:kern w:val="2"/>
          <w:lang w:eastAsia="ar-SA"/>
        </w:rPr>
        <w:t xml:space="preserve">. </w:t>
      </w:r>
    </w:p>
    <w:p w14:paraId="0EB0FDC2" w14:textId="77777777" w:rsidR="00AA4F3F" w:rsidRDefault="00AA4F3F" w:rsidP="00DB370D">
      <w:pPr>
        <w:suppressAutoHyphens/>
        <w:spacing w:after="0" w:line="100" w:lineRule="atLeast"/>
        <w:jc w:val="both"/>
        <w:rPr>
          <w:i/>
          <w:iCs/>
          <w:color w:val="000000"/>
          <w:kern w:val="2"/>
          <w:lang w:eastAsia="ar-SA"/>
        </w:rPr>
      </w:pPr>
    </w:p>
    <w:p w14:paraId="26A2F28D" w14:textId="77777777" w:rsidR="00AA4F3F" w:rsidRDefault="00AA4F3F" w:rsidP="00DB370D">
      <w:pPr>
        <w:suppressAutoHyphens/>
        <w:spacing w:after="0" w:line="100" w:lineRule="atLeast"/>
        <w:jc w:val="both"/>
        <w:rPr>
          <w:i/>
          <w:iCs/>
          <w:color w:val="000000"/>
          <w:kern w:val="2"/>
          <w:lang w:eastAsia="ar-SA"/>
        </w:rPr>
      </w:pPr>
    </w:p>
    <w:p w14:paraId="3015C193" w14:textId="77777777" w:rsidR="00AA4F3F" w:rsidRDefault="00AA4F3F" w:rsidP="00DB370D">
      <w:pPr>
        <w:suppressAutoHyphens/>
        <w:spacing w:after="0" w:line="100" w:lineRule="atLeast"/>
        <w:jc w:val="both"/>
        <w:rPr>
          <w:i/>
          <w:iCs/>
          <w:color w:val="000000"/>
          <w:kern w:val="2"/>
          <w:lang w:eastAsia="ar-SA"/>
        </w:rPr>
      </w:pPr>
    </w:p>
    <w:p w14:paraId="72BC6D93" w14:textId="77777777" w:rsidR="00AA4F3F" w:rsidRDefault="00AA4F3F" w:rsidP="00DB370D">
      <w:pPr>
        <w:suppressAutoHyphens/>
        <w:spacing w:after="0" w:line="100" w:lineRule="atLeast"/>
        <w:jc w:val="both"/>
        <w:rPr>
          <w:i/>
          <w:iCs/>
          <w:color w:val="000000"/>
          <w:kern w:val="2"/>
          <w:lang w:eastAsia="ar-SA"/>
        </w:rPr>
      </w:pPr>
    </w:p>
    <w:p w14:paraId="3204F6F0" w14:textId="77777777" w:rsidR="00AA4F3F" w:rsidRPr="00A8394C" w:rsidRDefault="00AA4F3F" w:rsidP="00DB370D">
      <w:pPr>
        <w:suppressAutoHyphens/>
        <w:spacing w:after="0" w:line="100" w:lineRule="atLeast"/>
        <w:jc w:val="both"/>
        <w:rPr>
          <w:i/>
          <w:iCs/>
          <w:color w:val="000000"/>
          <w:kern w:val="2"/>
          <w:lang w:val="sr-Cyrl-RS" w:eastAsia="ar-SA"/>
        </w:rPr>
      </w:pPr>
    </w:p>
    <w:p w14:paraId="407B73AC" w14:textId="77777777" w:rsidR="00B934EA" w:rsidRDefault="00B934EA" w:rsidP="00B934EA">
      <w:pPr>
        <w:widowControl w:val="0"/>
        <w:autoSpaceDE w:val="0"/>
        <w:autoSpaceDN w:val="0"/>
        <w:spacing w:after="0" w:line="252" w:lineRule="exact"/>
        <w:jc w:val="both"/>
        <w:rPr>
          <w:rFonts w:asciiTheme="minorHAnsi" w:hAnsiTheme="minorHAnsi" w:cstheme="minorHAnsi"/>
          <w:b/>
          <w:lang w:val="sr-Cyrl-RS"/>
        </w:rPr>
      </w:pPr>
    </w:p>
    <w:p w14:paraId="6F2D09BA" w14:textId="3E80DDB8" w:rsidR="00B934EA" w:rsidRPr="00B934EA" w:rsidRDefault="00B934EA"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hAnsiTheme="minorHAnsi" w:cstheme="minorHAnsi"/>
          <w:u w:val="single"/>
          <w:lang w:val="sr-Cyrl-RS"/>
        </w:rPr>
      </w:pPr>
      <w:r w:rsidRPr="00B934EA">
        <w:rPr>
          <w:rFonts w:asciiTheme="minorHAnsi" w:hAnsiTheme="minorHAnsi" w:cstheme="minorHAnsi"/>
          <w:b/>
          <w:u w:val="single"/>
        </w:rPr>
        <w:t>КРИТЕРИЈУМИ ЗА ДОДЕЛУ УГОВОРА</w:t>
      </w:r>
    </w:p>
    <w:p w14:paraId="722D9B72" w14:textId="12F8D5C1"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hAnsiTheme="minorHAnsi" w:cstheme="minorHAnsi"/>
          <w:b/>
        </w:rPr>
      </w:pPr>
      <w:proofErr w:type="spellStart"/>
      <w:r w:rsidRPr="00516912">
        <w:rPr>
          <w:rFonts w:asciiTheme="minorHAnsi" w:hAnsiTheme="minorHAnsi" w:cstheme="minorHAnsi"/>
        </w:rPr>
        <w:t>Избор</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најповољније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ће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се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извршити</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применом</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критеријума</w:t>
      </w:r>
      <w:proofErr w:type="spellEnd"/>
      <w:r w:rsidRPr="00516912">
        <w:rPr>
          <w:rFonts w:asciiTheme="minorHAnsi" w:hAnsiTheme="minorHAnsi" w:cstheme="minorHAnsi"/>
        </w:rPr>
        <w:t xml:space="preserve"> </w:t>
      </w:r>
      <w:r w:rsidRPr="00516912">
        <w:rPr>
          <w:rFonts w:asciiTheme="minorHAnsi" w:hAnsiTheme="minorHAnsi" w:cstheme="minorHAnsi"/>
          <w:b/>
        </w:rPr>
        <w:t>„</w:t>
      </w:r>
      <w:proofErr w:type="spellStart"/>
      <w:r w:rsidRPr="00516912">
        <w:rPr>
          <w:rFonts w:asciiTheme="minorHAnsi" w:hAnsiTheme="minorHAnsi" w:cstheme="minorHAnsi"/>
          <w:b/>
        </w:rPr>
        <w:t>најнижа</w:t>
      </w:r>
      <w:proofErr w:type="spellEnd"/>
      <w:r w:rsidRPr="00516912">
        <w:rPr>
          <w:rFonts w:asciiTheme="minorHAnsi" w:hAnsiTheme="minorHAnsi" w:cstheme="minorHAnsi"/>
          <w:b/>
        </w:rPr>
        <w:t xml:space="preserve"> </w:t>
      </w:r>
      <w:proofErr w:type="spellStart"/>
      <w:r w:rsidRPr="00516912">
        <w:rPr>
          <w:rFonts w:asciiTheme="minorHAnsi" w:hAnsiTheme="minorHAnsi" w:cstheme="minorHAnsi"/>
          <w:b/>
        </w:rPr>
        <w:t>понуђена</w:t>
      </w:r>
      <w:proofErr w:type="spellEnd"/>
      <w:r w:rsidRPr="00516912">
        <w:rPr>
          <w:rFonts w:asciiTheme="minorHAnsi" w:hAnsiTheme="minorHAnsi" w:cstheme="minorHAnsi"/>
          <w:b/>
        </w:rPr>
        <w:t xml:space="preserve"> </w:t>
      </w:r>
      <w:proofErr w:type="spellStart"/>
      <w:r w:rsidRPr="00516912">
        <w:rPr>
          <w:rFonts w:asciiTheme="minorHAnsi" w:hAnsiTheme="minorHAnsi" w:cstheme="minorHAnsi"/>
          <w:b/>
        </w:rPr>
        <w:t>цена</w:t>
      </w:r>
      <w:proofErr w:type="spellEnd"/>
      <w:r w:rsidRPr="00516912">
        <w:rPr>
          <w:rFonts w:asciiTheme="minorHAnsi" w:hAnsiTheme="minorHAnsi" w:cstheme="minorHAnsi"/>
          <w:b/>
        </w:rPr>
        <w:t>”.</w:t>
      </w:r>
    </w:p>
    <w:p w14:paraId="5AB14751" w14:textId="77777777"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roofErr w:type="spellStart"/>
      <w:r w:rsidRPr="00516912">
        <w:rPr>
          <w:rFonts w:asciiTheme="minorHAnsi" w:hAnsiTheme="minorHAnsi" w:cstheme="minorHAnsi"/>
        </w:rPr>
        <w:t>Приликом</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оцене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као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релевантна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узимаће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се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укупна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понуђена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цена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без</w:t>
      </w:r>
      <w:proofErr w:type="spellEnd"/>
      <w:r w:rsidRPr="00516912">
        <w:rPr>
          <w:rFonts w:asciiTheme="minorHAnsi" w:hAnsiTheme="minorHAnsi" w:cstheme="minorHAnsi"/>
        </w:rPr>
        <w:t xml:space="preserve"> ПДВ-а.</w:t>
      </w:r>
    </w:p>
    <w:p w14:paraId="63A85A5D"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A2C0142" w14:textId="77777777" w:rsid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8FA109"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BB77AE" w14:textId="304DEF02" w:rsidR="00465F42" w:rsidRPr="00516912"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EEB2367" w14:textId="77777777"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proofErr w:type="spellStart"/>
      <w:r w:rsidRPr="00516912">
        <w:rPr>
          <w:rFonts w:asciiTheme="minorHAnsi" w:hAnsiTheme="minorHAnsi" w:cstheme="minorHAnsi"/>
        </w:rPr>
        <w:t>Уколико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две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или</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више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имају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исту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најнижу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цену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као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најповољнија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биће</w:t>
      </w:r>
      <w:proofErr w:type="spellEnd"/>
    </w:p>
    <w:p w14:paraId="5A4ABF48" w14:textId="7755E38C"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proofErr w:type="spellStart"/>
      <w:r w:rsidRPr="00516912">
        <w:rPr>
          <w:rFonts w:asciiTheme="minorHAnsi" w:hAnsiTheme="minorHAnsi" w:cstheme="minorHAnsi"/>
        </w:rPr>
        <w:t>изабрана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оног</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понуђача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који</w:t>
      </w:r>
      <w:proofErr w:type="spellEnd"/>
      <w:r w:rsidRPr="00516912">
        <w:rPr>
          <w:rFonts w:asciiTheme="minorHAnsi" w:hAnsiTheme="minorHAnsi" w:cstheme="minorHAnsi"/>
        </w:rPr>
        <w:t xml:space="preserve"> </w:t>
      </w:r>
      <w:r w:rsidR="00DD695B">
        <w:rPr>
          <w:rFonts w:asciiTheme="minorHAnsi" w:hAnsiTheme="minorHAnsi" w:cstheme="minorHAnsi"/>
          <w:lang w:val="sr-Cyrl-RS"/>
        </w:rPr>
        <w:t xml:space="preserve">има </w:t>
      </w:r>
      <w:r w:rsidR="008811AB">
        <w:rPr>
          <w:rFonts w:asciiTheme="minorHAnsi" w:hAnsiTheme="minorHAnsi" w:cstheme="minorHAnsi"/>
          <w:lang w:val="sr-Cyrl-RS"/>
        </w:rPr>
        <w:t xml:space="preserve">краћи рок за </w:t>
      </w:r>
      <w:r w:rsidR="00ED45F0">
        <w:rPr>
          <w:rFonts w:asciiTheme="minorHAnsi" w:hAnsiTheme="minorHAnsi" w:cstheme="minorHAnsi"/>
          <w:lang w:val="sr-Cyrl-RS"/>
        </w:rPr>
        <w:t>доставу добра.</w:t>
      </w:r>
    </w:p>
    <w:p w14:paraId="1FCB507D" w14:textId="77777777" w:rsidR="00465F42" w:rsidRPr="00A8394C" w:rsidRDefault="00465F42" w:rsidP="00A8394C">
      <w:pPr>
        <w:suppressAutoHyphens/>
        <w:spacing w:after="0" w:line="100" w:lineRule="atLeast"/>
        <w:rPr>
          <w:b/>
          <w:bCs/>
          <w:color w:val="000000"/>
          <w:kern w:val="1"/>
          <w:lang w:val="sr-Cyrl-RS" w:eastAsia="ar-SA"/>
        </w:rPr>
      </w:pPr>
    </w:p>
    <w:p w14:paraId="61E6F742" w14:textId="77777777" w:rsidR="00EA537C" w:rsidRDefault="00EA537C" w:rsidP="0096103F">
      <w:pPr>
        <w:suppressAutoHyphens/>
        <w:spacing w:after="0" w:line="100" w:lineRule="atLeast"/>
        <w:jc w:val="both"/>
        <w:rPr>
          <w:kern w:val="1"/>
          <w:lang w:eastAsia="ar-SA"/>
        </w:rPr>
      </w:pPr>
      <w:bookmarkStart w:id="2" w:name="_Hlk221708813"/>
    </w:p>
    <w:p w14:paraId="7E385B35" w14:textId="77777777" w:rsidR="00EA537C" w:rsidRDefault="00EA537C" w:rsidP="0096103F">
      <w:pPr>
        <w:suppressAutoHyphens/>
        <w:spacing w:after="0" w:line="100" w:lineRule="atLeast"/>
        <w:jc w:val="both"/>
        <w:rPr>
          <w:kern w:val="1"/>
          <w:lang w:eastAsia="ar-SA"/>
        </w:rPr>
      </w:pPr>
    </w:p>
    <w:p w14:paraId="10FCD7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4EEFA0C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У складу са чл. 118. Закона о јавним набавкама подод пуном материјалном и кривичном одговорношћу, као заступник понуђача, дајем следећу</w:t>
      </w:r>
    </w:p>
    <w:p w14:paraId="59F89D5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p>
    <w:p w14:paraId="31B89CF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p>
    <w:p w14:paraId="1269CC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Cs/>
          <w:lang w:val="sr-Latn-RS"/>
        </w:rPr>
      </w:pPr>
      <w:r>
        <w:rPr>
          <w:rFonts w:ascii="Times New Roman" w:hAnsi="Times New Roman" w:cs="Times New Roman"/>
          <w:bCs/>
          <w:lang w:val="sr-Latn-RS"/>
        </w:rPr>
        <w:t>И З Ј А В У</w:t>
      </w:r>
    </w:p>
    <w:p w14:paraId="7FCF7E62" w14:textId="2F61359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r>
        <w:rPr>
          <w:rFonts w:ascii="Times New Roman" w:hAnsi="Times New Roman" w:cs="Times New Roman"/>
          <w:bCs/>
          <w:lang w:val="sr-Latn-RS"/>
        </w:rPr>
        <w:t xml:space="preserve">Понуђач  ________________________________________________________] у поступку  набавке, </w:t>
      </w:r>
      <w:r w:rsidR="00372055">
        <w:rPr>
          <w:rFonts w:ascii="Times New Roman" w:hAnsi="Times New Roman" w:cs="Times New Roman"/>
          <w:bCs/>
          <w:lang w:val="sr-Cyrl-RS"/>
        </w:rPr>
        <w:t>Добара</w:t>
      </w:r>
      <w:r>
        <w:rPr>
          <w:rFonts w:ascii="Times New Roman" w:hAnsi="Times New Roman" w:cs="Times New Roman"/>
          <w:bCs/>
          <w:lang w:val="sr-Latn-RS"/>
        </w:rPr>
        <w:t>-</w:t>
      </w:r>
      <w:r w:rsidR="00D4671B" w:rsidRPr="00D4671B">
        <w:rPr>
          <w:lang w:val="sr-Cyrl-RS"/>
        </w:rPr>
        <w:t xml:space="preserve"> </w:t>
      </w:r>
      <w:r w:rsidR="00D4671B">
        <w:rPr>
          <w:lang w:val="sr-Cyrl-RS"/>
        </w:rPr>
        <w:t>Набавка цвећа за парковске површине у Прокупљу</w:t>
      </w:r>
      <w:r>
        <w:rPr>
          <w:rFonts w:ascii="Times New Roman" w:hAnsi="Times New Roman" w:cs="Times New Roman"/>
          <w:bCs/>
          <w:lang w:val="sr-Latn-RS"/>
        </w:rPr>
        <w:t>, бр.401-</w:t>
      </w:r>
      <w:r w:rsidR="00D4671B">
        <w:rPr>
          <w:rFonts w:ascii="Times New Roman" w:hAnsi="Times New Roman" w:cs="Times New Roman"/>
          <w:bCs/>
          <w:lang w:val="sr-Cyrl-RS"/>
        </w:rPr>
        <w:t>60</w:t>
      </w:r>
      <w:r>
        <w:rPr>
          <w:rFonts w:ascii="Times New Roman" w:hAnsi="Times New Roman" w:cs="Times New Roman"/>
          <w:bCs/>
          <w:lang w:val="sr-Latn-RS"/>
        </w:rPr>
        <w:t>/</w:t>
      </w:r>
      <w:r>
        <w:rPr>
          <w:rFonts w:ascii="Times New Roman" w:hAnsi="Times New Roman" w:cs="Times New Roman"/>
          <w:bCs/>
          <w:lang w:val="sr-Cyrl-RS"/>
        </w:rPr>
        <w:t>26-13</w:t>
      </w:r>
      <w:r>
        <w:rPr>
          <w:rFonts w:ascii="Times New Roman" w:hAnsi="Times New Roman" w:cs="Times New Roman"/>
          <w:bCs/>
          <w:lang w:val="sr-Latn-RS"/>
        </w:rPr>
        <w:t xml:space="preserve"> од </w:t>
      </w:r>
      <w:r w:rsidR="00D4671B">
        <w:rPr>
          <w:rFonts w:ascii="Times New Roman" w:hAnsi="Times New Roman" w:cs="Times New Roman"/>
          <w:bCs/>
          <w:lang w:val="sr-Cyrl-RS"/>
        </w:rPr>
        <w:t>09</w:t>
      </w:r>
      <w:r>
        <w:rPr>
          <w:rFonts w:ascii="Times New Roman" w:hAnsi="Times New Roman" w:cs="Times New Roman"/>
          <w:bCs/>
          <w:lang w:val="sr-Cyrl-RS"/>
        </w:rPr>
        <w:t>.0</w:t>
      </w:r>
      <w:r w:rsidR="00D4671B">
        <w:rPr>
          <w:rFonts w:ascii="Times New Roman" w:hAnsi="Times New Roman" w:cs="Times New Roman"/>
          <w:bCs/>
          <w:lang w:val="sr-Cyrl-RS"/>
        </w:rPr>
        <w:t>3</w:t>
      </w:r>
      <w:r>
        <w:rPr>
          <w:rFonts w:ascii="Times New Roman" w:hAnsi="Times New Roman" w:cs="Times New Roman"/>
          <w:bCs/>
          <w:lang w:val="sr-Cyrl-RS"/>
        </w:rPr>
        <w:t>.2026</w:t>
      </w:r>
      <w:r>
        <w:rPr>
          <w:rFonts w:ascii="Times New Roman" w:hAnsi="Times New Roman" w:cs="Times New Roman"/>
          <w:bCs/>
          <w:lang w:val="sr-Latn-RS"/>
        </w:rPr>
        <w:t>. године; испуњава све услове из чл.111. ЗЈН  и то:</w:t>
      </w:r>
    </w:p>
    <w:p w14:paraId="563082B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1E129B5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lang w:val="sr-Latn-RS"/>
        </w:rPr>
        <w:t>1.</w:t>
      </w:r>
      <w:r>
        <w:rPr>
          <w:rFonts w:ascii="Times New Roman" w:hAnsi="Times New Roman" w:cs="Times New Roman"/>
          <w:lang w:val="sr-Cyrl-RS"/>
        </w:rPr>
        <w:t>П</w:t>
      </w:r>
      <w:proofErr w:type="spellStart"/>
      <w:r>
        <w:rPr>
          <w:rFonts w:ascii="Times New Roman" w:hAnsi="Times New Roman" w:cs="Times New Roman"/>
        </w:rPr>
        <w:t>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он</w:t>
      </w:r>
      <w:proofErr w:type="spellEnd"/>
      <w:r>
        <w:rPr>
          <w:rFonts w:ascii="Times New Roman" w:hAnsi="Times New Roman" w:cs="Times New Roman"/>
        </w:rPr>
        <w:t xml:space="preserve"> и </w:t>
      </w:r>
      <w:proofErr w:type="spellStart"/>
      <w:r>
        <w:rPr>
          <w:rFonts w:ascii="Times New Roman" w:hAnsi="Times New Roman" w:cs="Times New Roman"/>
        </w:rPr>
        <w:t>његов</w:t>
      </w:r>
      <w:proofErr w:type="spellEnd"/>
      <w:r>
        <w:rPr>
          <w:rFonts w:ascii="Times New Roman" w:hAnsi="Times New Roman" w:cs="Times New Roman"/>
        </w:rPr>
        <w:t xml:space="preserve"> </w:t>
      </w:r>
      <w:proofErr w:type="spellStart"/>
      <w:r>
        <w:rPr>
          <w:rFonts w:ascii="Times New Roman" w:hAnsi="Times New Roman" w:cs="Times New Roman"/>
        </w:rPr>
        <w:t>законски</w:t>
      </w:r>
      <w:proofErr w:type="spellEnd"/>
      <w:r>
        <w:rPr>
          <w:rFonts w:ascii="Times New Roman" w:hAnsi="Times New Roman" w:cs="Times New Roman"/>
        </w:rPr>
        <w:t xml:space="preserve"> </w:t>
      </w:r>
      <w:proofErr w:type="spellStart"/>
      <w:r>
        <w:rPr>
          <w:rFonts w:ascii="Times New Roman" w:hAnsi="Times New Roman" w:cs="Times New Roman"/>
        </w:rPr>
        <w:t>заступник</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претходних</w:t>
      </w:r>
      <w:proofErr w:type="spellEnd"/>
      <w:r>
        <w:rPr>
          <w:rFonts w:ascii="Times New Roman" w:hAnsi="Times New Roman" w:cs="Times New Roman"/>
        </w:rPr>
        <w:t xml:space="preserve"> </w:t>
      </w:r>
      <w:proofErr w:type="spellStart"/>
      <w:r>
        <w:rPr>
          <w:rFonts w:ascii="Times New Roman" w:hAnsi="Times New Roman" w:cs="Times New Roman"/>
        </w:rPr>
        <w:t>пет</w:t>
      </w:r>
      <w:proofErr w:type="spellEnd"/>
      <w:r>
        <w:rPr>
          <w:rFonts w:ascii="Times New Roman" w:hAnsi="Times New Roman" w:cs="Times New Roman"/>
        </w:rPr>
        <w:t xml:space="preserve"> </w:t>
      </w:r>
      <w:proofErr w:type="spellStart"/>
      <w:r>
        <w:rPr>
          <w:rFonts w:ascii="Times New Roman" w:hAnsi="Times New Roman" w:cs="Times New Roman"/>
        </w:rPr>
        <w:t>година</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 xml:space="preserve">, </w:t>
      </w:r>
      <w:proofErr w:type="spellStart"/>
      <w:r>
        <w:rPr>
          <w:rFonts w:ascii="Times New Roman" w:hAnsi="Times New Roman" w:cs="Times New Roman"/>
        </w:rPr>
        <w:t>односно</w:t>
      </w:r>
      <w:proofErr w:type="spellEnd"/>
      <w:r>
        <w:rPr>
          <w:rFonts w:ascii="Times New Roman" w:hAnsi="Times New Roman" w:cs="Times New Roman"/>
        </w:rPr>
        <w:t xml:space="preserve"> </w:t>
      </w:r>
      <w:proofErr w:type="spellStart"/>
      <w:r>
        <w:rPr>
          <w:rFonts w:ascii="Times New Roman" w:hAnsi="Times New Roman" w:cs="Times New Roman"/>
        </w:rPr>
        <w:t>пријава</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правноснажно</w:t>
      </w:r>
      <w:proofErr w:type="spellEnd"/>
      <w:r>
        <w:rPr>
          <w:rFonts w:ascii="Times New Roman" w:hAnsi="Times New Roman" w:cs="Times New Roman"/>
        </w:rPr>
        <w:t xml:space="preserve"> </w:t>
      </w:r>
      <w:proofErr w:type="spellStart"/>
      <w:r>
        <w:rPr>
          <w:rFonts w:ascii="Times New Roman" w:hAnsi="Times New Roman" w:cs="Times New Roman"/>
        </w:rPr>
        <w:t>осуђен</w:t>
      </w:r>
      <w:proofErr w:type="spellEnd"/>
      <w:r>
        <w:rPr>
          <w:rFonts w:ascii="Times New Roman" w:hAnsi="Times New Roman" w:cs="Times New Roman"/>
        </w:rPr>
        <w:t xml:space="preserve">, </w:t>
      </w:r>
      <w:proofErr w:type="spellStart"/>
      <w:r>
        <w:rPr>
          <w:rFonts w:ascii="Times New Roman" w:hAnsi="Times New Roman" w:cs="Times New Roman"/>
        </w:rPr>
        <w:t>осим</w:t>
      </w:r>
      <w:proofErr w:type="spellEnd"/>
      <w:r>
        <w:rPr>
          <w:rFonts w:ascii="Times New Roman" w:hAnsi="Times New Roman" w:cs="Times New Roman"/>
        </w:rPr>
        <w:t xml:space="preserve"> </w:t>
      </w:r>
      <w:proofErr w:type="spellStart"/>
      <w:r>
        <w:rPr>
          <w:rFonts w:ascii="Times New Roman" w:hAnsi="Times New Roman" w:cs="Times New Roman"/>
        </w:rPr>
        <w:t>ако</w:t>
      </w:r>
      <w:proofErr w:type="spellEnd"/>
      <w:r>
        <w:rPr>
          <w:rFonts w:ascii="Times New Roman" w:hAnsi="Times New Roman" w:cs="Times New Roman"/>
        </w:rPr>
        <w:t xml:space="preserve"> </w:t>
      </w:r>
      <w:proofErr w:type="spellStart"/>
      <w:r>
        <w:rPr>
          <w:rFonts w:ascii="Times New Roman" w:hAnsi="Times New Roman" w:cs="Times New Roman"/>
        </w:rPr>
        <w:t>правноснажном</w:t>
      </w:r>
      <w:proofErr w:type="spellEnd"/>
      <w:r>
        <w:rPr>
          <w:rFonts w:ascii="Times New Roman" w:hAnsi="Times New Roman" w:cs="Times New Roman"/>
        </w:rPr>
        <w:t xml:space="preserve"> </w:t>
      </w:r>
      <w:proofErr w:type="spellStart"/>
      <w:r>
        <w:rPr>
          <w:rFonts w:ascii="Times New Roman" w:hAnsi="Times New Roman" w:cs="Times New Roman"/>
        </w:rPr>
        <w:t>пресудом</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утврђен</w:t>
      </w:r>
      <w:proofErr w:type="spellEnd"/>
      <w:r>
        <w:rPr>
          <w:rFonts w:ascii="Times New Roman" w:hAnsi="Times New Roman" w:cs="Times New Roman"/>
        </w:rPr>
        <w:t xml:space="preserve"> </w:t>
      </w:r>
      <w:proofErr w:type="spellStart"/>
      <w:r>
        <w:rPr>
          <w:rFonts w:ascii="Times New Roman" w:hAnsi="Times New Roman" w:cs="Times New Roman"/>
        </w:rPr>
        <w:t>други</w:t>
      </w:r>
      <w:proofErr w:type="spellEnd"/>
      <w:r>
        <w:rPr>
          <w:rFonts w:ascii="Times New Roman" w:hAnsi="Times New Roman" w:cs="Times New Roman"/>
        </w:rPr>
        <w:t xml:space="preserve"> </w:t>
      </w:r>
      <w:proofErr w:type="spellStart"/>
      <w:r>
        <w:rPr>
          <w:rFonts w:ascii="Times New Roman" w:hAnsi="Times New Roman" w:cs="Times New Roman"/>
        </w:rPr>
        <w:t>период</w:t>
      </w:r>
      <w:proofErr w:type="spellEnd"/>
      <w:r>
        <w:rPr>
          <w:rFonts w:ascii="Times New Roman" w:hAnsi="Times New Roman" w:cs="Times New Roman"/>
        </w:rPr>
        <w:t xml:space="preserve"> </w:t>
      </w:r>
      <w:proofErr w:type="spellStart"/>
      <w:r>
        <w:rPr>
          <w:rFonts w:ascii="Times New Roman" w:hAnsi="Times New Roman" w:cs="Times New Roman"/>
        </w:rPr>
        <w:t>забране</w:t>
      </w:r>
      <w:proofErr w:type="spellEnd"/>
      <w:r>
        <w:rPr>
          <w:rFonts w:ascii="Times New Roman" w:hAnsi="Times New Roman" w:cs="Times New Roman"/>
        </w:rPr>
        <w:t xml:space="preserve"> </w:t>
      </w:r>
      <w:proofErr w:type="spellStart"/>
      <w:r>
        <w:rPr>
          <w:rFonts w:ascii="Times New Roman" w:hAnsi="Times New Roman" w:cs="Times New Roman"/>
        </w:rPr>
        <w:t>учешћа</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
    <w:p w14:paraId="4ADE26A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(1)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извршило</w:t>
      </w:r>
      <w:proofErr w:type="spellEnd"/>
      <w:r>
        <w:rPr>
          <w:rFonts w:ascii="Times New Roman" w:hAnsi="Times New Roman" w:cs="Times New Roman"/>
        </w:rPr>
        <w:t xml:space="preserve"> </w:t>
      </w:r>
      <w:proofErr w:type="spellStart"/>
      <w:r>
        <w:rPr>
          <w:rFonts w:ascii="Times New Roman" w:hAnsi="Times New Roman" w:cs="Times New Roman"/>
        </w:rPr>
        <w:t>као</w:t>
      </w:r>
      <w:proofErr w:type="spellEnd"/>
      <w:r>
        <w:rPr>
          <w:rFonts w:ascii="Times New Roman" w:hAnsi="Times New Roman" w:cs="Times New Roman"/>
        </w:rPr>
        <w:t xml:space="preserve"> </w:t>
      </w:r>
      <w:proofErr w:type="spellStart"/>
      <w:r>
        <w:rPr>
          <w:rFonts w:ascii="Times New Roman" w:hAnsi="Times New Roman" w:cs="Times New Roman"/>
        </w:rPr>
        <w:t>члан</w:t>
      </w:r>
      <w:proofErr w:type="spellEnd"/>
      <w:r>
        <w:rPr>
          <w:rFonts w:ascii="Times New Roman" w:hAnsi="Times New Roman" w:cs="Times New Roman"/>
        </w:rPr>
        <w:t xml:space="preserve"> </w:t>
      </w:r>
      <w:proofErr w:type="spellStart"/>
      <w:r>
        <w:rPr>
          <w:rFonts w:ascii="Times New Roman" w:hAnsi="Times New Roman" w:cs="Times New Roman"/>
        </w:rPr>
        <w:t>организоване</w:t>
      </w:r>
      <w:proofErr w:type="spellEnd"/>
      <w:r>
        <w:rPr>
          <w:rFonts w:ascii="Times New Roman" w:hAnsi="Times New Roman" w:cs="Times New Roman"/>
        </w:rPr>
        <w:t xml:space="preserve"> </w:t>
      </w:r>
      <w:proofErr w:type="spellStart"/>
      <w:r>
        <w:rPr>
          <w:rFonts w:ascii="Times New Roman" w:hAnsi="Times New Roman" w:cs="Times New Roman"/>
        </w:rPr>
        <w:t>криминалне</w:t>
      </w:r>
      <w:proofErr w:type="spellEnd"/>
      <w:r>
        <w:rPr>
          <w:rFonts w:ascii="Times New Roman" w:hAnsi="Times New Roman" w:cs="Times New Roman"/>
        </w:rPr>
        <w:t xml:space="preserve"> </w:t>
      </w:r>
      <w:proofErr w:type="spellStart"/>
      <w:r>
        <w:rPr>
          <w:rFonts w:ascii="Times New Roman" w:hAnsi="Times New Roman" w:cs="Times New Roman"/>
        </w:rPr>
        <w:t>групе</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удруживање</w:t>
      </w:r>
      <w:proofErr w:type="spellEnd"/>
      <w:r>
        <w:rPr>
          <w:rFonts w:ascii="Times New Roman" w:hAnsi="Times New Roman" w:cs="Times New Roman"/>
        </w:rPr>
        <w:t xml:space="preserve"> </w:t>
      </w:r>
      <w:proofErr w:type="spellStart"/>
      <w:r>
        <w:rPr>
          <w:rFonts w:ascii="Times New Roman" w:hAnsi="Times New Roman" w:cs="Times New Roman"/>
        </w:rPr>
        <w:t>ради</w:t>
      </w:r>
      <w:proofErr w:type="spellEnd"/>
      <w:r>
        <w:rPr>
          <w:rFonts w:ascii="Times New Roman" w:hAnsi="Times New Roman" w:cs="Times New Roman"/>
        </w:rPr>
        <w:t xml:space="preserve"> </w:t>
      </w:r>
      <w:proofErr w:type="spellStart"/>
      <w:r>
        <w:rPr>
          <w:rFonts w:ascii="Times New Roman" w:hAnsi="Times New Roman" w:cs="Times New Roman"/>
        </w:rPr>
        <w:t>вршења</w:t>
      </w:r>
      <w:proofErr w:type="spellEnd"/>
      <w:r>
        <w:rPr>
          <w:rFonts w:ascii="Times New Roman" w:hAnsi="Times New Roman" w:cs="Times New Roman"/>
        </w:rPr>
        <w:t xml:space="preserve"> </w:t>
      </w:r>
      <w:proofErr w:type="spellStart"/>
      <w:r>
        <w:rPr>
          <w:rFonts w:ascii="Times New Roman" w:hAnsi="Times New Roman" w:cs="Times New Roman"/>
        </w:rPr>
        <w:t>кривичних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
    <w:p w14:paraId="477EC56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(2)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одговорног</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у </w:t>
      </w:r>
      <w:proofErr w:type="spellStart"/>
      <w:r>
        <w:rPr>
          <w:rFonts w:ascii="Times New Roman" w:hAnsi="Times New Roman" w:cs="Times New Roman"/>
        </w:rPr>
        <w:t>вези</w:t>
      </w:r>
      <w:proofErr w:type="spellEnd"/>
      <w:r>
        <w:rPr>
          <w:rFonts w:ascii="Times New Roman" w:hAnsi="Times New Roman" w:cs="Times New Roman"/>
        </w:rPr>
        <w:t xml:space="preserve"> </w:t>
      </w:r>
      <w:proofErr w:type="spellStart"/>
      <w:r>
        <w:rPr>
          <w:rFonts w:ascii="Times New Roman" w:hAnsi="Times New Roman" w:cs="Times New Roman"/>
        </w:rPr>
        <w:t>са</w:t>
      </w:r>
      <w:proofErr w:type="spellEnd"/>
      <w:r>
        <w:rPr>
          <w:rFonts w:ascii="Times New Roman" w:hAnsi="Times New Roman" w:cs="Times New Roman"/>
        </w:rPr>
        <w:t xml:space="preserve"> </w:t>
      </w:r>
      <w:proofErr w:type="spellStart"/>
      <w:r>
        <w:rPr>
          <w:rFonts w:ascii="Times New Roman" w:hAnsi="Times New Roman" w:cs="Times New Roman"/>
        </w:rPr>
        <w:t>јавном</w:t>
      </w:r>
      <w:proofErr w:type="spellEnd"/>
      <w:r>
        <w:rPr>
          <w:rFonts w:ascii="Times New Roman" w:hAnsi="Times New Roman" w:cs="Times New Roman"/>
        </w:rPr>
        <w:t xml:space="preserve"> </w:t>
      </w:r>
      <w:proofErr w:type="spellStart"/>
      <w:r>
        <w:rPr>
          <w:rFonts w:ascii="Times New Roman" w:hAnsi="Times New Roman" w:cs="Times New Roman"/>
        </w:rPr>
        <w:t>набавком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службеног</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трговинe</w:t>
      </w:r>
      <w:proofErr w:type="spellEnd"/>
      <w:r>
        <w:rPr>
          <w:rFonts w:ascii="Times New Roman" w:hAnsi="Times New Roman" w:cs="Times New Roman"/>
        </w:rPr>
        <w:t xml:space="preserve"> </w:t>
      </w:r>
      <w:proofErr w:type="spellStart"/>
      <w:r>
        <w:rPr>
          <w:rFonts w:ascii="Times New Roman" w:hAnsi="Times New Roman" w:cs="Times New Roman"/>
        </w:rPr>
        <w:t>утицајем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преварe</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неоснованог</w:t>
      </w:r>
      <w:proofErr w:type="spellEnd"/>
      <w:r>
        <w:rPr>
          <w:rFonts w:ascii="Times New Roman" w:hAnsi="Times New Roman" w:cs="Times New Roman"/>
        </w:rPr>
        <w:t xml:space="preserve"> </w:t>
      </w:r>
      <w:proofErr w:type="spellStart"/>
      <w:r>
        <w:rPr>
          <w:rFonts w:ascii="Times New Roman" w:hAnsi="Times New Roman" w:cs="Times New Roman"/>
        </w:rPr>
        <w:t>добијања</w:t>
      </w:r>
      <w:proofErr w:type="spellEnd"/>
      <w:r>
        <w:rPr>
          <w:rFonts w:ascii="Times New Roman" w:hAnsi="Times New Roman" w:cs="Times New Roman"/>
        </w:rPr>
        <w:t xml:space="preserve"> и </w:t>
      </w:r>
      <w:proofErr w:type="spellStart"/>
      <w:r>
        <w:rPr>
          <w:rFonts w:ascii="Times New Roman" w:hAnsi="Times New Roman" w:cs="Times New Roman"/>
        </w:rPr>
        <w:t>коришћења</w:t>
      </w:r>
      <w:proofErr w:type="spellEnd"/>
      <w:r>
        <w:rPr>
          <w:rFonts w:ascii="Times New Roman" w:hAnsi="Times New Roman" w:cs="Times New Roman"/>
        </w:rPr>
        <w:t xml:space="preserve"> </w:t>
      </w:r>
      <w:proofErr w:type="spellStart"/>
      <w:r>
        <w:rPr>
          <w:rFonts w:ascii="Times New Roman" w:hAnsi="Times New Roman" w:cs="Times New Roman"/>
        </w:rPr>
        <w:t>кредита</w:t>
      </w:r>
      <w:proofErr w:type="spellEnd"/>
      <w:r>
        <w:rPr>
          <w:rFonts w:ascii="Times New Roman" w:hAnsi="Times New Roman" w:cs="Times New Roman"/>
        </w:rPr>
        <w:t xml:space="preserve"> и </w:t>
      </w:r>
      <w:proofErr w:type="spellStart"/>
      <w:r>
        <w:rPr>
          <w:rFonts w:ascii="Times New Roman" w:hAnsi="Times New Roman" w:cs="Times New Roman"/>
        </w:rPr>
        <w:t>друге</w:t>
      </w:r>
      <w:proofErr w:type="spellEnd"/>
      <w:r>
        <w:rPr>
          <w:rFonts w:ascii="Times New Roman" w:hAnsi="Times New Roman" w:cs="Times New Roman"/>
        </w:rPr>
        <w:t xml:space="preserve"> </w:t>
      </w:r>
      <w:proofErr w:type="spellStart"/>
      <w:r>
        <w:rPr>
          <w:rFonts w:ascii="Times New Roman" w:hAnsi="Times New Roman" w:cs="Times New Roman"/>
        </w:rPr>
        <w:t>погодности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преваре</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пореске</w:t>
      </w:r>
      <w:proofErr w:type="spellEnd"/>
      <w:r>
        <w:rPr>
          <w:rFonts w:ascii="Times New Roman" w:hAnsi="Times New Roman" w:cs="Times New Roman"/>
        </w:rPr>
        <w:t xml:space="preserve"> </w:t>
      </w:r>
      <w:proofErr w:type="spellStart"/>
      <w:r>
        <w:rPr>
          <w:rFonts w:ascii="Times New Roman" w:hAnsi="Times New Roman" w:cs="Times New Roman"/>
        </w:rPr>
        <w:t>утаје</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јавног</w:t>
      </w:r>
      <w:proofErr w:type="spellEnd"/>
      <w:r>
        <w:rPr>
          <w:rFonts w:ascii="Times New Roman" w:hAnsi="Times New Roman" w:cs="Times New Roman"/>
        </w:rPr>
        <w:t xml:space="preserve"> </w:t>
      </w:r>
      <w:proofErr w:type="spellStart"/>
      <w:r>
        <w:rPr>
          <w:rFonts w:ascii="Times New Roman" w:hAnsi="Times New Roman" w:cs="Times New Roman"/>
        </w:rPr>
        <w:t>подстицања</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извршење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врбовања</w:t>
      </w:r>
      <w:proofErr w:type="spellEnd"/>
      <w:r>
        <w:rPr>
          <w:rFonts w:ascii="Times New Roman" w:hAnsi="Times New Roman" w:cs="Times New Roman"/>
        </w:rPr>
        <w:t xml:space="preserve"> и </w:t>
      </w:r>
      <w:proofErr w:type="spellStart"/>
      <w:r>
        <w:rPr>
          <w:rFonts w:ascii="Times New Roman" w:hAnsi="Times New Roman" w:cs="Times New Roman"/>
        </w:rPr>
        <w:t>обучавања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терористичког</w:t>
      </w:r>
      <w:proofErr w:type="spellEnd"/>
      <w:r>
        <w:rPr>
          <w:rFonts w:ascii="Times New Roman" w:hAnsi="Times New Roman" w:cs="Times New Roman"/>
        </w:rPr>
        <w:t xml:space="preserve"> </w:t>
      </w:r>
      <w:proofErr w:type="spellStart"/>
      <w:r>
        <w:rPr>
          <w:rFonts w:ascii="Times New Roman" w:hAnsi="Times New Roman" w:cs="Times New Roman"/>
        </w:rPr>
        <w:t>удруживања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прања</w:t>
      </w:r>
      <w:proofErr w:type="spellEnd"/>
      <w:r>
        <w:rPr>
          <w:rFonts w:ascii="Times New Roman" w:hAnsi="Times New Roman" w:cs="Times New Roman"/>
        </w:rPr>
        <w:t xml:space="preserve"> </w:t>
      </w:r>
      <w:proofErr w:type="spellStart"/>
      <w:r>
        <w:rPr>
          <w:rFonts w:ascii="Times New Roman" w:hAnsi="Times New Roman" w:cs="Times New Roman"/>
        </w:rPr>
        <w:t>новца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финансирања</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трговине</w:t>
      </w:r>
      <w:proofErr w:type="spellEnd"/>
      <w:r>
        <w:rPr>
          <w:rFonts w:ascii="Times New Roman" w:hAnsi="Times New Roman" w:cs="Times New Roman"/>
        </w:rPr>
        <w:t xml:space="preserve"> </w:t>
      </w:r>
      <w:proofErr w:type="spellStart"/>
      <w:r>
        <w:rPr>
          <w:rFonts w:ascii="Times New Roman" w:hAnsi="Times New Roman" w:cs="Times New Roman"/>
        </w:rPr>
        <w:t>људима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заснивања</w:t>
      </w:r>
      <w:proofErr w:type="spellEnd"/>
      <w:r>
        <w:rPr>
          <w:rFonts w:ascii="Times New Roman" w:hAnsi="Times New Roman" w:cs="Times New Roman"/>
        </w:rPr>
        <w:t xml:space="preserve"> </w:t>
      </w:r>
      <w:proofErr w:type="spellStart"/>
      <w:r>
        <w:rPr>
          <w:rFonts w:ascii="Times New Roman" w:hAnsi="Times New Roman" w:cs="Times New Roman"/>
        </w:rPr>
        <w:t>ропског</w:t>
      </w:r>
      <w:proofErr w:type="spellEnd"/>
      <w:r>
        <w:rPr>
          <w:rFonts w:ascii="Times New Roman" w:hAnsi="Times New Roman" w:cs="Times New Roman"/>
        </w:rPr>
        <w:t xml:space="preserve"> </w:t>
      </w:r>
      <w:proofErr w:type="spellStart"/>
      <w:r>
        <w:rPr>
          <w:rFonts w:ascii="Times New Roman" w:hAnsi="Times New Roman" w:cs="Times New Roman"/>
        </w:rPr>
        <w:t>односа</w:t>
      </w:r>
      <w:proofErr w:type="spellEnd"/>
      <w:r>
        <w:rPr>
          <w:rFonts w:ascii="Times New Roman" w:hAnsi="Times New Roman" w:cs="Times New Roman"/>
        </w:rPr>
        <w:t xml:space="preserve"> и </w:t>
      </w:r>
      <w:proofErr w:type="spellStart"/>
      <w:r>
        <w:rPr>
          <w:rFonts w:ascii="Times New Roman" w:hAnsi="Times New Roman" w:cs="Times New Roman"/>
        </w:rPr>
        <w:t>превоза</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у </w:t>
      </w:r>
      <w:proofErr w:type="spellStart"/>
      <w:r>
        <w:rPr>
          <w:rFonts w:ascii="Times New Roman" w:hAnsi="Times New Roman" w:cs="Times New Roman"/>
        </w:rPr>
        <w:t>ропском</w:t>
      </w:r>
      <w:proofErr w:type="spellEnd"/>
      <w:r>
        <w:rPr>
          <w:rFonts w:ascii="Times New Roman" w:hAnsi="Times New Roman" w:cs="Times New Roman"/>
        </w:rPr>
        <w:t xml:space="preserve"> </w:t>
      </w:r>
      <w:proofErr w:type="spellStart"/>
      <w:r>
        <w:rPr>
          <w:rFonts w:ascii="Times New Roman" w:hAnsi="Times New Roman" w:cs="Times New Roman"/>
        </w:rPr>
        <w:t>односу</w:t>
      </w:r>
      <w:proofErr w:type="spellEnd"/>
      <w:r>
        <w:rPr>
          <w:rFonts w:ascii="Times New Roman" w:hAnsi="Times New Roman" w:cs="Times New Roman"/>
        </w:rPr>
        <w:t>;</w:t>
      </w:r>
    </w:p>
    <w:p w14:paraId="6567618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2)</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proofErr w:type="gramEnd"/>
      <w:r>
        <w:rPr>
          <w:rFonts w:ascii="Times New Roman" w:hAnsi="Times New Roman" w:cs="Times New Roman"/>
        </w:rPr>
        <w:t xml:space="preserve"> </w:t>
      </w:r>
      <w:proofErr w:type="spellStart"/>
      <w:r>
        <w:rPr>
          <w:rFonts w:ascii="Times New Roman" w:hAnsi="Times New Roman" w:cs="Times New Roman"/>
        </w:rPr>
        <w:t>измирио</w:t>
      </w:r>
      <w:proofErr w:type="spellEnd"/>
      <w:r>
        <w:rPr>
          <w:rFonts w:ascii="Times New Roman" w:hAnsi="Times New Roman" w:cs="Times New Roman"/>
        </w:rPr>
        <w:t xml:space="preserve"> </w:t>
      </w:r>
      <w:proofErr w:type="spellStart"/>
      <w:r>
        <w:rPr>
          <w:rFonts w:ascii="Times New Roman" w:hAnsi="Times New Roman" w:cs="Times New Roman"/>
        </w:rPr>
        <w:t>доспеле</w:t>
      </w:r>
      <w:proofErr w:type="spellEnd"/>
      <w:r>
        <w:rPr>
          <w:rFonts w:ascii="Times New Roman" w:hAnsi="Times New Roman" w:cs="Times New Roman"/>
        </w:rPr>
        <w:t xml:space="preserve"> </w:t>
      </w:r>
      <w:proofErr w:type="spellStart"/>
      <w:r>
        <w:rPr>
          <w:rFonts w:ascii="Times New Roman" w:hAnsi="Times New Roman" w:cs="Times New Roman"/>
        </w:rPr>
        <w:t>порезе</w:t>
      </w:r>
      <w:proofErr w:type="spellEnd"/>
      <w:r>
        <w:rPr>
          <w:rFonts w:ascii="Times New Roman" w:hAnsi="Times New Roman" w:cs="Times New Roman"/>
        </w:rPr>
        <w:t xml:space="preserve"> и </w:t>
      </w:r>
      <w:proofErr w:type="spellStart"/>
      <w:r>
        <w:rPr>
          <w:rFonts w:ascii="Times New Roman" w:hAnsi="Times New Roman" w:cs="Times New Roman"/>
        </w:rPr>
        <w:t>доприносе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обавезно</w:t>
      </w:r>
      <w:proofErr w:type="spellEnd"/>
      <w:r>
        <w:rPr>
          <w:rFonts w:ascii="Times New Roman" w:hAnsi="Times New Roman" w:cs="Times New Roman"/>
        </w:rPr>
        <w:t xml:space="preserve"> </w:t>
      </w:r>
      <w:proofErr w:type="spellStart"/>
      <w:r>
        <w:rPr>
          <w:rFonts w:ascii="Times New Roman" w:hAnsi="Times New Roman" w:cs="Times New Roman"/>
        </w:rPr>
        <w:t>социјално</w:t>
      </w:r>
      <w:proofErr w:type="spellEnd"/>
      <w:r>
        <w:rPr>
          <w:rFonts w:ascii="Times New Roman" w:hAnsi="Times New Roman" w:cs="Times New Roman"/>
        </w:rPr>
        <w:t xml:space="preserve"> </w:t>
      </w:r>
      <w:proofErr w:type="spellStart"/>
      <w:r>
        <w:rPr>
          <w:rFonts w:ascii="Times New Roman" w:hAnsi="Times New Roman" w:cs="Times New Roman"/>
        </w:rPr>
        <w:t>осигурање</w:t>
      </w:r>
      <w:proofErr w:type="spellEnd"/>
      <w:r>
        <w:rPr>
          <w:rFonts w:ascii="Times New Roman" w:hAnsi="Times New Roman" w:cs="Times New Roman"/>
          <w:lang w:val="sr-Cyrl-RS"/>
        </w:rPr>
        <w:t xml:space="preserve">. </w:t>
      </w:r>
    </w:p>
    <w:p w14:paraId="4A1617F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3)</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претходне</w:t>
      </w:r>
      <w:proofErr w:type="spellEnd"/>
      <w:r>
        <w:rPr>
          <w:rFonts w:ascii="Times New Roman" w:hAnsi="Times New Roman" w:cs="Times New Roman"/>
        </w:rPr>
        <w:t xml:space="preserve"> </w:t>
      </w:r>
      <w:proofErr w:type="spellStart"/>
      <w:r>
        <w:rPr>
          <w:rFonts w:ascii="Times New Roman" w:hAnsi="Times New Roman" w:cs="Times New Roman"/>
        </w:rPr>
        <w:t>две</w:t>
      </w:r>
      <w:proofErr w:type="spellEnd"/>
      <w:r>
        <w:rPr>
          <w:rFonts w:ascii="Times New Roman" w:hAnsi="Times New Roman" w:cs="Times New Roman"/>
        </w:rPr>
        <w:t xml:space="preserve"> </w:t>
      </w:r>
      <w:proofErr w:type="spellStart"/>
      <w:r>
        <w:rPr>
          <w:rFonts w:ascii="Times New Roman" w:hAnsi="Times New Roman" w:cs="Times New Roman"/>
        </w:rPr>
        <w:t>године</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w:t>
      </w:r>
      <w:r>
        <w:rPr>
          <w:rFonts w:ascii="Times New Roman" w:hAnsi="Times New Roman" w:cs="Times New Roman"/>
          <w:lang w:val="sr-Cyrl-RS"/>
        </w:rPr>
        <w:t xml:space="preserve"> </w:t>
      </w:r>
      <w:proofErr w:type="gramStart"/>
      <w:r>
        <w:rPr>
          <w:rFonts w:ascii="Times New Roman" w:hAnsi="Times New Roman" w:cs="Times New Roman"/>
          <w:lang w:val="sr-Cyrl-RS"/>
        </w:rPr>
        <w:t xml:space="preserve">није </w:t>
      </w:r>
      <w:r>
        <w:rPr>
          <w:rFonts w:ascii="Times New Roman" w:hAnsi="Times New Roman" w:cs="Times New Roman"/>
        </w:rPr>
        <w:t xml:space="preserve"> </w:t>
      </w:r>
      <w:proofErr w:type="spellStart"/>
      <w:r>
        <w:rPr>
          <w:rFonts w:ascii="Times New Roman" w:hAnsi="Times New Roman" w:cs="Times New Roman"/>
        </w:rPr>
        <w:t>повредио</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обавезе</w:t>
      </w:r>
      <w:proofErr w:type="spellEnd"/>
      <w:r>
        <w:rPr>
          <w:rFonts w:ascii="Times New Roman" w:hAnsi="Times New Roman" w:cs="Times New Roman"/>
        </w:rPr>
        <w:t xml:space="preserve">  у</w:t>
      </w:r>
      <w:proofErr w:type="gramEnd"/>
      <w:r>
        <w:rPr>
          <w:rFonts w:ascii="Times New Roman" w:hAnsi="Times New Roman" w:cs="Times New Roman"/>
        </w:rPr>
        <w:t xml:space="preserve"> </w:t>
      </w:r>
      <w:proofErr w:type="spellStart"/>
      <w:r>
        <w:rPr>
          <w:rFonts w:ascii="Times New Roman" w:hAnsi="Times New Roman" w:cs="Times New Roman"/>
        </w:rPr>
        <w:t>области</w:t>
      </w:r>
      <w:proofErr w:type="spellEnd"/>
      <w:r>
        <w:rPr>
          <w:rFonts w:ascii="Times New Roman" w:hAnsi="Times New Roman" w:cs="Times New Roman"/>
        </w:rPr>
        <w:t xml:space="preserve"> </w:t>
      </w:r>
      <w:proofErr w:type="spellStart"/>
      <w:r>
        <w:rPr>
          <w:rFonts w:ascii="Times New Roman" w:hAnsi="Times New Roman" w:cs="Times New Roman"/>
        </w:rPr>
        <w:t>заштите</w:t>
      </w:r>
      <w:proofErr w:type="spellEnd"/>
      <w:r>
        <w:rPr>
          <w:rFonts w:ascii="Times New Roman" w:hAnsi="Times New Roman" w:cs="Times New Roman"/>
        </w:rPr>
        <w:t xml:space="preserve"> </w:t>
      </w:r>
      <w:proofErr w:type="spellStart"/>
      <w:r>
        <w:rPr>
          <w:rFonts w:ascii="Times New Roman" w:hAnsi="Times New Roman" w:cs="Times New Roman"/>
        </w:rPr>
        <w:t>животне</w:t>
      </w:r>
      <w:proofErr w:type="spellEnd"/>
      <w:r>
        <w:rPr>
          <w:rFonts w:ascii="Times New Roman" w:hAnsi="Times New Roman" w:cs="Times New Roman"/>
        </w:rPr>
        <w:t xml:space="preserve"> </w:t>
      </w:r>
      <w:proofErr w:type="spellStart"/>
      <w:r>
        <w:rPr>
          <w:rFonts w:ascii="Times New Roman" w:hAnsi="Times New Roman" w:cs="Times New Roman"/>
        </w:rPr>
        <w:t>средине</w:t>
      </w:r>
      <w:proofErr w:type="spellEnd"/>
      <w:r>
        <w:rPr>
          <w:rFonts w:ascii="Times New Roman" w:hAnsi="Times New Roman" w:cs="Times New Roman"/>
        </w:rPr>
        <w:t xml:space="preserve">, </w:t>
      </w:r>
      <w:proofErr w:type="spellStart"/>
      <w:r>
        <w:rPr>
          <w:rFonts w:ascii="Times New Roman" w:hAnsi="Times New Roman" w:cs="Times New Roman"/>
        </w:rPr>
        <w:t>социјалног</w:t>
      </w:r>
      <w:proofErr w:type="spellEnd"/>
      <w:r>
        <w:rPr>
          <w:rFonts w:ascii="Times New Roman" w:hAnsi="Times New Roman" w:cs="Times New Roman"/>
        </w:rPr>
        <w:t xml:space="preserve"> и </w:t>
      </w:r>
      <w:proofErr w:type="spellStart"/>
      <w:r>
        <w:rPr>
          <w:rFonts w:ascii="Times New Roman" w:hAnsi="Times New Roman" w:cs="Times New Roman"/>
        </w:rPr>
        <w:t>радног</w:t>
      </w:r>
      <w:proofErr w:type="spellEnd"/>
      <w:r>
        <w:rPr>
          <w:rFonts w:ascii="Times New Roman" w:hAnsi="Times New Roman" w:cs="Times New Roman"/>
        </w:rPr>
        <w:t xml:space="preserve"> </w:t>
      </w:r>
      <w:proofErr w:type="spellStart"/>
      <w:r>
        <w:rPr>
          <w:rFonts w:ascii="Times New Roman" w:hAnsi="Times New Roman" w:cs="Times New Roman"/>
        </w:rPr>
        <w:t>права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w:t>
      </w:r>
      <w:proofErr w:type="spellStart"/>
      <w:r>
        <w:rPr>
          <w:rFonts w:ascii="Times New Roman" w:hAnsi="Times New Roman" w:cs="Times New Roman"/>
        </w:rPr>
        <w:t>колективне</w:t>
      </w:r>
      <w:proofErr w:type="spellEnd"/>
      <w:r>
        <w:rPr>
          <w:rFonts w:ascii="Times New Roman" w:hAnsi="Times New Roman" w:cs="Times New Roman"/>
        </w:rPr>
        <w:t xml:space="preserve"> </w:t>
      </w:r>
      <w:proofErr w:type="spellStart"/>
      <w:r>
        <w:rPr>
          <w:rFonts w:ascii="Times New Roman" w:hAnsi="Times New Roman" w:cs="Times New Roman"/>
        </w:rPr>
        <w:t>уговоре</w:t>
      </w:r>
      <w:proofErr w:type="spellEnd"/>
      <w:r>
        <w:rPr>
          <w:rFonts w:ascii="Times New Roman" w:hAnsi="Times New Roman" w:cs="Times New Roman"/>
        </w:rPr>
        <w:t xml:space="preserve">, а </w:t>
      </w:r>
      <w:proofErr w:type="spellStart"/>
      <w:r>
        <w:rPr>
          <w:rFonts w:ascii="Times New Roman" w:hAnsi="Times New Roman" w:cs="Times New Roman"/>
        </w:rPr>
        <w:t>нарочито</w:t>
      </w:r>
      <w:proofErr w:type="spellEnd"/>
      <w:r>
        <w:rPr>
          <w:rFonts w:ascii="Times New Roman" w:hAnsi="Times New Roman" w:cs="Times New Roman"/>
        </w:rPr>
        <w:t xml:space="preserve"> </w:t>
      </w:r>
      <w:proofErr w:type="spellStart"/>
      <w:r>
        <w:rPr>
          <w:rFonts w:ascii="Times New Roman" w:hAnsi="Times New Roman" w:cs="Times New Roman"/>
        </w:rPr>
        <w:t>обавезу</w:t>
      </w:r>
      <w:proofErr w:type="spellEnd"/>
      <w:r>
        <w:rPr>
          <w:rFonts w:ascii="Times New Roman" w:hAnsi="Times New Roman" w:cs="Times New Roman"/>
        </w:rPr>
        <w:t xml:space="preserve"> </w:t>
      </w:r>
      <w:proofErr w:type="spellStart"/>
      <w:r>
        <w:rPr>
          <w:rFonts w:ascii="Times New Roman" w:hAnsi="Times New Roman" w:cs="Times New Roman"/>
        </w:rPr>
        <w:t>исплате</w:t>
      </w:r>
      <w:proofErr w:type="spellEnd"/>
      <w:r>
        <w:rPr>
          <w:rFonts w:ascii="Times New Roman" w:hAnsi="Times New Roman" w:cs="Times New Roman"/>
        </w:rPr>
        <w:t xml:space="preserve"> </w:t>
      </w:r>
      <w:proofErr w:type="spellStart"/>
      <w:r>
        <w:rPr>
          <w:rFonts w:ascii="Times New Roman" w:hAnsi="Times New Roman" w:cs="Times New Roman"/>
        </w:rPr>
        <w:t>уговорене</w:t>
      </w:r>
      <w:proofErr w:type="spellEnd"/>
      <w:r>
        <w:rPr>
          <w:rFonts w:ascii="Times New Roman" w:hAnsi="Times New Roman" w:cs="Times New Roman"/>
        </w:rPr>
        <w:t xml:space="preserve"> </w:t>
      </w:r>
      <w:proofErr w:type="spellStart"/>
      <w:r>
        <w:rPr>
          <w:rFonts w:ascii="Times New Roman" w:hAnsi="Times New Roman" w:cs="Times New Roman"/>
        </w:rPr>
        <w:t>зараде</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других</w:t>
      </w:r>
      <w:proofErr w:type="spellEnd"/>
      <w:r>
        <w:rPr>
          <w:rFonts w:ascii="Times New Roman" w:hAnsi="Times New Roman" w:cs="Times New Roman"/>
        </w:rPr>
        <w:t xml:space="preserve"> </w:t>
      </w:r>
      <w:proofErr w:type="spellStart"/>
      <w:r>
        <w:rPr>
          <w:rFonts w:ascii="Times New Roman" w:hAnsi="Times New Roman" w:cs="Times New Roman"/>
        </w:rPr>
        <w:t>обавезних</w:t>
      </w:r>
      <w:proofErr w:type="spellEnd"/>
      <w:r>
        <w:rPr>
          <w:rFonts w:ascii="Times New Roman" w:hAnsi="Times New Roman" w:cs="Times New Roman"/>
        </w:rPr>
        <w:t xml:space="preserve"> </w:t>
      </w:r>
      <w:proofErr w:type="spellStart"/>
      <w:r>
        <w:rPr>
          <w:rFonts w:ascii="Times New Roman" w:hAnsi="Times New Roman" w:cs="Times New Roman"/>
        </w:rPr>
        <w:t>исплата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и </w:t>
      </w:r>
      <w:proofErr w:type="spellStart"/>
      <w:r>
        <w:rPr>
          <w:rFonts w:ascii="Times New Roman" w:hAnsi="Times New Roman" w:cs="Times New Roman"/>
        </w:rPr>
        <w:t>обавезе</w:t>
      </w:r>
      <w:proofErr w:type="spellEnd"/>
      <w:r>
        <w:rPr>
          <w:rFonts w:ascii="Times New Roman" w:hAnsi="Times New Roman" w:cs="Times New Roman"/>
        </w:rPr>
        <w:t xml:space="preserve"> у </w:t>
      </w:r>
      <w:proofErr w:type="spellStart"/>
      <w:r>
        <w:rPr>
          <w:rFonts w:ascii="Times New Roman" w:hAnsi="Times New Roman" w:cs="Times New Roman"/>
        </w:rPr>
        <w:t>складу</w:t>
      </w:r>
      <w:proofErr w:type="spellEnd"/>
      <w:r>
        <w:rPr>
          <w:rFonts w:ascii="Times New Roman" w:hAnsi="Times New Roman" w:cs="Times New Roman"/>
        </w:rPr>
        <w:t xml:space="preserve"> с </w:t>
      </w:r>
      <w:proofErr w:type="spellStart"/>
      <w:r>
        <w:rPr>
          <w:rFonts w:ascii="Times New Roman" w:hAnsi="Times New Roman" w:cs="Times New Roman"/>
        </w:rPr>
        <w:t>одредбама</w:t>
      </w:r>
      <w:proofErr w:type="spellEnd"/>
      <w:r>
        <w:rPr>
          <w:rFonts w:ascii="Times New Roman" w:hAnsi="Times New Roman" w:cs="Times New Roman"/>
        </w:rPr>
        <w:t xml:space="preserve"> </w:t>
      </w:r>
      <w:proofErr w:type="spellStart"/>
      <w:r>
        <w:rPr>
          <w:rFonts w:ascii="Times New Roman" w:hAnsi="Times New Roman" w:cs="Times New Roman"/>
        </w:rPr>
        <w:t>међународних</w:t>
      </w:r>
      <w:proofErr w:type="spellEnd"/>
      <w:r>
        <w:rPr>
          <w:rFonts w:ascii="Times New Roman" w:hAnsi="Times New Roman" w:cs="Times New Roman"/>
        </w:rPr>
        <w:t xml:space="preserve"> </w:t>
      </w:r>
      <w:proofErr w:type="spellStart"/>
      <w:r>
        <w:rPr>
          <w:rFonts w:ascii="Times New Roman" w:hAnsi="Times New Roman" w:cs="Times New Roman"/>
        </w:rPr>
        <w:t>конвенција</w:t>
      </w:r>
      <w:proofErr w:type="spellEnd"/>
      <w:r>
        <w:rPr>
          <w:rFonts w:ascii="Times New Roman" w:hAnsi="Times New Roman" w:cs="Times New Roman"/>
          <w:lang w:val="sr-Cyrl-RS"/>
        </w:rPr>
        <w:t>.</w:t>
      </w:r>
    </w:p>
    <w:p w14:paraId="4CA346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4)</w:t>
      </w:r>
      <w:r>
        <w:rPr>
          <w:rFonts w:ascii="Times New Roman" w:hAnsi="Times New Roman" w:cs="Times New Roman"/>
        </w:rPr>
        <w:t xml:space="preserve"> </w:t>
      </w:r>
      <w:r>
        <w:rPr>
          <w:rFonts w:ascii="Times New Roman" w:hAnsi="Times New Roman" w:cs="Times New Roman"/>
          <w:lang w:val="sr-Cyrl-RS"/>
        </w:rPr>
        <w:t xml:space="preserve">не </w:t>
      </w:r>
      <w:proofErr w:type="spellStart"/>
      <w:r>
        <w:rPr>
          <w:rFonts w:ascii="Times New Roman" w:hAnsi="Times New Roman" w:cs="Times New Roman"/>
        </w:rPr>
        <w:t>постоји</w:t>
      </w:r>
      <w:proofErr w:type="spellEnd"/>
      <w:r>
        <w:rPr>
          <w:rFonts w:ascii="Times New Roman" w:hAnsi="Times New Roman" w:cs="Times New Roman"/>
        </w:rPr>
        <w:t xml:space="preserve"> </w:t>
      </w:r>
      <w:proofErr w:type="spellStart"/>
      <w:r>
        <w:rPr>
          <w:rFonts w:ascii="Times New Roman" w:hAnsi="Times New Roman" w:cs="Times New Roman"/>
        </w:rPr>
        <w:t>сукоб</w:t>
      </w:r>
      <w:proofErr w:type="spellEnd"/>
      <w:r>
        <w:rPr>
          <w:rFonts w:ascii="Times New Roman" w:hAnsi="Times New Roman" w:cs="Times New Roman"/>
        </w:rPr>
        <w:t xml:space="preserve"> </w:t>
      </w:r>
      <w:proofErr w:type="spellStart"/>
      <w:r>
        <w:rPr>
          <w:rFonts w:ascii="Times New Roman" w:hAnsi="Times New Roman" w:cs="Times New Roman"/>
        </w:rPr>
        <w:t>интереса</w:t>
      </w:r>
      <w:proofErr w:type="spellEnd"/>
      <w:r>
        <w:rPr>
          <w:rFonts w:ascii="Times New Roman" w:hAnsi="Times New Roman" w:cs="Times New Roman"/>
        </w:rPr>
        <w:t xml:space="preserve">, у </w:t>
      </w:r>
      <w:proofErr w:type="spellStart"/>
      <w:r>
        <w:rPr>
          <w:rFonts w:ascii="Times New Roman" w:hAnsi="Times New Roman" w:cs="Times New Roman"/>
        </w:rPr>
        <w:t>смислу</w:t>
      </w:r>
      <w:proofErr w:type="spellEnd"/>
      <w:r>
        <w:rPr>
          <w:rFonts w:ascii="Times New Roman" w:hAnsi="Times New Roman" w:cs="Times New Roman"/>
        </w:rPr>
        <w:t xml:space="preserve"> </w:t>
      </w:r>
      <w:proofErr w:type="spellStart"/>
      <w:r>
        <w:rPr>
          <w:rFonts w:ascii="Times New Roman" w:hAnsi="Times New Roman" w:cs="Times New Roman"/>
        </w:rPr>
        <w:t>овог</w:t>
      </w:r>
      <w:proofErr w:type="spellEnd"/>
      <w:r>
        <w:rPr>
          <w:rFonts w:ascii="Times New Roman" w:hAnsi="Times New Roman" w:cs="Times New Roman"/>
        </w:rPr>
        <w:t xml:space="preserve"> </w:t>
      </w:r>
      <w:proofErr w:type="spellStart"/>
      <w:r>
        <w:rPr>
          <w:rFonts w:ascii="Times New Roman" w:hAnsi="Times New Roman" w:cs="Times New Roman"/>
        </w:rPr>
        <w:t>закона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може</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отклони</w:t>
      </w:r>
      <w:proofErr w:type="spellEnd"/>
      <w:r>
        <w:rPr>
          <w:rFonts w:ascii="Times New Roman" w:hAnsi="Times New Roman" w:cs="Times New Roman"/>
        </w:rPr>
        <w:t xml:space="preserve"> </w:t>
      </w:r>
      <w:proofErr w:type="spellStart"/>
      <w:r>
        <w:rPr>
          <w:rFonts w:ascii="Times New Roman" w:hAnsi="Times New Roman" w:cs="Times New Roman"/>
        </w:rPr>
        <w:t>другим</w:t>
      </w:r>
      <w:proofErr w:type="spellEnd"/>
      <w:r>
        <w:rPr>
          <w:rFonts w:ascii="Times New Roman" w:hAnsi="Times New Roman" w:cs="Times New Roman"/>
        </w:rPr>
        <w:t xml:space="preserve"> </w:t>
      </w:r>
      <w:proofErr w:type="spellStart"/>
      <w:r>
        <w:rPr>
          <w:rFonts w:ascii="Times New Roman" w:hAnsi="Times New Roman" w:cs="Times New Roman"/>
        </w:rPr>
        <w:t>мерама</w:t>
      </w:r>
      <w:proofErr w:type="spellEnd"/>
      <w:r>
        <w:rPr>
          <w:rFonts w:ascii="Times New Roman" w:hAnsi="Times New Roman" w:cs="Times New Roman"/>
        </w:rPr>
        <w:t>;</w:t>
      </w:r>
    </w:p>
    <w:p w14:paraId="2EE1583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b/>
        </w:rPr>
        <w:t>5)</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r>
        <w:rPr>
          <w:rFonts w:ascii="Times New Roman" w:hAnsi="Times New Roman" w:cs="Times New Roman"/>
          <w:lang w:val="sr-Cyrl-RS"/>
        </w:rPr>
        <w:t xml:space="preserve"> није</w:t>
      </w:r>
      <w:proofErr w:type="gramEnd"/>
      <w:r>
        <w:rPr>
          <w:rFonts w:ascii="Times New Roman" w:hAnsi="Times New Roman" w:cs="Times New Roman"/>
          <w:lang w:val="sr-Cyrl-RS"/>
        </w:rPr>
        <w:t xml:space="preserve"> </w:t>
      </w:r>
      <w:r>
        <w:rPr>
          <w:rFonts w:ascii="Times New Roman" w:hAnsi="Times New Roman" w:cs="Times New Roman"/>
        </w:rPr>
        <w:t xml:space="preserve"> </w:t>
      </w:r>
      <w:proofErr w:type="spellStart"/>
      <w:proofErr w:type="gramStart"/>
      <w:r>
        <w:rPr>
          <w:rFonts w:ascii="Times New Roman" w:hAnsi="Times New Roman" w:cs="Times New Roman"/>
        </w:rPr>
        <w:t>изврши</w:t>
      </w:r>
      <w:proofErr w:type="spellEnd"/>
      <w:r>
        <w:rPr>
          <w:rFonts w:ascii="Times New Roman" w:hAnsi="Times New Roman" w:cs="Times New Roman"/>
          <w:lang w:val="sr-Cyrl-RS"/>
        </w:rPr>
        <w:t xml:space="preserve">о </w:t>
      </w:r>
      <w:r>
        <w:rPr>
          <w:rFonts w:ascii="Times New Roman" w:hAnsi="Times New Roman" w:cs="Times New Roman"/>
        </w:rPr>
        <w:t xml:space="preserve"> </w:t>
      </w:r>
      <w:proofErr w:type="spellStart"/>
      <w:r>
        <w:rPr>
          <w:rFonts w:ascii="Times New Roman" w:hAnsi="Times New Roman" w:cs="Times New Roman"/>
        </w:rPr>
        <w:t>непримерен</w:t>
      </w:r>
      <w:proofErr w:type="spellEnd"/>
      <w:proofErr w:type="gramEnd"/>
      <w:r>
        <w:rPr>
          <w:rFonts w:ascii="Times New Roman" w:hAnsi="Times New Roman" w:cs="Times New Roman"/>
        </w:rPr>
        <w:t xml:space="preserve"> </w:t>
      </w:r>
      <w:proofErr w:type="spellStart"/>
      <w:r>
        <w:rPr>
          <w:rFonts w:ascii="Times New Roman" w:hAnsi="Times New Roman" w:cs="Times New Roman"/>
        </w:rPr>
        <w:t>утицај</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поступак</w:t>
      </w:r>
      <w:proofErr w:type="spellEnd"/>
      <w:r>
        <w:rPr>
          <w:rFonts w:ascii="Times New Roman" w:hAnsi="Times New Roman" w:cs="Times New Roman"/>
        </w:rPr>
        <w:t xml:space="preserve"> </w:t>
      </w:r>
      <w:proofErr w:type="spellStart"/>
      <w:r>
        <w:rPr>
          <w:rFonts w:ascii="Times New Roman" w:hAnsi="Times New Roman" w:cs="Times New Roman"/>
        </w:rPr>
        <w:t>одлучивања</w:t>
      </w:r>
      <w:proofErr w:type="spellEnd"/>
      <w:r>
        <w:rPr>
          <w:rFonts w:ascii="Times New Roman" w:hAnsi="Times New Roman" w:cs="Times New Roman"/>
        </w:rPr>
        <w:t xml:space="preserve"> </w:t>
      </w:r>
      <w:proofErr w:type="spellStart"/>
      <w:proofErr w:type="gramStart"/>
      <w:r>
        <w:rPr>
          <w:rFonts w:ascii="Times New Roman" w:hAnsi="Times New Roman" w:cs="Times New Roman"/>
        </w:rPr>
        <w:t>наручиоца</w:t>
      </w:r>
      <w:proofErr w:type="spellEnd"/>
      <w:r>
        <w:rPr>
          <w:rFonts w:ascii="Times New Roman" w:hAnsi="Times New Roman" w:cs="Times New Roman"/>
          <w:lang w:val="sr-Cyrl-RS"/>
        </w:rPr>
        <w:t>,</w:t>
      </w:r>
      <w:r>
        <w:rPr>
          <w:rFonts w:ascii="Times New Roman" w:hAnsi="Times New Roman" w:cs="Times New Roman"/>
        </w:rPr>
        <w:t xml:space="preserve">  </w:t>
      </w:r>
      <w:r>
        <w:rPr>
          <w:rFonts w:ascii="Times New Roman" w:hAnsi="Times New Roman" w:cs="Times New Roman"/>
          <w:lang w:val="sr-Cyrl-RS"/>
        </w:rPr>
        <w:t>и</w:t>
      </w:r>
      <w:proofErr w:type="gramEnd"/>
      <w:r>
        <w:rPr>
          <w:rFonts w:ascii="Times New Roman" w:hAnsi="Times New Roman" w:cs="Times New Roman"/>
          <w:lang w:val="sr-Cyrl-RS"/>
        </w:rPr>
        <w:t xml:space="preserve"> дошао до</w:t>
      </w:r>
      <w:r>
        <w:rPr>
          <w:rFonts w:ascii="Times New Roman" w:hAnsi="Times New Roman" w:cs="Times New Roman"/>
        </w:rPr>
        <w:t xml:space="preserve">о </w:t>
      </w:r>
      <w:proofErr w:type="spellStart"/>
      <w:r>
        <w:rPr>
          <w:rFonts w:ascii="Times New Roman" w:hAnsi="Times New Roman" w:cs="Times New Roman"/>
        </w:rPr>
        <w:t>поверљивих</w:t>
      </w:r>
      <w:proofErr w:type="spellEnd"/>
      <w:r>
        <w:rPr>
          <w:rFonts w:ascii="Times New Roman" w:hAnsi="Times New Roman" w:cs="Times New Roman"/>
        </w:rPr>
        <w:t xml:space="preserve"> </w:t>
      </w:r>
      <w:proofErr w:type="spellStart"/>
      <w:r>
        <w:rPr>
          <w:rFonts w:ascii="Times New Roman" w:hAnsi="Times New Roman" w:cs="Times New Roman"/>
        </w:rPr>
        <w:t>података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би</w:t>
      </w:r>
      <w:proofErr w:type="spellEnd"/>
      <w:r>
        <w:rPr>
          <w:rFonts w:ascii="Times New Roman" w:hAnsi="Times New Roman" w:cs="Times New Roman"/>
        </w:rPr>
        <w:t xml:space="preserve"> </w:t>
      </w:r>
      <w:proofErr w:type="spellStart"/>
      <w:r>
        <w:rPr>
          <w:rFonts w:ascii="Times New Roman" w:hAnsi="Times New Roman" w:cs="Times New Roman"/>
        </w:rPr>
        <w:t>могли</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му</w:t>
      </w:r>
      <w:proofErr w:type="spellEnd"/>
      <w:r>
        <w:rPr>
          <w:rFonts w:ascii="Times New Roman" w:hAnsi="Times New Roman" w:cs="Times New Roman"/>
        </w:rPr>
        <w:t xml:space="preserve"> </w:t>
      </w:r>
      <w:proofErr w:type="spellStart"/>
      <w:r>
        <w:rPr>
          <w:rFonts w:ascii="Times New Roman" w:hAnsi="Times New Roman" w:cs="Times New Roman"/>
        </w:rPr>
        <w:t>омогуће</w:t>
      </w:r>
      <w:proofErr w:type="spellEnd"/>
      <w:r>
        <w:rPr>
          <w:rFonts w:ascii="Times New Roman" w:hAnsi="Times New Roman" w:cs="Times New Roman"/>
        </w:rPr>
        <w:t xml:space="preserve"> </w:t>
      </w:r>
      <w:proofErr w:type="spellStart"/>
      <w:r>
        <w:rPr>
          <w:rFonts w:ascii="Times New Roman" w:hAnsi="Times New Roman" w:cs="Times New Roman"/>
        </w:rPr>
        <w:t>предност</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lastRenderedPageBreak/>
        <w:t>или</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доставио</w:t>
      </w:r>
      <w:proofErr w:type="spellEnd"/>
      <w:r>
        <w:rPr>
          <w:rFonts w:ascii="Times New Roman" w:hAnsi="Times New Roman" w:cs="Times New Roman"/>
        </w:rPr>
        <w:t xml:space="preserve"> </w:t>
      </w:r>
      <w:proofErr w:type="spellStart"/>
      <w:r>
        <w:rPr>
          <w:rFonts w:ascii="Times New Roman" w:hAnsi="Times New Roman" w:cs="Times New Roman"/>
        </w:rPr>
        <w:t>обмањујуће</w:t>
      </w:r>
      <w:proofErr w:type="spellEnd"/>
      <w:r>
        <w:rPr>
          <w:rFonts w:ascii="Times New Roman" w:hAnsi="Times New Roman" w:cs="Times New Roman"/>
        </w:rPr>
        <w:t xml:space="preserve"> </w:t>
      </w:r>
      <w:proofErr w:type="spellStart"/>
      <w:r>
        <w:rPr>
          <w:rFonts w:ascii="Times New Roman" w:hAnsi="Times New Roman" w:cs="Times New Roman"/>
        </w:rPr>
        <w:t>податке</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могу</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утичу</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одлуке</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тичу</w:t>
      </w:r>
      <w:proofErr w:type="spellEnd"/>
      <w:r>
        <w:rPr>
          <w:rFonts w:ascii="Times New Roman" w:hAnsi="Times New Roman" w:cs="Times New Roman"/>
        </w:rPr>
        <w:t xml:space="preserve"> </w:t>
      </w:r>
      <w:proofErr w:type="spellStart"/>
      <w:r>
        <w:rPr>
          <w:rFonts w:ascii="Times New Roman" w:hAnsi="Times New Roman" w:cs="Times New Roman"/>
        </w:rPr>
        <w:t>искључења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избора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доделе</w:t>
      </w:r>
      <w:proofErr w:type="spellEnd"/>
      <w:r>
        <w:rPr>
          <w:rFonts w:ascii="Times New Roman" w:hAnsi="Times New Roman" w:cs="Times New Roman"/>
        </w:rPr>
        <w:t xml:space="preserve"> </w:t>
      </w:r>
      <w:proofErr w:type="spellStart"/>
      <w:r>
        <w:rPr>
          <w:rFonts w:ascii="Times New Roman" w:hAnsi="Times New Roman" w:cs="Times New Roman"/>
        </w:rPr>
        <w:t>уговора</w:t>
      </w:r>
      <w:proofErr w:type="spellEnd"/>
      <w:r>
        <w:rPr>
          <w:rFonts w:ascii="Times New Roman" w:hAnsi="Times New Roman" w:cs="Times New Roman"/>
        </w:rPr>
        <w:t xml:space="preserve">. </w:t>
      </w:r>
    </w:p>
    <w:p w14:paraId="1602BD2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21E71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6501BFD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F2A3FB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62DAB2A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7B03CD4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5BE8557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B22D91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cs="Times New Roman"/>
          <w:lang w:val="sr-Cyrl-RS"/>
        </w:rPr>
        <w:t>.</w:t>
      </w:r>
    </w:p>
    <w:p w14:paraId="02EF500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31DDDC0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274E0C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784DD7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5D49CC70"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7334BD53"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495014C9"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203A31C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739428B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15EB89C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811EDF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2E2DF9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44A7986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6C8EF31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eastAsia="ar-SA"/>
        </w:rPr>
      </w:pPr>
    </w:p>
    <w:p w14:paraId="430FEE3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2"/>
          <w:lang w:val="sr-Cyrl-CS" w:eastAsia="ar-SA"/>
        </w:rPr>
      </w:pPr>
    </w:p>
    <w:p w14:paraId="553213A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2"/>
          <w:lang w:eastAsia="ar-SA"/>
        </w:rPr>
      </w:pPr>
      <w:proofErr w:type="spellStart"/>
      <w:proofErr w:type="gramStart"/>
      <w:r>
        <w:rPr>
          <w:rFonts w:ascii="Times New Roman" w:hAnsi="Times New Roman" w:cs="Times New Roman"/>
          <w:color w:val="000000"/>
          <w:kern w:val="2"/>
          <w:lang w:eastAsia="ar-SA"/>
        </w:rPr>
        <w:t>Место</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w:t>
      </w:r>
      <w:proofErr w:type="spellStart"/>
      <w:r>
        <w:rPr>
          <w:rFonts w:ascii="Times New Roman" w:hAnsi="Times New Roman" w:cs="Times New Roman"/>
          <w:color w:val="000000"/>
          <w:kern w:val="2"/>
          <w:lang w:eastAsia="ar-SA"/>
        </w:rPr>
        <w:t>Понуђач</w:t>
      </w:r>
      <w:proofErr w:type="spellEnd"/>
      <w:r>
        <w:rPr>
          <w:rFonts w:ascii="Times New Roman" w:hAnsi="Times New Roman" w:cs="Times New Roman"/>
          <w:color w:val="000000"/>
          <w:kern w:val="2"/>
          <w:lang w:eastAsia="ar-SA"/>
        </w:rPr>
        <w:t>:</w:t>
      </w:r>
    </w:p>
    <w:p w14:paraId="7D2A15C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2"/>
          <w:lang w:eastAsia="ar-SA"/>
        </w:rPr>
      </w:pPr>
      <w:proofErr w:type="spellStart"/>
      <w:proofErr w:type="gramStart"/>
      <w:r>
        <w:rPr>
          <w:rFonts w:ascii="Times New Roman" w:hAnsi="Times New Roman" w:cs="Times New Roman"/>
          <w:color w:val="000000"/>
          <w:kern w:val="2"/>
          <w:lang w:eastAsia="ar-SA"/>
        </w:rPr>
        <w:lastRenderedPageBreak/>
        <w:t>Датум</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М.П.                                             _____________________                                                        </w:t>
      </w:r>
    </w:p>
    <w:p w14:paraId="5291B6F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2"/>
          <w:lang w:eastAsia="ar-SA"/>
        </w:rPr>
      </w:pPr>
    </w:p>
    <w:bookmarkEnd w:id="2"/>
    <w:p w14:paraId="2605B03D" w14:textId="77777777" w:rsidR="00EA537C" w:rsidRDefault="00EA537C" w:rsidP="0096103F">
      <w:pPr>
        <w:suppressAutoHyphens/>
        <w:spacing w:after="0" w:line="100" w:lineRule="atLeast"/>
        <w:jc w:val="both"/>
        <w:rPr>
          <w:kern w:val="1"/>
          <w:lang w:eastAsia="ar-SA"/>
        </w:rPr>
      </w:pPr>
    </w:p>
    <w:p w14:paraId="0FE0CD4F" w14:textId="77777777" w:rsidR="00EA537C" w:rsidRDefault="00EA537C" w:rsidP="0096103F">
      <w:pPr>
        <w:suppressAutoHyphens/>
        <w:spacing w:after="0" w:line="100" w:lineRule="atLeast"/>
        <w:jc w:val="both"/>
      </w:pPr>
    </w:p>
    <w:p w14:paraId="7AC0B698" w14:textId="77777777" w:rsidR="00EA537C" w:rsidRDefault="00EA537C" w:rsidP="0096103F">
      <w:pPr>
        <w:suppressAutoHyphens/>
        <w:spacing w:after="0" w:line="100" w:lineRule="atLeast"/>
        <w:jc w:val="both"/>
      </w:pPr>
    </w:p>
    <w:p w14:paraId="34903D3B" w14:textId="77777777" w:rsidR="00EA537C" w:rsidRDefault="00EA537C" w:rsidP="0096103F">
      <w:pPr>
        <w:suppressAutoHyphens/>
        <w:spacing w:after="0" w:line="100" w:lineRule="atLeast"/>
        <w:jc w:val="both"/>
      </w:pPr>
    </w:p>
    <w:p w14:paraId="6F6222C8" w14:textId="77777777" w:rsidR="00EA537C" w:rsidRDefault="00EA537C" w:rsidP="0096103F">
      <w:pPr>
        <w:suppressAutoHyphens/>
        <w:spacing w:after="0" w:line="100" w:lineRule="atLeast"/>
        <w:jc w:val="both"/>
      </w:pPr>
    </w:p>
    <w:p w14:paraId="1C371C55" w14:textId="77777777" w:rsidR="00EA537C" w:rsidRDefault="00EA537C" w:rsidP="0096103F">
      <w:pPr>
        <w:suppressAutoHyphens/>
        <w:spacing w:after="0" w:line="100" w:lineRule="atLeast"/>
        <w:jc w:val="both"/>
      </w:pPr>
    </w:p>
    <w:p w14:paraId="79A90A06" w14:textId="77777777" w:rsidR="00EA537C" w:rsidRDefault="00EA537C" w:rsidP="0096103F">
      <w:pPr>
        <w:suppressAutoHyphens/>
        <w:spacing w:after="0" w:line="100" w:lineRule="atLeast"/>
        <w:jc w:val="both"/>
      </w:pPr>
    </w:p>
    <w:p w14:paraId="44CEE726" w14:textId="77777777" w:rsidR="00EA537C" w:rsidRPr="006F5E10" w:rsidRDefault="00EA537C" w:rsidP="0096103F">
      <w:pPr>
        <w:suppressAutoHyphens/>
        <w:spacing w:after="0" w:line="100" w:lineRule="atLeast"/>
        <w:jc w:val="both"/>
      </w:pPr>
    </w:p>
    <w:sectPr w:rsidR="00EA537C" w:rsidRPr="006F5E10" w:rsidSect="00DB370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7578F9"/>
    <w:multiLevelType w:val="hybridMultilevel"/>
    <w:tmpl w:val="3E12CCF4"/>
    <w:lvl w:ilvl="0" w:tplc="F864AC4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DF4CDE"/>
    <w:multiLevelType w:val="hybridMultilevel"/>
    <w:tmpl w:val="6F687F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D41602"/>
    <w:multiLevelType w:val="hybridMultilevel"/>
    <w:tmpl w:val="9C5ADA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7A544AD6"/>
    <w:multiLevelType w:val="hybridMultilevel"/>
    <w:tmpl w:val="6464E53A"/>
    <w:lvl w:ilvl="0" w:tplc="7ABACAE8">
      <w:numFmt w:val="bullet"/>
      <w:lvlText w:val="-"/>
      <w:lvlJc w:val="left"/>
      <w:pPr>
        <w:ind w:left="1458" w:hanging="360"/>
      </w:pPr>
      <w:rPr>
        <w:rFonts w:ascii="Times New Roman" w:eastAsia="Times New Roman" w:hAnsi="Times New Roman" w:cs="Times New Roman" w:hint="default"/>
        <w:w w:val="100"/>
        <w:sz w:val="22"/>
        <w:szCs w:val="22"/>
      </w:rPr>
    </w:lvl>
    <w:lvl w:ilvl="1" w:tplc="B86CBFBC">
      <w:numFmt w:val="bullet"/>
      <w:lvlText w:val="-"/>
      <w:lvlJc w:val="left"/>
      <w:pPr>
        <w:ind w:left="1562" w:hanging="360"/>
      </w:pPr>
      <w:rPr>
        <w:rFonts w:hint="default"/>
        <w:w w:val="99"/>
      </w:rPr>
    </w:lvl>
    <w:lvl w:ilvl="2" w:tplc="1A103D82">
      <w:numFmt w:val="bullet"/>
      <w:lvlText w:val="•"/>
      <w:lvlJc w:val="left"/>
      <w:pPr>
        <w:ind w:left="2645" w:hanging="360"/>
      </w:pPr>
      <w:rPr>
        <w:rFonts w:hint="default"/>
      </w:rPr>
    </w:lvl>
    <w:lvl w:ilvl="3" w:tplc="2B56CD98">
      <w:numFmt w:val="bullet"/>
      <w:lvlText w:val="•"/>
      <w:lvlJc w:val="left"/>
      <w:pPr>
        <w:ind w:left="3730" w:hanging="360"/>
      </w:pPr>
      <w:rPr>
        <w:rFonts w:hint="default"/>
      </w:rPr>
    </w:lvl>
    <w:lvl w:ilvl="4" w:tplc="CFA44170">
      <w:numFmt w:val="bullet"/>
      <w:lvlText w:val="•"/>
      <w:lvlJc w:val="left"/>
      <w:pPr>
        <w:ind w:left="4815" w:hanging="360"/>
      </w:pPr>
      <w:rPr>
        <w:rFonts w:hint="default"/>
      </w:rPr>
    </w:lvl>
    <w:lvl w:ilvl="5" w:tplc="B972DD68">
      <w:numFmt w:val="bullet"/>
      <w:lvlText w:val="•"/>
      <w:lvlJc w:val="left"/>
      <w:pPr>
        <w:ind w:left="5900" w:hanging="360"/>
      </w:pPr>
      <w:rPr>
        <w:rFonts w:hint="default"/>
      </w:rPr>
    </w:lvl>
    <w:lvl w:ilvl="6" w:tplc="63205A08">
      <w:numFmt w:val="bullet"/>
      <w:lvlText w:val="•"/>
      <w:lvlJc w:val="left"/>
      <w:pPr>
        <w:ind w:left="6985" w:hanging="360"/>
      </w:pPr>
      <w:rPr>
        <w:rFonts w:hint="default"/>
      </w:rPr>
    </w:lvl>
    <w:lvl w:ilvl="7" w:tplc="5132775A">
      <w:numFmt w:val="bullet"/>
      <w:lvlText w:val="•"/>
      <w:lvlJc w:val="left"/>
      <w:pPr>
        <w:ind w:left="8070" w:hanging="360"/>
      </w:pPr>
      <w:rPr>
        <w:rFonts w:hint="default"/>
      </w:rPr>
    </w:lvl>
    <w:lvl w:ilvl="8" w:tplc="2B00E7CA">
      <w:numFmt w:val="bullet"/>
      <w:lvlText w:val="•"/>
      <w:lvlJc w:val="left"/>
      <w:pPr>
        <w:ind w:left="9156" w:hanging="360"/>
      </w:pPr>
      <w:rPr>
        <w:rFonts w:hint="default"/>
      </w:rPr>
    </w:lvl>
  </w:abstractNum>
  <w:abstractNum w:abstractNumId="5" w15:restartNumberingAfterBreak="0">
    <w:nsid w:val="7E4C0D1E"/>
    <w:multiLevelType w:val="multilevel"/>
    <w:tmpl w:val="C600730C"/>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16cid:durableId="1632437052">
    <w:abstractNumId w:val="4"/>
  </w:num>
  <w:num w:numId="2" w16cid:durableId="1812208820">
    <w:abstractNumId w:val="3"/>
  </w:num>
  <w:num w:numId="3" w16cid:durableId="814638943">
    <w:abstractNumId w:val="1"/>
  </w:num>
  <w:num w:numId="4" w16cid:durableId="443966128">
    <w:abstractNumId w:val="2"/>
  </w:num>
  <w:num w:numId="5" w16cid:durableId="929390805">
    <w:abstractNumId w:val="0"/>
  </w:num>
  <w:num w:numId="6" w16cid:durableId="329020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0"/>
    <w:rsid w:val="00017F5B"/>
    <w:rsid w:val="00044B26"/>
    <w:rsid w:val="00073025"/>
    <w:rsid w:val="00096AE9"/>
    <w:rsid w:val="000B2975"/>
    <w:rsid w:val="000C17B2"/>
    <w:rsid w:val="000F6621"/>
    <w:rsid w:val="00110809"/>
    <w:rsid w:val="00144058"/>
    <w:rsid w:val="00150248"/>
    <w:rsid w:val="00156A64"/>
    <w:rsid w:val="00192483"/>
    <w:rsid w:val="001D2454"/>
    <w:rsid w:val="001D4F6D"/>
    <w:rsid w:val="001E161C"/>
    <w:rsid w:val="001F7A9C"/>
    <w:rsid w:val="00215BDD"/>
    <w:rsid w:val="00253DFF"/>
    <w:rsid w:val="00256873"/>
    <w:rsid w:val="00305ECF"/>
    <w:rsid w:val="00326AB0"/>
    <w:rsid w:val="00334F2F"/>
    <w:rsid w:val="00372055"/>
    <w:rsid w:val="003A4341"/>
    <w:rsid w:val="003D444C"/>
    <w:rsid w:val="003F2072"/>
    <w:rsid w:val="00463F56"/>
    <w:rsid w:val="00465F42"/>
    <w:rsid w:val="00476A23"/>
    <w:rsid w:val="004A43AE"/>
    <w:rsid w:val="004B3303"/>
    <w:rsid w:val="004C10B9"/>
    <w:rsid w:val="004E30C6"/>
    <w:rsid w:val="00516DA8"/>
    <w:rsid w:val="00521F48"/>
    <w:rsid w:val="00594901"/>
    <w:rsid w:val="0062655B"/>
    <w:rsid w:val="0064193A"/>
    <w:rsid w:val="00641E42"/>
    <w:rsid w:val="00653AEF"/>
    <w:rsid w:val="0069094D"/>
    <w:rsid w:val="006A3B54"/>
    <w:rsid w:val="006A6E41"/>
    <w:rsid w:val="006D61ED"/>
    <w:rsid w:val="006D63D3"/>
    <w:rsid w:val="006F5E10"/>
    <w:rsid w:val="00763E75"/>
    <w:rsid w:val="00777C97"/>
    <w:rsid w:val="007A648B"/>
    <w:rsid w:val="007D0A16"/>
    <w:rsid w:val="00834D8E"/>
    <w:rsid w:val="00860236"/>
    <w:rsid w:val="00865057"/>
    <w:rsid w:val="008811AB"/>
    <w:rsid w:val="008D1272"/>
    <w:rsid w:val="008F4834"/>
    <w:rsid w:val="00902423"/>
    <w:rsid w:val="00936CDC"/>
    <w:rsid w:val="0096103F"/>
    <w:rsid w:val="009A1B95"/>
    <w:rsid w:val="009A3C30"/>
    <w:rsid w:val="009E41C1"/>
    <w:rsid w:val="009E4821"/>
    <w:rsid w:val="00A33459"/>
    <w:rsid w:val="00A4303A"/>
    <w:rsid w:val="00A8394C"/>
    <w:rsid w:val="00AA4F3F"/>
    <w:rsid w:val="00B064C5"/>
    <w:rsid w:val="00B10321"/>
    <w:rsid w:val="00B13AAB"/>
    <w:rsid w:val="00B50687"/>
    <w:rsid w:val="00B54F20"/>
    <w:rsid w:val="00B56AF5"/>
    <w:rsid w:val="00B861BC"/>
    <w:rsid w:val="00B934EA"/>
    <w:rsid w:val="00B96D39"/>
    <w:rsid w:val="00BD7957"/>
    <w:rsid w:val="00C11CDD"/>
    <w:rsid w:val="00C1755A"/>
    <w:rsid w:val="00C26998"/>
    <w:rsid w:val="00C51FE5"/>
    <w:rsid w:val="00C658CF"/>
    <w:rsid w:val="00CD353E"/>
    <w:rsid w:val="00D15400"/>
    <w:rsid w:val="00D24659"/>
    <w:rsid w:val="00D4671B"/>
    <w:rsid w:val="00D932B4"/>
    <w:rsid w:val="00DB370D"/>
    <w:rsid w:val="00DC78E3"/>
    <w:rsid w:val="00DD695B"/>
    <w:rsid w:val="00DE1D1F"/>
    <w:rsid w:val="00E5082E"/>
    <w:rsid w:val="00E6542F"/>
    <w:rsid w:val="00EA537C"/>
    <w:rsid w:val="00EC39D6"/>
    <w:rsid w:val="00ED45F0"/>
    <w:rsid w:val="00EF41C4"/>
    <w:rsid w:val="00F5163D"/>
    <w:rsid w:val="00F672DF"/>
    <w:rsid w:val="00FC169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BDD"/>
  <w15:docId w15:val="{CF753374-4AC3-4FC5-8966-10A2A8D1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D"/>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DB3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70D"/>
    <w:rPr>
      <w:color w:val="0000FF"/>
      <w:u w:val="single"/>
    </w:rPr>
  </w:style>
  <w:style w:type="paragraph" w:styleId="BalloonText">
    <w:name w:val="Balloon Text"/>
    <w:basedOn w:val="Normal"/>
    <w:link w:val="BalloonTextChar"/>
    <w:uiPriority w:val="99"/>
    <w:semiHidden/>
    <w:unhideWhenUsed/>
    <w:rsid w:val="00DB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0D"/>
    <w:rPr>
      <w:rFonts w:ascii="Tahoma" w:eastAsia="Times New Roman" w:hAnsi="Tahoma" w:cs="Tahoma"/>
      <w:sz w:val="16"/>
      <w:szCs w:val="16"/>
      <w:lang w:val="en-US"/>
    </w:rPr>
  </w:style>
  <w:style w:type="table" w:customStyle="1" w:styleId="TableGrid2">
    <w:name w:val="Table Grid2"/>
    <w:basedOn w:val="TableNormal"/>
    <w:next w:val="TableGrid"/>
    <w:rsid w:val="0090242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61C"/>
    <w:rPr>
      <w:color w:val="605E5C"/>
      <w:shd w:val="clear" w:color="auto" w:fill="E1DFDD"/>
    </w:rPr>
  </w:style>
  <w:style w:type="paragraph" w:styleId="NoSpacing">
    <w:name w:val="No Spacing"/>
    <w:uiPriority w:val="1"/>
    <w:qFormat/>
    <w:rsid w:val="00215BD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9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981">
      <w:bodyDiv w:val="1"/>
      <w:marLeft w:val="0"/>
      <w:marRight w:val="0"/>
      <w:marTop w:val="0"/>
      <w:marBottom w:val="0"/>
      <w:divBdr>
        <w:top w:val="none" w:sz="0" w:space="0" w:color="auto"/>
        <w:left w:val="none" w:sz="0" w:space="0" w:color="auto"/>
        <w:bottom w:val="none" w:sz="0" w:space="0" w:color="auto"/>
        <w:right w:val="none" w:sz="0" w:space="0" w:color="auto"/>
      </w:divBdr>
    </w:div>
    <w:div w:id="777338117">
      <w:bodyDiv w:val="1"/>
      <w:marLeft w:val="0"/>
      <w:marRight w:val="0"/>
      <w:marTop w:val="0"/>
      <w:marBottom w:val="0"/>
      <w:divBdr>
        <w:top w:val="none" w:sz="0" w:space="0" w:color="auto"/>
        <w:left w:val="none" w:sz="0" w:space="0" w:color="auto"/>
        <w:bottom w:val="none" w:sz="0" w:space="0" w:color="auto"/>
        <w:right w:val="none" w:sz="0" w:space="0" w:color="auto"/>
      </w:divBdr>
    </w:div>
    <w:div w:id="1088043061">
      <w:bodyDiv w:val="1"/>
      <w:marLeft w:val="0"/>
      <w:marRight w:val="0"/>
      <w:marTop w:val="0"/>
      <w:marBottom w:val="0"/>
      <w:divBdr>
        <w:top w:val="none" w:sz="0" w:space="0" w:color="auto"/>
        <w:left w:val="none" w:sz="0" w:space="0" w:color="auto"/>
        <w:bottom w:val="none" w:sz="0" w:space="0" w:color="auto"/>
        <w:right w:val="none" w:sz="0" w:space="0" w:color="auto"/>
      </w:divBdr>
    </w:div>
    <w:div w:id="20372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okuplje.org.yu/grb.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Marija Dončić</cp:lastModifiedBy>
  <cp:revision>2</cp:revision>
  <cp:lastPrinted>2025-08-29T11:45:00Z</cp:lastPrinted>
  <dcterms:created xsi:type="dcterms:W3CDTF">2026-03-09T10:57:00Z</dcterms:created>
  <dcterms:modified xsi:type="dcterms:W3CDTF">2026-03-09T10:57:00Z</dcterms:modified>
</cp:coreProperties>
</file>